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B3" w:rsidRPr="00AB05CB" w:rsidRDefault="009E4FB3">
      <w:pPr>
        <w:spacing w:line="400" w:lineRule="exact"/>
        <w:jc w:val="center"/>
        <w:rPr>
          <w:rFonts w:eastAsiaTheme="minorEastAsia" w:hint="eastAsia"/>
          <w:b/>
          <w:sz w:val="52"/>
          <w:szCs w:val="52"/>
        </w:rPr>
      </w:pPr>
    </w:p>
    <w:p w:rsidR="009E4FB3" w:rsidRPr="00C25890" w:rsidRDefault="009E4FB3">
      <w:pPr>
        <w:spacing w:line="400" w:lineRule="exact"/>
        <w:jc w:val="center"/>
        <w:rPr>
          <w:b/>
          <w:sz w:val="52"/>
          <w:szCs w:val="52"/>
        </w:rPr>
      </w:pPr>
    </w:p>
    <w:p w:rsidR="009E4FB3" w:rsidRPr="00C25890" w:rsidRDefault="009E4FB3">
      <w:pPr>
        <w:spacing w:line="400" w:lineRule="exact"/>
        <w:jc w:val="center"/>
        <w:rPr>
          <w:b/>
          <w:sz w:val="52"/>
          <w:szCs w:val="52"/>
        </w:rPr>
      </w:pPr>
    </w:p>
    <w:p w:rsidR="009E4FB3" w:rsidRPr="00C25890" w:rsidRDefault="009E4FB3">
      <w:pPr>
        <w:spacing w:line="400" w:lineRule="exact"/>
        <w:jc w:val="center"/>
        <w:rPr>
          <w:b/>
          <w:sz w:val="52"/>
          <w:szCs w:val="52"/>
        </w:rPr>
      </w:pPr>
    </w:p>
    <w:p w:rsidR="009E4FB3" w:rsidRPr="00C25890" w:rsidRDefault="009E4FB3">
      <w:pPr>
        <w:spacing w:line="360" w:lineRule="auto"/>
        <w:jc w:val="center"/>
        <w:rPr>
          <w:rFonts w:eastAsia="华文中宋"/>
          <w:b/>
          <w:sz w:val="72"/>
          <w:szCs w:val="72"/>
        </w:rPr>
      </w:pPr>
      <w:r w:rsidRPr="00C25890">
        <w:rPr>
          <w:rFonts w:eastAsia="华文中宋"/>
          <w:b/>
          <w:sz w:val="72"/>
          <w:szCs w:val="72"/>
        </w:rPr>
        <w:t>建设项目环境影响报告表</w:t>
      </w:r>
    </w:p>
    <w:p w:rsidR="009E4FB3" w:rsidRPr="00C25890" w:rsidRDefault="009E4FB3">
      <w:pPr>
        <w:spacing w:line="700" w:lineRule="exact"/>
        <w:jc w:val="center"/>
        <w:rPr>
          <w:rFonts w:eastAsia="黑体"/>
          <w:sz w:val="36"/>
          <w:szCs w:val="36"/>
        </w:rPr>
      </w:pPr>
      <w:r w:rsidRPr="00C25890">
        <w:rPr>
          <w:rFonts w:eastAsia="黑体"/>
          <w:sz w:val="36"/>
          <w:szCs w:val="36"/>
        </w:rPr>
        <w:t>（送审件）</w:t>
      </w:r>
    </w:p>
    <w:p w:rsidR="009E4FB3" w:rsidRPr="00F938E7" w:rsidRDefault="009E4FB3">
      <w:pPr>
        <w:spacing w:line="400" w:lineRule="exact"/>
        <w:jc w:val="center"/>
        <w:rPr>
          <w:rFonts w:eastAsiaTheme="minorEastAsia"/>
          <w:sz w:val="36"/>
          <w:szCs w:val="36"/>
        </w:rPr>
      </w:pPr>
    </w:p>
    <w:p w:rsidR="009E4FB3" w:rsidRPr="00C25890" w:rsidRDefault="009E4FB3">
      <w:pPr>
        <w:spacing w:line="400" w:lineRule="exact"/>
        <w:jc w:val="center"/>
        <w:rPr>
          <w:sz w:val="36"/>
          <w:szCs w:val="36"/>
        </w:rPr>
      </w:pPr>
    </w:p>
    <w:p w:rsidR="009E4FB3" w:rsidRPr="00C25890" w:rsidRDefault="009E4FB3">
      <w:pPr>
        <w:spacing w:line="400" w:lineRule="exact"/>
        <w:jc w:val="center"/>
        <w:rPr>
          <w:sz w:val="36"/>
          <w:szCs w:val="36"/>
        </w:rPr>
      </w:pPr>
    </w:p>
    <w:p w:rsidR="009E4FB3" w:rsidRPr="00C25890" w:rsidRDefault="009E4FB3">
      <w:pPr>
        <w:spacing w:line="400" w:lineRule="exact"/>
        <w:jc w:val="center"/>
        <w:rPr>
          <w:sz w:val="36"/>
          <w:szCs w:val="36"/>
        </w:rPr>
      </w:pPr>
    </w:p>
    <w:p w:rsidR="009E4FB3" w:rsidRPr="00C25890" w:rsidRDefault="009E4FB3">
      <w:pPr>
        <w:spacing w:line="400" w:lineRule="exact"/>
        <w:jc w:val="center"/>
        <w:rPr>
          <w:sz w:val="36"/>
          <w:szCs w:val="36"/>
        </w:rPr>
      </w:pPr>
    </w:p>
    <w:p w:rsidR="009E4FB3" w:rsidRPr="00C25890" w:rsidRDefault="009E4FB3">
      <w:pPr>
        <w:spacing w:line="400" w:lineRule="exact"/>
        <w:jc w:val="center"/>
        <w:rPr>
          <w:sz w:val="36"/>
          <w:szCs w:val="36"/>
        </w:rPr>
      </w:pPr>
    </w:p>
    <w:tbl>
      <w:tblPr>
        <w:tblpPr w:leftFromText="180" w:rightFromText="180" w:vertAnchor="text" w:horzAnchor="page" w:tblpXSpec="center" w:tblpY="370"/>
        <w:tblOverlap w:val="never"/>
        <w:tblW w:w="0" w:type="auto"/>
        <w:tblLayout w:type="fixed"/>
        <w:tblLook w:val="0000"/>
      </w:tblPr>
      <w:tblGrid>
        <w:gridCol w:w="1668"/>
        <w:gridCol w:w="7654"/>
      </w:tblGrid>
      <w:tr w:rsidR="009E4FB3" w:rsidRPr="00C25890">
        <w:trPr>
          <w:trHeight w:hRule="exact" w:val="720"/>
        </w:trPr>
        <w:tc>
          <w:tcPr>
            <w:tcW w:w="1668" w:type="dxa"/>
            <w:vAlign w:val="bottom"/>
          </w:tcPr>
          <w:p w:rsidR="009E4FB3" w:rsidRPr="00C25890" w:rsidRDefault="009E4FB3">
            <w:pPr>
              <w:adjustRightInd w:val="0"/>
              <w:spacing w:line="600" w:lineRule="exact"/>
              <w:jc w:val="distribute"/>
              <w:rPr>
                <w:rFonts w:eastAsia="黑体"/>
                <w:bCs/>
                <w:sz w:val="28"/>
                <w:szCs w:val="32"/>
              </w:rPr>
            </w:pPr>
            <w:r w:rsidRPr="00C25890">
              <w:rPr>
                <w:rFonts w:eastAsia="黑体"/>
                <w:bCs/>
                <w:sz w:val="28"/>
                <w:szCs w:val="32"/>
              </w:rPr>
              <w:t>项目名称</w:t>
            </w:r>
            <w:r w:rsidRPr="00C25890">
              <w:rPr>
                <w:rFonts w:eastAsia="黑体"/>
                <w:bCs/>
                <w:sz w:val="28"/>
                <w:szCs w:val="32"/>
              </w:rPr>
              <w:t>:</w:t>
            </w:r>
          </w:p>
        </w:tc>
        <w:tc>
          <w:tcPr>
            <w:tcW w:w="7654" w:type="dxa"/>
            <w:tcBorders>
              <w:bottom w:val="single" w:sz="12" w:space="0" w:color="auto"/>
            </w:tcBorders>
            <w:vAlign w:val="bottom"/>
          </w:tcPr>
          <w:p w:rsidR="009E4FB3" w:rsidRPr="00C25890" w:rsidRDefault="004F2844" w:rsidP="00AA5548">
            <w:pPr>
              <w:adjustRightInd w:val="0"/>
              <w:snapToGrid w:val="0"/>
              <w:ind w:firstLineChars="600" w:firstLine="1680"/>
              <w:rPr>
                <w:rFonts w:eastAsia="黑体"/>
                <w:bCs/>
                <w:sz w:val="28"/>
                <w:szCs w:val="32"/>
              </w:rPr>
            </w:pPr>
            <w:r>
              <w:rPr>
                <w:rFonts w:eastAsia="黑体"/>
                <w:bCs/>
                <w:sz w:val="28"/>
                <w:szCs w:val="32"/>
              </w:rPr>
              <w:t>成都市简州新城阳安大道改扩建项目</w:t>
            </w:r>
          </w:p>
        </w:tc>
      </w:tr>
      <w:tr w:rsidR="009E4FB3" w:rsidRPr="00C25890">
        <w:trPr>
          <w:trHeight w:val="900"/>
        </w:trPr>
        <w:tc>
          <w:tcPr>
            <w:tcW w:w="1668" w:type="dxa"/>
            <w:vAlign w:val="bottom"/>
          </w:tcPr>
          <w:p w:rsidR="009E4FB3" w:rsidRPr="00C25890" w:rsidRDefault="009E4FB3">
            <w:pPr>
              <w:adjustRightInd w:val="0"/>
              <w:spacing w:line="600" w:lineRule="exact"/>
              <w:jc w:val="distribute"/>
              <w:rPr>
                <w:rFonts w:eastAsia="黑体"/>
                <w:bCs/>
                <w:sz w:val="28"/>
                <w:szCs w:val="32"/>
              </w:rPr>
            </w:pPr>
            <w:r w:rsidRPr="00C25890">
              <w:rPr>
                <w:rFonts w:eastAsia="黑体"/>
                <w:bCs/>
                <w:sz w:val="28"/>
                <w:szCs w:val="32"/>
              </w:rPr>
              <w:t>建</w:t>
            </w:r>
            <w:r w:rsidRPr="00C25890">
              <w:rPr>
                <w:rFonts w:eastAsia="黑体"/>
                <w:bCs/>
                <w:spacing w:val="-14"/>
                <w:sz w:val="28"/>
                <w:szCs w:val="32"/>
              </w:rPr>
              <w:t>设单位</w:t>
            </w:r>
            <w:r w:rsidRPr="00C25890">
              <w:rPr>
                <w:rFonts w:eastAsia="黑体"/>
                <w:bCs/>
                <w:sz w:val="28"/>
                <w:szCs w:val="32"/>
              </w:rPr>
              <w:t>:</w:t>
            </w:r>
          </w:p>
        </w:tc>
        <w:tc>
          <w:tcPr>
            <w:tcW w:w="7654" w:type="dxa"/>
            <w:tcBorders>
              <w:top w:val="single" w:sz="12" w:space="0" w:color="auto"/>
              <w:bottom w:val="single" w:sz="12" w:space="0" w:color="auto"/>
            </w:tcBorders>
            <w:vAlign w:val="bottom"/>
          </w:tcPr>
          <w:p w:rsidR="009E4FB3" w:rsidRPr="00C25890" w:rsidRDefault="009E4FB3" w:rsidP="003D6E3D">
            <w:pPr>
              <w:adjustRightInd w:val="0"/>
              <w:snapToGrid w:val="0"/>
              <w:spacing w:beforeLines="50"/>
              <w:ind w:firstLineChars="200" w:firstLine="560"/>
              <w:jc w:val="center"/>
              <w:rPr>
                <w:rFonts w:eastAsia="黑体"/>
                <w:bCs/>
                <w:sz w:val="28"/>
                <w:szCs w:val="32"/>
              </w:rPr>
            </w:pPr>
          </w:p>
          <w:p w:rsidR="009E4FB3" w:rsidRPr="00C25890" w:rsidRDefault="009E4FB3" w:rsidP="003D6E3D">
            <w:pPr>
              <w:adjustRightInd w:val="0"/>
              <w:snapToGrid w:val="0"/>
              <w:spacing w:beforeLines="50"/>
              <w:ind w:firstLineChars="200" w:firstLine="560"/>
              <w:jc w:val="center"/>
              <w:rPr>
                <w:rFonts w:eastAsia="黑体"/>
                <w:bCs/>
                <w:sz w:val="28"/>
                <w:szCs w:val="32"/>
              </w:rPr>
            </w:pPr>
            <w:r w:rsidRPr="00C25890">
              <w:rPr>
                <w:rFonts w:eastAsia="黑体"/>
                <w:bCs/>
                <w:sz w:val="28"/>
                <w:szCs w:val="32"/>
              </w:rPr>
              <w:t>成都市简州新城投资集团有限公司</w:t>
            </w:r>
          </w:p>
        </w:tc>
      </w:tr>
    </w:tbl>
    <w:p w:rsidR="009E4FB3" w:rsidRPr="00C25890" w:rsidRDefault="009E4FB3">
      <w:pPr>
        <w:spacing w:line="400" w:lineRule="exact"/>
        <w:jc w:val="center"/>
        <w:rPr>
          <w:sz w:val="36"/>
          <w:szCs w:val="36"/>
        </w:rPr>
      </w:pPr>
    </w:p>
    <w:p w:rsidR="009E4FB3" w:rsidRPr="00C25890" w:rsidRDefault="009E4FB3">
      <w:pPr>
        <w:spacing w:line="400" w:lineRule="exact"/>
        <w:jc w:val="center"/>
        <w:rPr>
          <w:rFonts w:eastAsia="黑体"/>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jc w:val="center"/>
        <w:rPr>
          <w:b/>
          <w:sz w:val="32"/>
          <w:u w:val="single"/>
        </w:rPr>
      </w:pPr>
    </w:p>
    <w:p w:rsidR="009E4FB3" w:rsidRPr="00C25890" w:rsidRDefault="009E4FB3">
      <w:pPr>
        <w:spacing w:line="400" w:lineRule="exact"/>
        <w:rPr>
          <w:b/>
          <w:sz w:val="32"/>
          <w:u w:val="single"/>
        </w:rPr>
      </w:pPr>
    </w:p>
    <w:p w:rsidR="009E4FB3" w:rsidRPr="00C25890" w:rsidRDefault="009E4FB3">
      <w:pPr>
        <w:spacing w:line="360" w:lineRule="auto"/>
        <w:jc w:val="center"/>
        <w:rPr>
          <w:rFonts w:eastAsia="黑体"/>
          <w:sz w:val="30"/>
        </w:rPr>
      </w:pPr>
      <w:r w:rsidRPr="00C25890">
        <w:rPr>
          <w:rFonts w:eastAsia="黑体"/>
          <w:sz w:val="30"/>
        </w:rPr>
        <w:t>编制日期：</w:t>
      </w:r>
      <w:r w:rsidRPr="00C25890">
        <w:rPr>
          <w:rFonts w:eastAsia="黑体"/>
          <w:sz w:val="30"/>
        </w:rPr>
        <w:t>2018</w:t>
      </w:r>
      <w:r w:rsidRPr="00C25890">
        <w:rPr>
          <w:rFonts w:eastAsia="黑体"/>
          <w:sz w:val="30"/>
        </w:rPr>
        <w:t>年</w:t>
      </w:r>
      <w:r w:rsidR="00AB05CB">
        <w:rPr>
          <w:rFonts w:eastAsia="黑体" w:hint="eastAsia"/>
          <w:sz w:val="30"/>
        </w:rPr>
        <w:t>9</w:t>
      </w:r>
      <w:r w:rsidRPr="00C25890">
        <w:rPr>
          <w:rFonts w:eastAsia="黑体"/>
          <w:sz w:val="30"/>
        </w:rPr>
        <w:t>月</w:t>
      </w:r>
    </w:p>
    <w:p w:rsidR="009E4FB3" w:rsidRPr="00C25890" w:rsidRDefault="009E4FB3">
      <w:pPr>
        <w:spacing w:line="360" w:lineRule="auto"/>
        <w:jc w:val="center"/>
        <w:rPr>
          <w:rFonts w:eastAsia="黑体"/>
          <w:sz w:val="30"/>
        </w:rPr>
      </w:pPr>
      <w:r w:rsidRPr="00C25890">
        <w:rPr>
          <w:rFonts w:eastAsia="黑体"/>
          <w:spacing w:val="25"/>
          <w:kern w:val="0"/>
          <w:sz w:val="30"/>
        </w:rPr>
        <w:t>国家环境保护</w:t>
      </w:r>
      <w:r w:rsidRPr="00C25890">
        <w:rPr>
          <w:rFonts w:eastAsia="黑体"/>
          <w:kern w:val="0"/>
          <w:sz w:val="30"/>
        </w:rPr>
        <w:t>部</w:t>
      </w:r>
      <w:r w:rsidRPr="00C25890">
        <w:rPr>
          <w:rFonts w:eastAsia="黑体"/>
          <w:sz w:val="30"/>
        </w:rPr>
        <w:t xml:space="preserve">  </w:t>
      </w:r>
      <w:r w:rsidRPr="00C25890">
        <w:rPr>
          <w:rFonts w:eastAsia="黑体"/>
          <w:sz w:val="30"/>
        </w:rPr>
        <w:t>制</w:t>
      </w:r>
    </w:p>
    <w:p w:rsidR="009E4FB3" w:rsidRPr="00C25890" w:rsidRDefault="009E4FB3">
      <w:pPr>
        <w:spacing w:line="360" w:lineRule="auto"/>
        <w:jc w:val="center"/>
        <w:rPr>
          <w:rFonts w:eastAsia="黑体"/>
          <w:sz w:val="30"/>
        </w:rPr>
      </w:pPr>
      <w:r w:rsidRPr="00C25890">
        <w:rPr>
          <w:rFonts w:eastAsia="黑体"/>
          <w:sz w:val="30"/>
        </w:rPr>
        <w:t>四川省环境保护厅</w:t>
      </w:r>
      <w:r w:rsidRPr="00C25890">
        <w:rPr>
          <w:rFonts w:eastAsia="黑体"/>
          <w:sz w:val="30"/>
        </w:rPr>
        <w:t xml:space="preserve">  </w:t>
      </w:r>
      <w:r w:rsidRPr="00C25890">
        <w:rPr>
          <w:rFonts w:eastAsia="黑体"/>
          <w:sz w:val="30"/>
        </w:rPr>
        <w:t>印</w:t>
      </w:r>
    </w:p>
    <w:p w:rsidR="009E4FB3" w:rsidRPr="00C25890" w:rsidRDefault="009E4FB3">
      <w:pPr>
        <w:spacing w:line="500" w:lineRule="exact"/>
        <w:jc w:val="center"/>
        <w:rPr>
          <w:rFonts w:eastAsia="宋体"/>
          <w:b/>
          <w:sz w:val="32"/>
        </w:rPr>
      </w:pPr>
      <w:r w:rsidRPr="00C25890">
        <w:rPr>
          <w:b/>
          <w:sz w:val="32"/>
        </w:rPr>
        <w:br w:type="page"/>
      </w:r>
    </w:p>
    <w:p w:rsidR="009E4FB3" w:rsidRPr="00C25890" w:rsidRDefault="009E4FB3">
      <w:pPr>
        <w:spacing w:line="500" w:lineRule="exact"/>
        <w:jc w:val="center"/>
        <w:rPr>
          <w:b/>
          <w:sz w:val="32"/>
        </w:rPr>
      </w:pPr>
      <w:r w:rsidRPr="00C25890">
        <w:rPr>
          <w:rFonts w:eastAsia="宋体"/>
          <w:b/>
          <w:sz w:val="32"/>
        </w:rPr>
        <w:lastRenderedPageBreak/>
        <w:t>《建设项目环境影响报告表》编制说明</w:t>
      </w:r>
    </w:p>
    <w:p w:rsidR="009E4FB3" w:rsidRPr="00C25890" w:rsidRDefault="009E4FB3">
      <w:pPr>
        <w:spacing w:line="500" w:lineRule="exact"/>
        <w:rPr>
          <w:sz w:val="28"/>
        </w:rPr>
      </w:pPr>
    </w:p>
    <w:p w:rsidR="009E4FB3" w:rsidRPr="00C25890" w:rsidRDefault="009E4FB3">
      <w:pPr>
        <w:pStyle w:val="ac"/>
        <w:spacing w:line="360" w:lineRule="auto"/>
      </w:pPr>
      <w:r w:rsidRPr="00C25890">
        <w:t>《建设项目环境影响报告表》由具有从事环境影响评价工作资质的单位编制。</w:t>
      </w:r>
    </w:p>
    <w:p w:rsidR="009E4FB3" w:rsidRPr="00C25890" w:rsidRDefault="009E4FB3">
      <w:pPr>
        <w:numPr>
          <w:ilvl w:val="0"/>
          <w:numId w:val="1"/>
        </w:numPr>
        <w:spacing w:line="360" w:lineRule="auto"/>
        <w:rPr>
          <w:sz w:val="28"/>
        </w:rPr>
      </w:pPr>
      <w:bookmarkStart w:id="0" w:name="_Ref123373182"/>
      <w:r w:rsidRPr="00C25890">
        <w:rPr>
          <w:rFonts w:eastAsia="宋体"/>
          <w:sz w:val="28"/>
        </w:rPr>
        <w:t>项目名称</w:t>
      </w:r>
      <w:r w:rsidRPr="00C25890">
        <w:rPr>
          <w:sz w:val="28"/>
        </w:rPr>
        <w:t>――</w:t>
      </w:r>
      <w:r w:rsidRPr="00C25890">
        <w:rPr>
          <w:rFonts w:eastAsia="宋体"/>
          <w:sz w:val="28"/>
        </w:rPr>
        <w:t>指项目立项批复时的名称，应不超过</w:t>
      </w:r>
      <w:r w:rsidRPr="00C25890">
        <w:rPr>
          <w:sz w:val="28"/>
        </w:rPr>
        <w:t>30</w:t>
      </w:r>
      <w:r w:rsidRPr="00C25890">
        <w:rPr>
          <w:rFonts w:eastAsia="宋体"/>
          <w:sz w:val="28"/>
        </w:rPr>
        <w:t>个字（两个英文字段作一个汉字）。</w:t>
      </w:r>
      <w:bookmarkEnd w:id="0"/>
    </w:p>
    <w:p w:rsidR="009E4FB3" w:rsidRPr="00C25890" w:rsidRDefault="009E4FB3">
      <w:pPr>
        <w:numPr>
          <w:ilvl w:val="0"/>
          <w:numId w:val="1"/>
        </w:numPr>
        <w:spacing w:line="360" w:lineRule="auto"/>
        <w:rPr>
          <w:sz w:val="28"/>
        </w:rPr>
      </w:pPr>
      <w:r w:rsidRPr="00C25890">
        <w:rPr>
          <w:rFonts w:eastAsia="宋体"/>
          <w:sz w:val="28"/>
        </w:rPr>
        <w:t>建设地点</w:t>
      </w:r>
      <w:r w:rsidRPr="00C25890">
        <w:rPr>
          <w:sz w:val="28"/>
        </w:rPr>
        <w:t>――</w:t>
      </w:r>
      <w:r w:rsidRPr="00C25890">
        <w:rPr>
          <w:rFonts w:eastAsia="宋体"/>
          <w:sz w:val="28"/>
        </w:rPr>
        <w:t>指项目所在详细地址，公路、铁路应填写起止地点。</w:t>
      </w:r>
    </w:p>
    <w:p w:rsidR="009E4FB3" w:rsidRPr="00C25890" w:rsidRDefault="009E4FB3">
      <w:pPr>
        <w:numPr>
          <w:ilvl w:val="0"/>
          <w:numId w:val="1"/>
        </w:numPr>
        <w:spacing w:line="360" w:lineRule="auto"/>
        <w:rPr>
          <w:sz w:val="28"/>
        </w:rPr>
      </w:pPr>
      <w:r w:rsidRPr="00C25890">
        <w:rPr>
          <w:rFonts w:eastAsia="宋体"/>
          <w:sz w:val="28"/>
        </w:rPr>
        <w:t>行业类别</w:t>
      </w:r>
      <w:r w:rsidRPr="00C25890">
        <w:rPr>
          <w:sz w:val="28"/>
        </w:rPr>
        <w:t>――</w:t>
      </w:r>
      <w:r w:rsidRPr="00C25890">
        <w:rPr>
          <w:rFonts w:eastAsia="宋体"/>
          <w:sz w:val="28"/>
        </w:rPr>
        <w:t>按国标填写。</w:t>
      </w:r>
    </w:p>
    <w:p w:rsidR="009E4FB3" w:rsidRPr="00C25890" w:rsidRDefault="009E4FB3">
      <w:pPr>
        <w:numPr>
          <w:ilvl w:val="0"/>
          <w:numId w:val="1"/>
        </w:numPr>
        <w:spacing w:line="360" w:lineRule="auto"/>
        <w:rPr>
          <w:sz w:val="28"/>
        </w:rPr>
      </w:pPr>
      <w:r w:rsidRPr="00C25890">
        <w:rPr>
          <w:rFonts w:eastAsia="宋体"/>
          <w:sz w:val="28"/>
        </w:rPr>
        <w:t>总投资</w:t>
      </w:r>
      <w:r w:rsidRPr="00C25890">
        <w:rPr>
          <w:sz w:val="28"/>
        </w:rPr>
        <w:t>――</w:t>
      </w:r>
      <w:r w:rsidRPr="00C25890">
        <w:rPr>
          <w:rFonts w:eastAsia="宋体"/>
          <w:sz w:val="28"/>
        </w:rPr>
        <w:t>指项目投资总额。</w:t>
      </w:r>
    </w:p>
    <w:p w:rsidR="009E4FB3" w:rsidRPr="00C25890" w:rsidRDefault="009E4FB3">
      <w:pPr>
        <w:numPr>
          <w:ilvl w:val="0"/>
          <w:numId w:val="1"/>
        </w:numPr>
        <w:spacing w:line="360" w:lineRule="auto"/>
        <w:rPr>
          <w:sz w:val="28"/>
        </w:rPr>
      </w:pPr>
      <w:r w:rsidRPr="00C25890">
        <w:rPr>
          <w:rFonts w:eastAsia="宋体"/>
          <w:sz w:val="28"/>
        </w:rPr>
        <w:t>主要环境保护目标</w:t>
      </w:r>
      <w:r w:rsidRPr="00C25890">
        <w:rPr>
          <w:sz w:val="28"/>
        </w:rPr>
        <w:t>――</w:t>
      </w:r>
      <w:r w:rsidRPr="00C25890">
        <w:rPr>
          <w:rFonts w:eastAsia="宋体"/>
          <w:sz w:val="28"/>
        </w:rPr>
        <w:t>指项目区周围一定范围内集中居民住宅区、学校、医院、保护文物、风景名胜区、水源地和生态敏感点等，应尽可能给出保护目标、性质、规模和距厂界距离等。</w:t>
      </w:r>
    </w:p>
    <w:p w:rsidR="009E4FB3" w:rsidRPr="00C25890" w:rsidRDefault="009E4FB3">
      <w:pPr>
        <w:numPr>
          <w:ilvl w:val="0"/>
          <w:numId w:val="1"/>
        </w:numPr>
        <w:spacing w:line="360" w:lineRule="auto"/>
        <w:rPr>
          <w:sz w:val="28"/>
        </w:rPr>
      </w:pPr>
      <w:r w:rsidRPr="00C25890">
        <w:rPr>
          <w:rFonts w:eastAsia="宋体"/>
          <w:sz w:val="28"/>
        </w:rPr>
        <w:t>结论与建议</w:t>
      </w:r>
      <w:r w:rsidRPr="00C25890">
        <w:rPr>
          <w:sz w:val="28"/>
        </w:rPr>
        <w:t>――</w:t>
      </w:r>
      <w:r w:rsidRPr="00C25890">
        <w:rPr>
          <w:rFonts w:eastAsia="宋体"/>
          <w:sz w:val="28"/>
        </w:rPr>
        <w:t>给出本项目清洁生产、达标排放和总量控制的分析结论，确定污染防治措施的有效性，说明本项目对环境造成的影响，给出建设项目环境可行性的明确结论。同时提出减少环境影响的其他建议。</w:t>
      </w:r>
    </w:p>
    <w:p w:rsidR="009E4FB3" w:rsidRPr="00C25890" w:rsidRDefault="009E4FB3">
      <w:pPr>
        <w:numPr>
          <w:ilvl w:val="0"/>
          <w:numId w:val="1"/>
        </w:numPr>
        <w:spacing w:line="360" w:lineRule="auto"/>
        <w:rPr>
          <w:sz w:val="28"/>
        </w:rPr>
      </w:pPr>
      <w:r w:rsidRPr="00C25890">
        <w:rPr>
          <w:rFonts w:eastAsia="宋体"/>
          <w:sz w:val="28"/>
        </w:rPr>
        <w:t>预审意见</w:t>
      </w:r>
      <w:r w:rsidRPr="00C25890">
        <w:rPr>
          <w:sz w:val="28"/>
        </w:rPr>
        <w:t>――</w:t>
      </w:r>
      <w:r w:rsidRPr="00C25890">
        <w:rPr>
          <w:rFonts w:eastAsia="宋体"/>
          <w:sz w:val="28"/>
        </w:rPr>
        <w:t>由行业主管部门填写答复意见，无主管部门项目，可不填。</w:t>
      </w:r>
    </w:p>
    <w:p w:rsidR="009E4FB3" w:rsidRPr="00C25890" w:rsidRDefault="009E4FB3">
      <w:pPr>
        <w:numPr>
          <w:ilvl w:val="0"/>
          <w:numId w:val="1"/>
        </w:numPr>
        <w:spacing w:line="360" w:lineRule="auto"/>
        <w:rPr>
          <w:sz w:val="28"/>
        </w:rPr>
        <w:sectPr w:rsidR="009E4FB3" w:rsidRPr="00C25890">
          <w:footerReference w:type="even" r:id="rId7"/>
          <w:pgSz w:w="11906" w:h="16838"/>
          <w:pgMar w:top="1247" w:right="1644" w:bottom="1440" w:left="1758" w:header="851" w:footer="992" w:gutter="0"/>
          <w:pgNumType w:fmt="numberInDash" w:start="1"/>
          <w:cols w:space="720"/>
          <w:docGrid w:type="linesAndChars" w:linePitch="312"/>
        </w:sectPr>
      </w:pPr>
      <w:r w:rsidRPr="00C25890">
        <w:rPr>
          <w:rFonts w:eastAsia="宋体"/>
          <w:sz w:val="28"/>
        </w:rPr>
        <w:t>审批意见</w:t>
      </w:r>
      <w:r w:rsidRPr="00C25890">
        <w:rPr>
          <w:sz w:val="28"/>
        </w:rPr>
        <w:t>――</w:t>
      </w:r>
      <w:r w:rsidRPr="00C25890">
        <w:rPr>
          <w:rFonts w:eastAsia="宋体"/>
          <w:sz w:val="28"/>
        </w:rPr>
        <w:t>由负责审批该项目的环境保护行政主管部门批复。</w:t>
      </w:r>
    </w:p>
    <w:p w:rsidR="009E4FB3" w:rsidRPr="00C25890" w:rsidRDefault="009E4FB3">
      <w:pPr>
        <w:spacing w:line="360" w:lineRule="auto"/>
        <w:ind w:left="540"/>
        <w:rPr>
          <w:sz w:val="28"/>
        </w:rPr>
        <w:sectPr w:rsidR="009E4FB3" w:rsidRPr="00C25890">
          <w:footerReference w:type="default" r:id="rId8"/>
          <w:type w:val="continuous"/>
          <w:pgSz w:w="11906" w:h="16838"/>
          <w:pgMar w:top="1418" w:right="1701" w:bottom="1418" w:left="1418" w:header="0" w:footer="1021" w:gutter="0"/>
          <w:pgNumType w:start="1"/>
          <w:cols w:space="720"/>
          <w:docGrid w:type="linesAndChars" w:linePitch="467"/>
        </w:sectPr>
      </w:pPr>
    </w:p>
    <w:p w:rsidR="009E4FB3" w:rsidRPr="00C25890" w:rsidRDefault="009E4FB3">
      <w:pPr>
        <w:pStyle w:val="2"/>
        <w:spacing w:before="0" w:after="0" w:line="240" w:lineRule="auto"/>
        <w:rPr>
          <w:rFonts w:ascii="Times New Roman" w:hAnsi="Times New Roman"/>
          <w:b w:val="0"/>
        </w:rPr>
      </w:pPr>
      <w:bookmarkStart w:id="1" w:name="_Toc165893198"/>
      <w:r w:rsidRPr="00C25890">
        <w:rPr>
          <w:rFonts w:ascii="Times New Roman" w:hAnsi="Times New Roman"/>
          <w:b w:val="0"/>
        </w:rPr>
        <w:lastRenderedPageBreak/>
        <w:t>建设项目基本情况</w:t>
      </w:r>
      <w:bookmarkEnd w:id="1"/>
      <w:r w:rsidRPr="00C25890">
        <w:rPr>
          <w:rFonts w:ascii="Times New Roman" w:hAnsi="Times New Roman"/>
          <w:b w:val="0"/>
        </w:rPr>
        <w:t xml:space="preserve">                               </w:t>
      </w:r>
      <w:r w:rsidRPr="00C25890">
        <w:rPr>
          <w:rFonts w:ascii="Times New Roman" w:hAnsi="Times New Roman"/>
          <w:b w:val="0"/>
        </w:rPr>
        <w:t>（表一）</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46"/>
        <w:gridCol w:w="999"/>
        <w:gridCol w:w="1275"/>
        <w:gridCol w:w="1277"/>
        <w:gridCol w:w="1374"/>
        <w:gridCol w:w="2132"/>
      </w:tblGrid>
      <w:tr w:rsidR="009E4FB3" w:rsidRPr="00C25890" w:rsidTr="00FC0537">
        <w:trPr>
          <w:trHeight w:val="340"/>
          <w:jc w:val="center"/>
        </w:trPr>
        <w:tc>
          <w:tcPr>
            <w:tcW w:w="1081" w:type="pct"/>
          </w:tcPr>
          <w:p w:rsidR="009E4FB3" w:rsidRPr="00C25890" w:rsidRDefault="009E4FB3">
            <w:pPr>
              <w:adjustRightInd w:val="0"/>
              <w:snapToGrid w:val="0"/>
              <w:jc w:val="center"/>
              <w:rPr>
                <w:sz w:val="24"/>
              </w:rPr>
            </w:pPr>
            <w:r w:rsidRPr="00C25890">
              <w:rPr>
                <w:rFonts w:eastAsia="宋体"/>
                <w:sz w:val="24"/>
              </w:rPr>
              <w:t>项目名称</w:t>
            </w:r>
          </w:p>
        </w:tc>
        <w:tc>
          <w:tcPr>
            <w:tcW w:w="3919" w:type="pct"/>
            <w:gridSpan w:val="5"/>
            <w:tcBorders>
              <w:right w:val="single" w:sz="4" w:space="0" w:color="auto"/>
            </w:tcBorders>
          </w:tcPr>
          <w:p w:rsidR="009E4FB3" w:rsidRPr="00C25890" w:rsidRDefault="004F2844">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rPr>
            </w:pPr>
            <w:r>
              <w:rPr>
                <w:rFonts w:ascii="Times New Roman" w:eastAsia="宋体" w:hAnsi="Times New Roman"/>
                <w:kern w:val="2"/>
              </w:rPr>
              <w:t>成都市简州新城阳安大道改扩建项目</w:t>
            </w:r>
          </w:p>
        </w:tc>
      </w:tr>
      <w:tr w:rsidR="009E4FB3" w:rsidRPr="00C25890" w:rsidTr="00FC0537">
        <w:trPr>
          <w:trHeight w:val="340"/>
          <w:jc w:val="center"/>
        </w:trPr>
        <w:tc>
          <w:tcPr>
            <w:tcW w:w="1081" w:type="pct"/>
          </w:tcPr>
          <w:p w:rsidR="009E4FB3" w:rsidRPr="00C25890" w:rsidRDefault="009E4FB3">
            <w:pPr>
              <w:adjustRightInd w:val="0"/>
              <w:snapToGrid w:val="0"/>
              <w:jc w:val="center"/>
              <w:rPr>
                <w:sz w:val="24"/>
              </w:rPr>
            </w:pPr>
            <w:r w:rsidRPr="00C25890">
              <w:rPr>
                <w:rFonts w:eastAsia="宋体"/>
                <w:sz w:val="24"/>
              </w:rPr>
              <w:t>建设单位</w:t>
            </w:r>
          </w:p>
        </w:tc>
        <w:tc>
          <w:tcPr>
            <w:tcW w:w="3919" w:type="pct"/>
            <w:gridSpan w:val="5"/>
            <w:tcBorders>
              <w:right w:val="single" w:sz="4" w:space="0" w:color="auto"/>
            </w:tcBorders>
          </w:tcPr>
          <w:p w:rsidR="009E4FB3" w:rsidRPr="00C25890" w:rsidRDefault="009E4FB3">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kern w:val="2"/>
              </w:rPr>
            </w:pPr>
            <w:r w:rsidRPr="00C25890">
              <w:rPr>
                <w:rFonts w:ascii="Times New Roman" w:eastAsia="宋体" w:hAnsi="Times New Roman"/>
                <w:kern w:val="2"/>
              </w:rPr>
              <w:t>成都市简州新城投资集团有限公司</w:t>
            </w:r>
          </w:p>
        </w:tc>
      </w:tr>
      <w:tr w:rsidR="009E4FB3" w:rsidRPr="00C25890" w:rsidTr="00FC0537">
        <w:trPr>
          <w:trHeight w:val="340"/>
          <w:jc w:val="center"/>
        </w:trPr>
        <w:tc>
          <w:tcPr>
            <w:tcW w:w="1081" w:type="pct"/>
          </w:tcPr>
          <w:p w:rsidR="009E4FB3" w:rsidRPr="00C25890" w:rsidRDefault="009E4FB3">
            <w:pPr>
              <w:adjustRightInd w:val="0"/>
              <w:snapToGrid w:val="0"/>
              <w:jc w:val="center"/>
              <w:rPr>
                <w:sz w:val="24"/>
              </w:rPr>
            </w:pPr>
            <w:r w:rsidRPr="00C25890">
              <w:rPr>
                <w:rFonts w:eastAsia="宋体"/>
                <w:sz w:val="24"/>
              </w:rPr>
              <w:t>法人代表</w:t>
            </w:r>
          </w:p>
        </w:tc>
        <w:tc>
          <w:tcPr>
            <w:tcW w:w="1262" w:type="pct"/>
            <w:gridSpan w:val="2"/>
            <w:vAlign w:val="center"/>
          </w:tcPr>
          <w:p w:rsidR="009E4FB3" w:rsidRPr="00C25890" w:rsidRDefault="009E4FB3">
            <w:pPr>
              <w:adjustRightInd w:val="0"/>
              <w:snapToGrid w:val="0"/>
              <w:jc w:val="center"/>
              <w:rPr>
                <w:sz w:val="24"/>
              </w:rPr>
            </w:pPr>
            <w:r w:rsidRPr="00C25890">
              <w:rPr>
                <w:rFonts w:eastAsia="宋体"/>
                <w:sz w:val="24"/>
              </w:rPr>
              <w:t>周仁全</w:t>
            </w:r>
          </w:p>
        </w:tc>
        <w:tc>
          <w:tcPr>
            <w:tcW w:w="709" w:type="pct"/>
            <w:tcBorders>
              <w:right w:val="single" w:sz="4" w:space="0" w:color="auto"/>
            </w:tcBorders>
            <w:vAlign w:val="center"/>
          </w:tcPr>
          <w:p w:rsidR="009E4FB3" w:rsidRPr="00C25890" w:rsidRDefault="009E4FB3">
            <w:pPr>
              <w:adjustRightInd w:val="0"/>
              <w:snapToGrid w:val="0"/>
              <w:jc w:val="center"/>
              <w:rPr>
                <w:sz w:val="24"/>
              </w:rPr>
            </w:pPr>
            <w:r w:rsidRPr="00C25890">
              <w:rPr>
                <w:rFonts w:eastAsia="宋体"/>
                <w:sz w:val="24"/>
              </w:rPr>
              <w:t>联系人</w:t>
            </w:r>
          </w:p>
        </w:tc>
        <w:tc>
          <w:tcPr>
            <w:tcW w:w="1948" w:type="pct"/>
            <w:gridSpan w:val="2"/>
            <w:tcBorders>
              <w:left w:val="single" w:sz="4" w:space="0" w:color="auto"/>
              <w:right w:val="single" w:sz="4" w:space="0" w:color="auto"/>
            </w:tcBorders>
            <w:vAlign w:val="center"/>
          </w:tcPr>
          <w:p w:rsidR="009E4FB3" w:rsidRPr="00C25890" w:rsidRDefault="00BC0F05">
            <w:pPr>
              <w:adjustRightInd w:val="0"/>
              <w:snapToGrid w:val="0"/>
              <w:jc w:val="center"/>
              <w:rPr>
                <w:rFonts w:eastAsia="宋体"/>
                <w:sz w:val="24"/>
              </w:rPr>
            </w:pPr>
            <w:r w:rsidRPr="00BC0F05">
              <w:rPr>
                <w:rFonts w:eastAsia="宋体" w:hint="eastAsia"/>
                <w:sz w:val="24"/>
              </w:rPr>
              <w:t>石玄钰</w:t>
            </w:r>
          </w:p>
        </w:tc>
      </w:tr>
      <w:tr w:rsidR="009E4FB3" w:rsidRPr="00C25890" w:rsidTr="00FC0537">
        <w:trPr>
          <w:trHeight w:val="340"/>
          <w:jc w:val="center"/>
        </w:trPr>
        <w:tc>
          <w:tcPr>
            <w:tcW w:w="1081" w:type="pct"/>
          </w:tcPr>
          <w:p w:rsidR="009E4FB3" w:rsidRPr="00C25890" w:rsidRDefault="009E4FB3">
            <w:pPr>
              <w:adjustRightInd w:val="0"/>
              <w:snapToGrid w:val="0"/>
              <w:jc w:val="center"/>
              <w:rPr>
                <w:sz w:val="24"/>
              </w:rPr>
            </w:pPr>
            <w:r w:rsidRPr="00C25890">
              <w:rPr>
                <w:rFonts w:eastAsia="宋体"/>
                <w:sz w:val="24"/>
              </w:rPr>
              <w:t>通讯地址</w:t>
            </w:r>
          </w:p>
        </w:tc>
        <w:tc>
          <w:tcPr>
            <w:tcW w:w="3919" w:type="pct"/>
            <w:gridSpan w:val="5"/>
            <w:tcBorders>
              <w:right w:val="single" w:sz="4" w:space="0" w:color="auto"/>
            </w:tcBorders>
            <w:vAlign w:val="center"/>
          </w:tcPr>
          <w:p w:rsidR="009E4FB3" w:rsidRPr="00C25890" w:rsidRDefault="009E4FB3">
            <w:pPr>
              <w:adjustRightInd w:val="0"/>
              <w:snapToGrid w:val="0"/>
              <w:jc w:val="center"/>
              <w:rPr>
                <w:sz w:val="24"/>
              </w:rPr>
            </w:pPr>
            <w:r w:rsidRPr="00C25890">
              <w:rPr>
                <w:rFonts w:eastAsia="宋体"/>
                <w:sz w:val="24"/>
              </w:rPr>
              <w:t>成都市简州新城石养路</w:t>
            </w:r>
            <w:r w:rsidRPr="00C25890">
              <w:rPr>
                <w:sz w:val="24"/>
              </w:rPr>
              <w:t>2</w:t>
            </w:r>
            <w:r w:rsidRPr="00C25890">
              <w:rPr>
                <w:rFonts w:eastAsia="宋体"/>
                <w:sz w:val="24"/>
              </w:rPr>
              <w:t>号</w:t>
            </w:r>
          </w:p>
        </w:tc>
      </w:tr>
      <w:tr w:rsidR="00D125BF" w:rsidRPr="00C25890" w:rsidTr="00FC0537">
        <w:trPr>
          <w:trHeight w:val="340"/>
          <w:jc w:val="center"/>
        </w:trPr>
        <w:tc>
          <w:tcPr>
            <w:tcW w:w="1081" w:type="pct"/>
          </w:tcPr>
          <w:p w:rsidR="00D125BF" w:rsidRPr="00C25890" w:rsidRDefault="00D125BF">
            <w:pPr>
              <w:adjustRightInd w:val="0"/>
              <w:snapToGrid w:val="0"/>
              <w:jc w:val="center"/>
              <w:rPr>
                <w:sz w:val="24"/>
              </w:rPr>
            </w:pPr>
            <w:r w:rsidRPr="00C25890">
              <w:rPr>
                <w:rFonts w:eastAsia="宋体"/>
                <w:sz w:val="24"/>
              </w:rPr>
              <w:t>联系电话</w:t>
            </w:r>
          </w:p>
        </w:tc>
        <w:tc>
          <w:tcPr>
            <w:tcW w:w="1262" w:type="pct"/>
            <w:gridSpan w:val="2"/>
            <w:vAlign w:val="center"/>
          </w:tcPr>
          <w:p w:rsidR="00D125BF" w:rsidRPr="00C25890" w:rsidRDefault="00D125BF">
            <w:pPr>
              <w:adjustRightInd w:val="0"/>
              <w:snapToGrid w:val="0"/>
              <w:jc w:val="center"/>
              <w:rPr>
                <w:sz w:val="24"/>
              </w:rPr>
            </w:pPr>
            <w:r w:rsidRPr="00C25890">
              <w:rPr>
                <w:kern w:val="0"/>
                <w:sz w:val="24"/>
              </w:rPr>
              <w:t>18782433472</w:t>
            </w:r>
          </w:p>
        </w:tc>
        <w:tc>
          <w:tcPr>
            <w:tcW w:w="709" w:type="pct"/>
            <w:tcBorders>
              <w:right w:val="single" w:sz="4" w:space="0" w:color="auto"/>
            </w:tcBorders>
            <w:vAlign w:val="center"/>
          </w:tcPr>
          <w:p w:rsidR="00D125BF" w:rsidRPr="00C25890" w:rsidRDefault="00D125BF">
            <w:pPr>
              <w:adjustRightInd w:val="0"/>
              <w:snapToGrid w:val="0"/>
              <w:jc w:val="center"/>
              <w:rPr>
                <w:sz w:val="24"/>
              </w:rPr>
            </w:pPr>
            <w:r w:rsidRPr="00C25890">
              <w:rPr>
                <w:rFonts w:eastAsia="宋体"/>
                <w:sz w:val="24"/>
              </w:rPr>
              <w:t>邮编</w:t>
            </w:r>
          </w:p>
        </w:tc>
        <w:tc>
          <w:tcPr>
            <w:tcW w:w="1948" w:type="pct"/>
            <w:gridSpan w:val="2"/>
            <w:tcBorders>
              <w:left w:val="single" w:sz="4" w:space="0" w:color="auto"/>
            </w:tcBorders>
            <w:vAlign w:val="center"/>
          </w:tcPr>
          <w:p w:rsidR="00D125BF" w:rsidRPr="00C25890" w:rsidRDefault="00D125BF" w:rsidP="00B41F52">
            <w:pPr>
              <w:adjustRightInd w:val="0"/>
              <w:snapToGrid w:val="0"/>
              <w:jc w:val="center"/>
              <w:rPr>
                <w:rFonts w:eastAsia="宋体"/>
                <w:sz w:val="24"/>
              </w:rPr>
            </w:pPr>
            <w:r w:rsidRPr="00C25890">
              <w:rPr>
                <w:sz w:val="24"/>
              </w:rPr>
              <w:t>64</w:t>
            </w:r>
            <w:r w:rsidRPr="00C25890">
              <w:rPr>
                <w:rFonts w:eastAsia="宋体"/>
                <w:sz w:val="24"/>
              </w:rPr>
              <w:t>1400</w:t>
            </w:r>
          </w:p>
        </w:tc>
      </w:tr>
      <w:tr w:rsidR="009E4FB3" w:rsidRPr="00C25890" w:rsidTr="00FC0537">
        <w:trPr>
          <w:trHeight w:val="340"/>
          <w:jc w:val="center"/>
        </w:trPr>
        <w:tc>
          <w:tcPr>
            <w:tcW w:w="1081" w:type="pct"/>
          </w:tcPr>
          <w:p w:rsidR="009E4FB3" w:rsidRPr="00C25890" w:rsidRDefault="009E4FB3">
            <w:pPr>
              <w:adjustRightInd w:val="0"/>
              <w:snapToGrid w:val="0"/>
              <w:jc w:val="center"/>
              <w:rPr>
                <w:sz w:val="24"/>
              </w:rPr>
            </w:pPr>
            <w:r w:rsidRPr="00C25890">
              <w:rPr>
                <w:rFonts w:eastAsia="宋体"/>
                <w:sz w:val="24"/>
              </w:rPr>
              <w:t>建设地点</w:t>
            </w:r>
          </w:p>
        </w:tc>
        <w:tc>
          <w:tcPr>
            <w:tcW w:w="3919" w:type="pct"/>
            <w:gridSpan w:val="5"/>
          </w:tcPr>
          <w:p w:rsidR="009E4FB3" w:rsidRPr="00C25890" w:rsidRDefault="009E4FB3" w:rsidP="00D8274E">
            <w:pPr>
              <w:adjustRightInd w:val="0"/>
              <w:snapToGrid w:val="0"/>
              <w:jc w:val="center"/>
              <w:rPr>
                <w:sz w:val="24"/>
              </w:rPr>
            </w:pPr>
            <w:r w:rsidRPr="00C25890">
              <w:rPr>
                <w:rFonts w:eastAsia="宋体"/>
                <w:sz w:val="24"/>
              </w:rPr>
              <w:t>成都市简州新城</w:t>
            </w:r>
          </w:p>
        </w:tc>
      </w:tr>
      <w:tr w:rsidR="009E4FB3" w:rsidRPr="00C25890" w:rsidTr="00FC0537">
        <w:trPr>
          <w:trHeight w:val="340"/>
          <w:jc w:val="center"/>
        </w:trPr>
        <w:tc>
          <w:tcPr>
            <w:tcW w:w="1081" w:type="pct"/>
            <w:vAlign w:val="center"/>
          </w:tcPr>
          <w:p w:rsidR="009E4FB3" w:rsidRPr="00C25890" w:rsidRDefault="009E4FB3">
            <w:pPr>
              <w:adjustRightInd w:val="0"/>
              <w:snapToGrid w:val="0"/>
              <w:jc w:val="center"/>
              <w:rPr>
                <w:sz w:val="24"/>
              </w:rPr>
            </w:pPr>
            <w:r w:rsidRPr="00C25890">
              <w:rPr>
                <w:rFonts w:eastAsia="宋体"/>
                <w:sz w:val="24"/>
              </w:rPr>
              <w:t>立项审批</w:t>
            </w:r>
          </w:p>
          <w:p w:rsidR="009E4FB3" w:rsidRPr="00C25890" w:rsidRDefault="009E4FB3">
            <w:pPr>
              <w:adjustRightInd w:val="0"/>
              <w:snapToGrid w:val="0"/>
              <w:jc w:val="center"/>
              <w:rPr>
                <w:sz w:val="24"/>
              </w:rPr>
            </w:pPr>
            <w:r w:rsidRPr="00C25890">
              <w:rPr>
                <w:rFonts w:eastAsia="宋体"/>
                <w:sz w:val="24"/>
              </w:rPr>
              <w:t>部门</w:t>
            </w:r>
          </w:p>
        </w:tc>
        <w:tc>
          <w:tcPr>
            <w:tcW w:w="1262" w:type="pct"/>
            <w:gridSpan w:val="2"/>
            <w:vAlign w:val="center"/>
          </w:tcPr>
          <w:p w:rsidR="009E4FB3" w:rsidRPr="00C25890" w:rsidRDefault="009E4FB3">
            <w:pPr>
              <w:adjustRightInd w:val="0"/>
              <w:snapToGrid w:val="0"/>
              <w:jc w:val="center"/>
              <w:rPr>
                <w:sz w:val="24"/>
              </w:rPr>
            </w:pPr>
            <w:r w:rsidRPr="00C25890">
              <w:rPr>
                <w:rFonts w:eastAsia="宋体"/>
                <w:sz w:val="24"/>
              </w:rPr>
              <w:t>简阳市发展和改革局</w:t>
            </w:r>
          </w:p>
        </w:tc>
        <w:tc>
          <w:tcPr>
            <w:tcW w:w="709" w:type="pct"/>
            <w:vAlign w:val="center"/>
          </w:tcPr>
          <w:p w:rsidR="00126CF0" w:rsidRDefault="009E4FB3" w:rsidP="00126CF0">
            <w:pPr>
              <w:adjustRightInd w:val="0"/>
              <w:snapToGrid w:val="0"/>
              <w:jc w:val="center"/>
              <w:rPr>
                <w:rFonts w:eastAsia="宋体"/>
                <w:sz w:val="24"/>
              </w:rPr>
            </w:pPr>
            <w:r w:rsidRPr="00C25890">
              <w:rPr>
                <w:rFonts w:eastAsia="宋体"/>
                <w:sz w:val="24"/>
              </w:rPr>
              <w:t>批准</w:t>
            </w:r>
          </w:p>
          <w:p w:rsidR="009E4FB3" w:rsidRPr="00C25890" w:rsidRDefault="009E4FB3" w:rsidP="00126CF0">
            <w:pPr>
              <w:adjustRightInd w:val="0"/>
              <w:snapToGrid w:val="0"/>
              <w:jc w:val="center"/>
              <w:rPr>
                <w:sz w:val="24"/>
              </w:rPr>
            </w:pPr>
            <w:r w:rsidRPr="00C25890">
              <w:rPr>
                <w:rFonts w:eastAsia="宋体"/>
                <w:sz w:val="24"/>
              </w:rPr>
              <w:t>文号</w:t>
            </w:r>
          </w:p>
        </w:tc>
        <w:tc>
          <w:tcPr>
            <w:tcW w:w="1948" w:type="pct"/>
            <w:gridSpan w:val="2"/>
            <w:vAlign w:val="center"/>
          </w:tcPr>
          <w:p w:rsidR="009E4FB3" w:rsidRPr="00C25890" w:rsidRDefault="00126CF0" w:rsidP="00126CF0">
            <w:pPr>
              <w:adjustRightInd w:val="0"/>
              <w:snapToGrid w:val="0"/>
              <w:jc w:val="center"/>
              <w:rPr>
                <w:sz w:val="24"/>
              </w:rPr>
            </w:pPr>
            <w:r w:rsidRPr="00126CF0">
              <w:rPr>
                <w:rFonts w:hint="eastAsia"/>
                <w:sz w:val="24"/>
              </w:rPr>
              <w:t>川投资备【</w:t>
            </w:r>
            <w:r w:rsidRPr="00126CF0">
              <w:rPr>
                <w:sz w:val="24"/>
              </w:rPr>
              <w:t>2018-510185-48-03-258841</w:t>
            </w:r>
            <w:r w:rsidRPr="00126CF0">
              <w:rPr>
                <w:rFonts w:hint="eastAsia"/>
                <w:sz w:val="24"/>
              </w:rPr>
              <w:t>】</w:t>
            </w:r>
            <w:r w:rsidRPr="00126CF0">
              <w:rPr>
                <w:sz w:val="24"/>
              </w:rPr>
              <w:t>FGQB-0190</w:t>
            </w:r>
            <w:r w:rsidRPr="00126CF0">
              <w:rPr>
                <w:rFonts w:hint="eastAsia"/>
                <w:sz w:val="24"/>
              </w:rPr>
              <w:t>号</w:t>
            </w:r>
          </w:p>
        </w:tc>
      </w:tr>
      <w:tr w:rsidR="009E4FB3" w:rsidRPr="00C25890" w:rsidTr="00FC0537">
        <w:trPr>
          <w:trHeight w:val="340"/>
          <w:jc w:val="center"/>
        </w:trPr>
        <w:tc>
          <w:tcPr>
            <w:tcW w:w="1081" w:type="pct"/>
            <w:vAlign w:val="center"/>
          </w:tcPr>
          <w:p w:rsidR="009E4FB3" w:rsidRPr="00C25890" w:rsidRDefault="009E4FB3">
            <w:pPr>
              <w:adjustRightInd w:val="0"/>
              <w:snapToGrid w:val="0"/>
              <w:jc w:val="center"/>
              <w:rPr>
                <w:sz w:val="24"/>
              </w:rPr>
            </w:pPr>
            <w:r w:rsidRPr="00C25890">
              <w:rPr>
                <w:rFonts w:eastAsia="宋体"/>
                <w:sz w:val="24"/>
              </w:rPr>
              <w:t>建设性质</w:t>
            </w:r>
          </w:p>
        </w:tc>
        <w:tc>
          <w:tcPr>
            <w:tcW w:w="1262" w:type="pct"/>
            <w:gridSpan w:val="2"/>
            <w:vAlign w:val="center"/>
          </w:tcPr>
          <w:p w:rsidR="009E4FB3" w:rsidRPr="00C25890" w:rsidRDefault="009E4FB3">
            <w:pPr>
              <w:adjustRightInd w:val="0"/>
              <w:snapToGrid w:val="0"/>
              <w:jc w:val="center"/>
              <w:rPr>
                <w:sz w:val="24"/>
              </w:rPr>
            </w:pPr>
            <w:r w:rsidRPr="00C25890">
              <w:rPr>
                <w:rFonts w:eastAsia="宋体"/>
                <w:sz w:val="24"/>
              </w:rPr>
              <w:t>新建</w:t>
            </w:r>
            <w:r w:rsidRPr="00C25890">
              <w:rPr>
                <w:sz w:val="24"/>
              </w:rPr>
              <w:t>□</w:t>
            </w:r>
            <w:r w:rsidRPr="00C25890">
              <w:rPr>
                <w:rFonts w:eastAsia="宋体"/>
                <w:sz w:val="24"/>
              </w:rPr>
              <w:t xml:space="preserve"> </w:t>
            </w:r>
            <w:r w:rsidRPr="00C25890">
              <w:rPr>
                <w:rFonts w:eastAsia="宋体"/>
                <w:sz w:val="24"/>
              </w:rPr>
              <w:t>改扩建</w:t>
            </w:r>
            <w:r w:rsidRPr="00C25890">
              <w:rPr>
                <w:sz w:val="28"/>
                <w:szCs w:val="28"/>
              </w:rPr>
              <w:sym w:font="Wingdings 2" w:char="F052"/>
            </w:r>
            <w:r w:rsidRPr="00C25890">
              <w:rPr>
                <w:sz w:val="24"/>
              </w:rPr>
              <w:t xml:space="preserve">  </w:t>
            </w:r>
            <w:r w:rsidRPr="00C25890">
              <w:rPr>
                <w:rFonts w:eastAsia="宋体"/>
                <w:sz w:val="24"/>
              </w:rPr>
              <w:t>技改</w:t>
            </w:r>
            <w:r w:rsidRPr="00C25890">
              <w:rPr>
                <w:sz w:val="24"/>
              </w:rPr>
              <w:t>□</w:t>
            </w:r>
          </w:p>
        </w:tc>
        <w:tc>
          <w:tcPr>
            <w:tcW w:w="709" w:type="pct"/>
            <w:vAlign w:val="center"/>
          </w:tcPr>
          <w:p w:rsidR="009E4FB3" w:rsidRPr="00C25890" w:rsidRDefault="009E4FB3" w:rsidP="00126CF0">
            <w:pPr>
              <w:adjustRightInd w:val="0"/>
              <w:snapToGrid w:val="0"/>
              <w:jc w:val="center"/>
              <w:rPr>
                <w:sz w:val="24"/>
              </w:rPr>
            </w:pPr>
            <w:r w:rsidRPr="00C25890">
              <w:rPr>
                <w:rFonts w:eastAsia="宋体"/>
                <w:sz w:val="24"/>
              </w:rPr>
              <w:t>行业类别及代码</w:t>
            </w:r>
          </w:p>
        </w:tc>
        <w:tc>
          <w:tcPr>
            <w:tcW w:w="1948" w:type="pct"/>
            <w:gridSpan w:val="2"/>
            <w:vAlign w:val="center"/>
          </w:tcPr>
          <w:p w:rsidR="009E4FB3" w:rsidRPr="00C25890" w:rsidRDefault="009E4FB3">
            <w:pPr>
              <w:autoSpaceDE w:val="0"/>
              <w:autoSpaceDN w:val="0"/>
              <w:adjustRightInd w:val="0"/>
              <w:jc w:val="center"/>
              <w:rPr>
                <w:rFonts w:eastAsia="宋体"/>
                <w:kern w:val="0"/>
                <w:sz w:val="24"/>
              </w:rPr>
            </w:pPr>
            <w:r w:rsidRPr="00C25890">
              <w:rPr>
                <w:rFonts w:eastAsia="宋体"/>
                <w:kern w:val="0"/>
                <w:sz w:val="24"/>
              </w:rPr>
              <w:t>市政道路建筑工程</w:t>
            </w:r>
          </w:p>
          <w:p w:rsidR="009E4FB3" w:rsidRPr="00C25890" w:rsidRDefault="009E4FB3">
            <w:pPr>
              <w:adjustRightInd w:val="0"/>
              <w:snapToGrid w:val="0"/>
              <w:jc w:val="center"/>
              <w:rPr>
                <w:sz w:val="24"/>
              </w:rPr>
            </w:pPr>
            <w:r w:rsidRPr="00C25890">
              <w:rPr>
                <w:rFonts w:eastAsia="宋体"/>
                <w:kern w:val="0"/>
                <w:sz w:val="24"/>
              </w:rPr>
              <w:t>（</w:t>
            </w:r>
            <w:r w:rsidRPr="00C25890">
              <w:rPr>
                <w:rFonts w:eastAsia="宋体"/>
                <w:kern w:val="0"/>
                <w:sz w:val="24"/>
              </w:rPr>
              <w:t>E4813</w:t>
            </w:r>
            <w:r w:rsidRPr="00C25890">
              <w:rPr>
                <w:rFonts w:eastAsia="宋体"/>
                <w:kern w:val="0"/>
                <w:sz w:val="24"/>
              </w:rPr>
              <w:t>）</w:t>
            </w:r>
          </w:p>
        </w:tc>
      </w:tr>
      <w:tr w:rsidR="009E4FB3" w:rsidRPr="00C25890" w:rsidTr="00FC0537">
        <w:trPr>
          <w:trHeight w:val="340"/>
          <w:jc w:val="center"/>
        </w:trPr>
        <w:tc>
          <w:tcPr>
            <w:tcW w:w="1081" w:type="pct"/>
            <w:vAlign w:val="center"/>
          </w:tcPr>
          <w:p w:rsidR="009E4FB3" w:rsidRPr="00C25890" w:rsidRDefault="009E4FB3" w:rsidP="00015817">
            <w:pPr>
              <w:adjustRightInd w:val="0"/>
              <w:snapToGrid w:val="0"/>
              <w:jc w:val="center"/>
              <w:rPr>
                <w:sz w:val="24"/>
              </w:rPr>
            </w:pPr>
            <w:r w:rsidRPr="00C25890">
              <w:rPr>
                <w:rFonts w:eastAsia="宋体"/>
                <w:sz w:val="24"/>
              </w:rPr>
              <w:t>占地面积（</w:t>
            </w:r>
            <w:r w:rsidR="00AB05CB" w:rsidRPr="00C25890">
              <w:rPr>
                <w:sz w:val="24"/>
              </w:rPr>
              <w:t>m</w:t>
            </w:r>
            <w:r w:rsidR="00AB05CB" w:rsidRPr="00C25890">
              <w:rPr>
                <w:sz w:val="24"/>
                <w:vertAlign w:val="superscript"/>
              </w:rPr>
              <w:t>2</w:t>
            </w:r>
            <w:r w:rsidRPr="00C25890">
              <w:rPr>
                <w:rFonts w:eastAsia="宋体"/>
                <w:sz w:val="24"/>
              </w:rPr>
              <w:t>）</w:t>
            </w:r>
          </w:p>
        </w:tc>
        <w:tc>
          <w:tcPr>
            <w:tcW w:w="1262" w:type="pct"/>
            <w:gridSpan w:val="2"/>
            <w:vAlign w:val="center"/>
          </w:tcPr>
          <w:p w:rsidR="009E4FB3" w:rsidRPr="00C25890" w:rsidRDefault="00015817">
            <w:pPr>
              <w:adjustRightInd w:val="0"/>
              <w:snapToGrid w:val="0"/>
              <w:jc w:val="center"/>
              <w:rPr>
                <w:rFonts w:eastAsia="宋体"/>
                <w:sz w:val="24"/>
              </w:rPr>
            </w:pPr>
            <w:r>
              <w:rPr>
                <w:rFonts w:eastAsia="宋体" w:hint="eastAsia"/>
                <w:sz w:val="24"/>
              </w:rPr>
              <w:t>418755.5</w:t>
            </w:r>
          </w:p>
        </w:tc>
        <w:tc>
          <w:tcPr>
            <w:tcW w:w="709" w:type="pct"/>
          </w:tcPr>
          <w:p w:rsidR="009E4FB3" w:rsidRPr="00C25890" w:rsidRDefault="009E4FB3">
            <w:pPr>
              <w:adjustRightInd w:val="0"/>
              <w:snapToGrid w:val="0"/>
              <w:jc w:val="center"/>
              <w:rPr>
                <w:sz w:val="24"/>
              </w:rPr>
            </w:pPr>
            <w:r w:rsidRPr="00C25890">
              <w:rPr>
                <w:rFonts w:eastAsia="宋体"/>
                <w:sz w:val="24"/>
              </w:rPr>
              <w:t>绿化面积（</w:t>
            </w:r>
            <w:r w:rsidRPr="00C25890">
              <w:rPr>
                <w:sz w:val="24"/>
              </w:rPr>
              <w:t>m</w:t>
            </w:r>
            <w:r w:rsidRPr="00C25890">
              <w:rPr>
                <w:sz w:val="24"/>
                <w:vertAlign w:val="superscript"/>
              </w:rPr>
              <w:t>2</w:t>
            </w:r>
            <w:r w:rsidRPr="00C25890">
              <w:rPr>
                <w:rFonts w:eastAsia="宋体"/>
                <w:sz w:val="24"/>
              </w:rPr>
              <w:t>）</w:t>
            </w:r>
          </w:p>
        </w:tc>
        <w:tc>
          <w:tcPr>
            <w:tcW w:w="1948" w:type="pct"/>
            <w:gridSpan w:val="2"/>
            <w:vAlign w:val="center"/>
          </w:tcPr>
          <w:p w:rsidR="009E4FB3" w:rsidRPr="00C25890" w:rsidRDefault="009E4FB3">
            <w:pPr>
              <w:adjustRightInd w:val="0"/>
              <w:snapToGrid w:val="0"/>
              <w:jc w:val="center"/>
              <w:rPr>
                <w:sz w:val="24"/>
                <w:szCs w:val="21"/>
              </w:rPr>
            </w:pPr>
            <w:r w:rsidRPr="00C25890">
              <w:rPr>
                <w:sz w:val="24"/>
                <w:szCs w:val="21"/>
              </w:rPr>
              <w:t>/</w:t>
            </w:r>
          </w:p>
        </w:tc>
      </w:tr>
      <w:tr w:rsidR="00FC0537" w:rsidRPr="00C25890" w:rsidTr="00FC0537">
        <w:trPr>
          <w:trHeight w:val="340"/>
          <w:jc w:val="center"/>
        </w:trPr>
        <w:tc>
          <w:tcPr>
            <w:tcW w:w="1081" w:type="pct"/>
            <w:vAlign w:val="center"/>
          </w:tcPr>
          <w:p w:rsidR="009E4FB3" w:rsidRPr="00C25890" w:rsidRDefault="009E4FB3">
            <w:pPr>
              <w:adjustRightInd w:val="0"/>
              <w:snapToGrid w:val="0"/>
              <w:jc w:val="center"/>
              <w:rPr>
                <w:sz w:val="24"/>
              </w:rPr>
            </w:pPr>
            <w:r w:rsidRPr="00C25890">
              <w:rPr>
                <w:rFonts w:eastAsia="宋体"/>
                <w:sz w:val="24"/>
              </w:rPr>
              <w:t>总投资</w:t>
            </w:r>
          </w:p>
          <w:p w:rsidR="009E4FB3" w:rsidRPr="00C25890" w:rsidRDefault="009E4FB3">
            <w:pPr>
              <w:adjustRightInd w:val="0"/>
              <w:snapToGrid w:val="0"/>
              <w:jc w:val="center"/>
              <w:rPr>
                <w:sz w:val="24"/>
              </w:rPr>
            </w:pPr>
            <w:r w:rsidRPr="00C25890">
              <w:rPr>
                <w:rFonts w:eastAsia="宋体"/>
                <w:sz w:val="24"/>
              </w:rPr>
              <w:t>（万元）</w:t>
            </w:r>
          </w:p>
        </w:tc>
        <w:tc>
          <w:tcPr>
            <w:tcW w:w="555" w:type="pct"/>
            <w:vAlign w:val="center"/>
          </w:tcPr>
          <w:p w:rsidR="009E4FB3" w:rsidRPr="00AB05CB" w:rsidRDefault="002D451D">
            <w:pPr>
              <w:adjustRightInd w:val="0"/>
              <w:snapToGrid w:val="0"/>
              <w:jc w:val="center"/>
              <w:rPr>
                <w:rFonts w:eastAsiaTheme="minorEastAsia"/>
                <w:sz w:val="24"/>
                <w:highlight w:val="yellow"/>
              </w:rPr>
            </w:pPr>
            <w:r>
              <w:rPr>
                <w:rFonts w:eastAsiaTheme="minorEastAsia" w:hint="eastAsia"/>
                <w:sz w:val="24"/>
                <w:szCs w:val="28"/>
              </w:rPr>
              <w:t>118439</w:t>
            </w:r>
          </w:p>
        </w:tc>
        <w:tc>
          <w:tcPr>
            <w:tcW w:w="708" w:type="pct"/>
            <w:vAlign w:val="center"/>
          </w:tcPr>
          <w:p w:rsidR="009E4FB3" w:rsidRPr="00C25890" w:rsidRDefault="009E4FB3" w:rsidP="00126CF0">
            <w:pPr>
              <w:adjustRightInd w:val="0"/>
              <w:snapToGrid w:val="0"/>
              <w:jc w:val="center"/>
              <w:rPr>
                <w:sz w:val="24"/>
              </w:rPr>
            </w:pPr>
            <w:r w:rsidRPr="00C25890">
              <w:rPr>
                <w:rFonts w:eastAsia="宋体"/>
                <w:sz w:val="24"/>
              </w:rPr>
              <w:t>环保投资（万元）</w:t>
            </w:r>
          </w:p>
        </w:tc>
        <w:tc>
          <w:tcPr>
            <w:tcW w:w="709" w:type="pct"/>
            <w:vAlign w:val="center"/>
          </w:tcPr>
          <w:p w:rsidR="009E4FB3" w:rsidRPr="00C25890" w:rsidRDefault="008B13C3">
            <w:pPr>
              <w:adjustRightInd w:val="0"/>
              <w:snapToGrid w:val="0"/>
              <w:jc w:val="center"/>
              <w:rPr>
                <w:rFonts w:eastAsia="宋体"/>
                <w:sz w:val="24"/>
              </w:rPr>
            </w:pPr>
            <w:r>
              <w:rPr>
                <w:rFonts w:eastAsia="宋体" w:hint="eastAsia"/>
                <w:sz w:val="24"/>
              </w:rPr>
              <w:t>141.5</w:t>
            </w:r>
          </w:p>
        </w:tc>
        <w:tc>
          <w:tcPr>
            <w:tcW w:w="763" w:type="pct"/>
            <w:tcBorders>
              <w:right w:val="single" w:sz="4" w:space="0" w:color="auto"/>
            </w:tcBorders>
          </w:tcPr>
          <w:p w:rsidR="009E4FB3" w:rsidRPr="00C25890" w:rsidRDefault="009E4FB3">
            <w:pPr>
              <w:adjustRightInd w:val="0"/>
              <w:snapToGrid w:val="0"/>
              <w:jc w:val="center"/>
              <w:rPr>
                <w:sz w:val="24"/>
              </w:rPr>
            </w:pPr>
            <w:r w:rsidRPr="00C25890">
              <w:rPr>
                <w:rFonts w:eastAsia="宋体"/>
                <w:sz w:val="24"/>
              </w:rPr>
              <w:t>环保投资占总投资比例</w:t>
            </w:r>
          </w:p>
        </w:tc>
        <w:tc>
          <w:tcPr>
            <w:tcW w:w="1185" w:type="pct"/>
            <w:tcBorders>
              <w:left w:val="single" w:sz="4" w:space="0" w:color="auto"/>
            </w:tcBorders>
            <w:vAlign w:val="center"/>
          </w:tcPr>
          <w:p w:rsidR="009E4FB3" w:rsidRPr="00C25890" w:rsidRDefault="009E4FB3" w:rsidP="008B13C3">
            <w:pPr>
              <w:jc w:val="center"/>
              <w:rPr>
                <w:sz w:val="24"/>
              </w:rPr>
            </w:pPr>
            <w:r w:rsidRPr="008B13C3">
              <w:rPr>
                <w:rFonts w:eastAsia="宋体"/>
                <w:sz w:val="24"/>
              </w:rPr>
              <w:t>0.</w:t>
            </w:r>
            <w:r w:rsidR="008B13C3" w:rsidRPr="008B13C3">
              <w:rPr>
                <w:rFonts w:eastAsia="宋体" w:hint="eastAsia"/>
                <w:sz w:val="24"/>
              </w:rPr>
              <w:t>12</w:t>
            </w:r>
            <w:r w:rsidRPr="008B13C3">
              <w:rPr>
                <w:sz w:val="24"/>
              </w:rPr>
              <w:t>%</w:t>
            </w:r>
          </w:p>
        </w:tc>
      </w:tr>
      <w:tr w:rsidR="009E4FB3" w:rsidRPr="00C25890" w:rsidTr="00FC0537">
        <w:trPr>
          <w:trHeight w:val="340"/>
          <w:jc w:val="center"/>
        </w:trPr>
        <w:tc>
          <w:tcPr>
            <w:tcW w:w="1081" w:type="pct"/>
            <w:vAlign w:val="center"/>
          </w:tcPr>
          <w:p w:rsidR="009E4FB3" w:rsidRPr="00C25890" w:rsidRDefault="009E4FB3">
            <w:pPr>
              <w:adjustRightInd w:val="0"/>
              <w:snapToGrid w:val="0"/>
              <w:jc w:val="center"/>
              <w:rPr>
                <w:sz w:val="24"/>
              </w:rPr>
            </w:pPr>
            <w:r w:rsidRPr="00C25890">
              <w:rPr>
                <w:rFonts w:eastAsia="宋体"/>
                <w:sz w:val="24"/>
              </w:rPr>
              <w:t>评价经费</w:t>
            </w:r>
          </w:p>
          <w:p w:rsidR="009E4FB3" w:rsidRPr="00C25890" w:rsidRDefault="009E4FB3">
            <w:pPr>
              <w:adjustRightInd w:val="0"/>
              <w:snapToGrid w:val="0"/>
              <w:jc w:val="center"/>
              <w:rPr>
                <w:sz w:val="24"/>
              </w:rPr>
            </w:pPr>
            <w:r w:rsidRPr="00C25890">
              <w:rPr>
                <w:rFonts w:eastAsia="宋体"/>
                <w:sz w:val="24"/>
              </w:rPr>
              <w:t>（万元）</w:t>
            </w:r>
          </w:p>
        </w:tc>
        <w:tc>
          <w:tcPr>
            <w:tcW w:w="555" w:type="pct"/>
            <w:vAlign w:val="center"/>
          </w:tcPr>
          <w:p w:rsidR="009E4FB3" w:rsidRPr="00C25890" w:rsidRDefault="009E4FB3">
            <w:pPr>
              <w:adjustRightInd w:val="0"/>
              <w:snapToGrid w:val="0"/>
              <w:jc w:val="center"/>
              <w:rPr>
                <w:sz w:val="24"/>
                <w:highlight w:val="yellow"/>
              </w:rPr>
            </w:pPr>
            <w:r w:rsidRPr="00C25890">
              <w:rPr>
                <w:sz w:val="24"/>
              </w:rPr>
              <w:t>-</w:t>
            </w:r>
          </w:p>
        </w:tc>
        <w:tc>
          <w:tcPr>
            <w:tcW w:w="708" w:type="pct"/>
            <w:vAlign w:val="center"/>
          </w:tcPr>
          <w:p w:rsidR="009E4FB3" w:rsidRPr="00C25890" w:rsidRDefault="009E4FB3" w:rsidP="00126CF0">
            <w:pPr>
              <w:adjustRightInd w:val="0"/>
              <w:snapToGrid w:val="0"/>
              <w:jc w:val="center"/>
              <w:rPr>
                <w:sz w:val="24"/>
              </w:rPr>
            </w:pPr>
            <w:r w:rsidRPr="00C25890">
              <w:rPr>
                <w:rFonts w:eastAsia="宋体"/>
                <w:sz w:val="24"/>
              </w:rPr>
              <w:t>预期投产日期</w:t>
            </w:r>
          </w:p>
        </w:tc>
        <w:tc>
          <w:tcPr>
            <w:tcW w:w="2657" w:type="pct"/>
            <w:gridSpan w:val="3"/>
            <w:vAlign w:val="center"/>
          </w:tcPr>
          <w:p w:rsidR="009E4FB3" w:rsidRPr="00C25890" w:rsidRDefault="009E4FB3">
            <w:pPr>
              <w:adjustRightInd w:val="0"/>
              <w:snapToGrid w:val="0"/>
              <w:jc w:val="center"/>
              <w:rPr>
                <w:sz w:val="24"/>
              </w:rPr>
            </w:pPr>
            <w:r w:rsidRPr="00C25890">
              <w:rPr>
                <w:sz w:val="24"/>
              </w:rPr>
              <w:t>-</w:t>
            </w:r>
          </w:p>
        </w:tc>
      </w:tr>
      <w:tr w:rsidR="009E4FB3" w:rsidRPr="00C25890" w:rsidTr="00FC0537">
        <w:trPr>
          <w:jc w:val="center"/>
        </w:trPr>
        <w:tc>
          <w:tcPr>
            <w:tcW w:w="5000" w:type="pct"/>
            <w:gridSpan w:val="6"/>
            <w:vAlign w:val="center"/>
          </w:tcPr>
          <w:p w:rsidR="009E4FB3" w:rsidRPr="00C25890" w:rsidRDefault="009E4FB3">
            <w:pPr>
              <w:spacing w:line="360" w:lineRule="auto"/>
              <w:rPr>
                <w:rStyle w:val="2Char"/>
                <w:rFonts w:ascii="Times New Roman" w:hAnsi="Times New Roman"/>
                <w:b w:val="0"/>
                <w:sz w:val="28"/>
                <w:szCs w:val="30"/>
                <w:shd w:val="pct10" w:color="auto" w:fill="FFFFFF"/>
              </w:rPr>
            </w:pPr>
            <w:bookmarkStart w:id="2" w:name="_Toc165893199"/>
            <w:r w:rsidRPr="00C25890">
              <w:rPr>
                <w:rStyle w:val="2Char"/>
                <w:rFonts w:ascii="Times New Roman" w:hAnsi="Times New Roman"/>
                <w:b w:val="0"/>
                <w:sz w:val="28"/>
                <w:szCs w:val="30"/>
                <w:shd w:val="pct10" w:color="auto" w:fill="FFFFFF"/>
              </w:rPr>
              <w:t>项目内容及规模</w:t>
            </w:r>
            <w:bookmarkEnd w:id="2"/>
            <w:r w:rsidRPr="00C25890">
              <w:rPr>
                <w:rStyle w:val="2Char"/>
                <w:rFonts w:ascii="Times New Roman" w:hAnsi="Times New Roman"/>
                <w:b w:val="0"/>
                <w:sz w:val="28"/>
                <w:szCs w:val="30"/>
                <w:shd w:val="pct10" w:color="auto" w:fill="FFFFFF"/>
              </w:rPr>
              <w:t>:</w:t>
            </w:r>
          </w:p>
          <w:p w:rsidR="009E4FB3" w:rsidRPr="00C25890" w:rsidRDefault="009E4FB3">
            <w:pPr>
              <w:adjustRightInd w:val="0"/>
              <w:snapToGrid w:val="0"/>
              <w:spacing w:line="360" w:lineRule="auto"/>
              <w:rPr>
                <w:rFonts w:eastAsia="黑体"/>
                <w:snapToGrid w:val="0"/>
                <w:kern w:val="0"/>
                <w:sz w:val="28"/>
                <w:szCs w:val="28"/>
              </w:rPr>
            </w:pPr>
            <w:r w:rsidRPr="00C25890">
              <w:rPr>
                <w:rFonts w:eastAsia="黑体"/>
                <w:snapToGrid w:val="0"/>
                <w:kern w:val="0"/>
                <w:sz w:val="28"/>
                <w:szCs w:val="28"/>
              </w:rPr>
              <w:t>一</w:t>
            </w:r>
            <w:r w:rsidRPr="00C25890">
              <w:rPr>
                <w:rFonts w:eastAsia="黑体"/>
                <w:snapToGrid w:val="0"/>
                <w:kern w:val="0"/>
                <w:sz w:val="28"/>
                <w:szCs w:val="28"/>
              </w:rPr>
              <w:t xml:space="preserve"> </w:t>
            </w:r>
            <w:r w:rsidRPr="00C25890">
              <w:rPr>
                <w:rFonts w:eastAsia="黑体"/>
                <w:snapToGrid w:val="0"/>
                <w:kern w:val="0"/>
                <w:sz w:val="28"/>
                <w:szCs w:val="28"/>
              </w:rPr>
              <w:t>、项目建设背景</w:t>
            </w:r>
          </w:p>
          <w:p w:rsidR="009E4FB3" w:rsidRDefault="00AA5548" w:rsidP="0096547E">
            <w:pPr>
              <w:snapToGrid w:val="0"/>
              <w:spacing w:line="360" w:lineRule="auto"/>
              <w:ind w:firstLineChars="200" w:firstLine="480"/>
              <w:rPr>
                <w:rFonts w:eastAsia="宋体"/>
                <w:sz w:val="24"/>
              </w:rPr>
            </w:pPr>
            <w:r>
              <w:rPr>
                <w:rFonts w:eastAsia="宋体" w:hint="eastAsia"/>
                <w:sz w:val="24"/>
              </w:rPr>
              <w:t>成都市提出</w:t>
            </w:r>
            <w:r w:rsidRPr="0096547E">
              <w:rPr>
                <w:rFonts w:eastAsia="宋体"/>
                <w:sz w:val="24"/>
              </w:rPr>
              <w:t>“</w:t>
            </w:r>
            <w:r w:rsidRPr="0096547E">
              <w:rPr>
                <w:rFonts w:eastAsia="宋体"/>
                <w:sz w:val="24"/>
              </w:rPr>
              <w:t>东进、南拓、西控、北改、中优</w:t>
            </w:r>
            <w:r w:rsidRPr="0096547E">
              <w:rPr>
                <w:rFonts w:eastAsia="宋体"/>
                <w:sz w:val="24"/>
              </w:rPr>
              <w:t>”</w:t>
            </w:r>
            <w:r>
              <w:rPr>
                <w:rFonts w:eastAsia="宋体"/>
                <w:sz w:val="24"/>
              </w:rPr>
              <w:t>格局</w:t>
            </w:r>
            <w:r>
              <w:rPr>
                <w:rFonts w:eastAsia="宋体" w:hint="eastAsia"/>
                <w:sz w:val="24"/>
              </w:rPr>
              <w:t>的战略后，通过</w:t>
            </w:r>
            <w:r w:rsidR="0096547E" w:rsidRPr="0096547E">
              <w:rPr>
                <w:rFonts w:eastAsia="宋体"/>
                <w:sz w:val="24"/>
              </w:rPr>
              <w:t>学习借鉴中央设立雄安新区的战略思想，实施</w:t>
            </w:r>
            <w:r w:rsidR="0096547E" w:rsidRPr="0096547E">
              <w:rPr>
                <w:rFonts w:eastAsia="宋体"/>
                <w:sz w:val="24"/>
              </w:rPr>
              <w:t>“</w:t>
            </w:r>
            <w:r w:rsidR="0096547E" w:rsidRPr="0096547E">
              <w:rPr>
                <w:rFonts w:eastAsia="宋体"/>
                <w:sz w:val="24"/>
              </w:rPr>
              <w:t>东进</w:t>
            </w:r>
            <w:r w:rsidR="0096547E" w:rsidRPr="0096547E">
              <w:rPr>
                <w:rFonts w:eastAsia="宋体"/>
                <w:sz w:val="24"/>
              </w:rPr>
              <w:t>”</w:t>
            </w:r>
            <w:r w:rsidR="0096547E" w:rsidRPr="0096547E">
              <w:rPr>
                <w:rFonts w:eastAsia="宋体"/>
                <w:sz w:val="24"/>
              </w:rPr>
              <w:t>战略，高标准规划建设</w:t>
            </w:r>
            <w:r w:rsidR="0096547E" w:rsidRPr="0096547E">
              <w:rPr>
                <w:rFonts w:eastAsia="宋体"/>
                <w:sz w:val="24"/>
              </w:rPr>
              <w:t>“</w:t>
            </w:r>
            <w:r w:rsidR="0096547E" w:rsidRPr="0096547E">
              <w:rPr>
                <w:rFonts w:eastAsia="宋体"/>
                <w:sz w:val="24"/>
              </w:rPr>
              <w:t>三城一心</w:t>
            </w:r>
            <w:r w:rsidR="0096547E" w:rsidRPr="0096547E">
              <w:rPr>
                <w:rFonts w:eastAsia="宋体"/>
                <w:sz w:val="24"/>
              </w:rPr>
              <w:t>”——</w:t>
            </w:r>
            <w:r w:rsidR="0096547E" w:rsidRPr="0096547E">
              <w:rPr>
                <w:rFonts w:eastAsia="宋体"/>
                <w:sz w:val="24"/>
              </w:rPr>
              <w:t>空港新城、淮州新城、简州新城、城市绿心产城相融的功能板块，推动先进制造业和生产性服务业重心东移，开辟城市永续发展空间，打造引领新经济发展的产业新城、彰显天府文化的东部家园。</w:t>
            </w:r>
          </w:p>
          <w:p w:rsidR="002B04DE" w:rsidRDefault="002B04DE" w:rsidP="002B04DE">
            <w:pPr>
              <w:snapToGrid w:val="0"/>
              <w:spacing w:line="360" w:lineRule="auto"/>
              <w:ind w:firstLineChars="200" w:firstLine="480"/>
              <w:rPr>
                <w:rFonts w:eastAsia="宋体"/>
                <w:sz w:val="24"/>
              </w:rPr>
            </w:pPr>
            <w:r w:rsidRPr="002B04DE">
              <w:rPr>
                <w:rFonts w:eastAsia="宋体" w:hint="eastAsia"/>
                <w:sz w:val="24"/>
              </w:rPr>
              <w:t>简州新城管控面积约</w:t>
            </w:r>
            <w:r w:rsidRPr="002B04DE">
              <w:rPr>
                <w:rFonts w:eastAsia="宋体"/>
                <w:sz w:val="24"/>
              </w:rPr>
              <w:t>223km</w:t>
            </w:r>
            <w:r w:rsidRPr="002B04DE">
              <w:rPr>
                <w:rFonts w:eastAsia="宋体"/>
                <w:sz w:val="24"/>
                <w:vertAlign w:val="superscript"/>
              </w:rPr>
              <w:t>2</w:t>
            </w:r>
            <w:r w:rsidRPr="002B04DE">
              <w:rPr>
                <w:rFonts w:eastAsia="宋体"/>
                <w:sz w:val="24"/>
              </w:rPr>
              <w:t xml:space="preserve"> </w:t>
            </w:r>
            <w:r w:rsidRPr="002B04DE">
              <w:rPr>
                <w:rFonts w:eastAsia="宋体" w:hint="eastAsia"/>
                <w:sz w:val="24"/>
              </w:rPr>
              <w:t>，建设用地面积约</w:t>
            </w:r>
            <w:r w:rsidRPr="002B04DE">
              <w:rPr>
                <w:rFonts w:eastAsia="宋体"/>
                <w:sz w:val="24"/>
              </w:rPr>
              <w:t>100km</w:t>
            </w:r>
            <w:r w:rsidRPr="002B04DE">
              <w:rPr>
                <w:rFonts w:eastAsia="宋体"/>
                <w:sz w:val="24"/>
                <w:vertAlign w:val="superscript"/>
              </w:rPr>
              <w:t>2</w:t>
            </w:r>
            <w:r w:rsidRPr="002B04DE">
              <w:rPr>
                <w:rFonts w:eastAsia="宋体" w:hint="eastAsia"/>
                <w:sz w:val="24"/>
              </w:rPr>
              <w:t>，涉及龙泉茶店镇、简阳石盘镇、养马镇等。简州新城起步区位于简州新城南侧，控规覆盖面积约为</w:t>
            </w:r>
            <w:r w:rsidRPr="002B04DE">
              <w:rPr>
                <w:rFonts w:eastAsia="宋体"/>
                <w:sz w:val="24"/>
              </w:rPr>
              <w:t>30.4km</w:t>
            </w:r>
            <w:r w:rsidRPr="007364F3">
              <w:rPr>
                <w:rFonts w:eastAsia="宋体"/>
                <w:sz w:val="24"/>
                <w:vertAlign w:val="superscript"/>
              </w:rPr>
              <w:t>2</w:t>
            </w:r>
            <w:r w:rsidRPr="002B04DE">
              <w:rPr>
                <w:rFonts w:eastAsia="宋体" w:hint="eastAsia"/>
                <w:sz w:val="24"/>
              </w:rPr>
              <w:t>。起步区规划用地主要以住宅、商业、产业、绿地等用地为主。由起步区所处的功能板块分析，在简州新城的整体空间结构下，起步区将是一片生态、生活、生产融合的关键地区。</w:t>
            </w:r>
          </w:p>
          <w:p w:rsidR="0096547E" w:rsidRPr="00C25890" w:rsidRDefault="0096547E" w:rsidP="0096547E">
            <w:pPr>
              <w:snapToGrid w:val="0"/>
              <w:spacing w:line="360" w:lineRule="auto"/>
              <w:ind w:firstLineChars="200" w:firstLine="480"/>
              <w:rPr>
                <w:rFonts w:eastAsia="宋体"/>
                <w:sz w:val="24"/>
              </w:rPr>
            </w:pPr>
            <w:r w:rsidRPr="0096547E">
              <w:rPr>
                <w:rFonts w:eastAsia="宋体" w:hint="eastAsia"/>
                <w:sz w:val="24"/>
              </w:rPr>
              <w:t>现在的简州新城规划片区内，</w:t>
            </w:r>
            <w:r w:rsidRPr="0096547E">
              <w:rPr>
                <w:rFonts w:eastAsia="宋体"/>
                <w:sz w:val="24"/>
              </w:rPr>
              <w:t>道路间未进行有效的连通，车辆通行仍不便，</w:t>
            </w:r>
            <w:r w:rsidRPr="0096547E">
              <w:rPr>
                <w:rFonts w:eastAsia="宋体" w:hint="eastAsia"/>
                <w:sz w:val="24"/>
              </w:rPr>
              <w:t>雨水、污水</w:t>
            </w:r>
            <w:r w:rsidRPr="0096547E">
              <w:rPr>
                <w:rFonts w:eastAsia="宋体"/>
                <w:sz w:val="24"/>
              </w:rPr>
              <w:t>等市政基础设施未完善，环境脏、乱、差，</w:t>
            </w:r>
            <w:r w:rsidRPr="0096547E">
              <w:rPr>
                <w:rFonts w:eastAsia="宋体" w:hint="eastAsia"/>
                <w:sz w:val="24"/>
              </w:rPr>
              <w:t>甚至有</w:t>
            </w:r>
            <w:r w:rsidRPr="0096547E">
              <w:rPr>
                <w:rFonts w:eastAsia="宋体"/>
                <w:sz w:val="24"/>
              </w:rPr>
              <w:t>大量污水未经处理直接排入水体</w:t>
            </w:r>
            <w:r w:rsidRPr="0096547E">
              <w:rPr>
                <w:rFonts w:eastAsia="宋体" w:hint="eastAsia"/>
                <w:sz w:val="24"/>
              </w:rPr>
              <w:t>，</w:t>
            </w:r>
            <w:r w:rsidRPr="0096547E">
              <w:rPr>
                <w:rFonts w:eastAsia="宋体"/>
                <w:sz w:val="24"/>
              </w:rPr>
              <w:t>给城市环境带来严重破坏，区域的环境状况对城市水环境有重要影响。城市基础设施的落后影响了</w:t>
            </w:r>
            <w:r w:rsidRPr="0096547E">
              <w:rPr>
                <w:rFonts w:eastAsia="宋体" w:hint="eastAsia"/>
                <w:sz w:val="24"/>
              </w:rPr>
              <w:t>简州新城的形象</w:t>
            </w:r>
            <w:r w:rsidRPr="0096547E">
              <w:rPr>
                <w:rFonts w:eastAsia="宋体"/>
                <w:sz w:val="24"/>
              </w:rPr>
              <w:t>。</w:t>
            </w:r>
          </w:p>
          <w:p w:rsidR="0096547E" w:rsidRDefault="009E4FB3">
            <w:pPr>
              <w:snapToGrid w:val="0"/>
              <w:spacing w:line="360" w:lineRule="auto"/>
              <w:ind w:firstLineChars="200" w:firstLine="480"/>
              <w:rPr>
                <w:rFonts w:eastAsia="宋体"/>
                <w:sz w:val="24"/>
              </w:rPr>
            </w:pPr>
            <w:r w:rsidRPr="00C25890">
              <w:rPr>
                <w:rFonts w:eastAsia="宋体"/>
                <w:sz w:val="24"/>
              </w:rPr>
              <w:lastRenderedPageBreak/>
              <w:t>为此，</w:t>
            </w:r>
            <w:r w:rsidR="00AB05CB" w:rsidRPr="00AB05CB">
              <w:rPr>
                <w:rFonts w:eastAsia="宋体"/>
                <w:sz w:val="24"/>
              </w:rPr>
              <w:t>成都市简州新城投资集团有限公司</w:t>
            </w:r>
            <w:r w:rsidRPr="00C25890">
              <w:rPr>
                <w:rFonts w:eastAsia="宋体"/>
                <w:sz w:val="24"/>
              </w:rPr>
              <w:t>投资</w:t>
            </w:r>
            <w:r w:rsidR="002D451D">
              <w:rPr>
                <w:rFonts w:eastAsiaTheme="minorEastAsia" w:hint="eastAsia"/>
                <w:sz w:val="24"/>
                <w:szCs w:val="28"/>
              </w:rPr>
              <w:t>118439</w:t>
            </w:r>
            <w:r w:rsidRPr="00C25890">
              <w:rPr>
                <w:rFonts w:eastAsia="宋体"/>
                <w:sz w:val="24"/>
              </w:rPr>
              <w:t>万元，</w:t>
            </w:r>
            <w:r w:rsidR="0096547E">
              <w:rPr>
                <w:rFonts w:eastAsia="宋体" w:hint="eastAsia"/>
                <w:sz w:val="24"/>
              </w:rPr>
              <w:t>建设</w:t>
            </w:r>
            <w:r w:rsidR="004F2844">
              <w:rPr>
                <w:rFonts w:eastAsia="宋体"/>
                <w:sz w:val="24"/>
              </w:rPr>
              <w:t>成都市简州新城阳安大道改扩建项目</w:t>
            </w:r>
            <w:r w:rsidR="00015817">
              <w:rPr>
                <w:rFonts w:eastAsia="宋体" w:hint="eastAsia"/>
                <w:sz w:val="24"/>
              </w:rPr>
              <w:t>，</w:t>
            </w:r>
            <w:r w:rsidR="00015817" w:rsidRPr="00C25890">
              <w:rPr>
                <w:rFonts w:eastAsia="宋体"/>
                <w:sz w:val="24"/>
              </w:rPr>
              <w:t>项目</w:t>
            </w:r>
            <w:r w:rsidR="008A2DB5">
              <w:rPr>
                <w:rFonts w:eastAsia="宋体" w:hint="eastAsia"/>
                <w:sz w:val="24"/>
              </w:rPr>
              <w:t>位于起步区范围内，</w:t>
            </w:r>
            <w:r w:rsidR="00FD050D">
              <w:rPr>
                <w:rFonts w:eastAsia="宋体" w:hint="eastAsia"/>
                <w:sz w:val="24"/>
              </w:rPr>
              <w:t>总</w:t>
            </w:r>
            <w:r w:rsidR="00015817">
              <w:rPr>
                <w:rFonts w:eastAsia="宋体" w:hint="eastAsia"/>
                <w:sz w:val="24"/>
              </w:rPr>
              <w:t>占地</w:t>
            </w:r>
            <w:r w:rsidR="00FD050D">
              <w:rPr>
                <w:rFonts w:eastAsia="宋体" w:hint="eastAsia"/>
                <w:sz w:val="24"/>
              </w:rPr>
              <w:t>面积</w:t>
            </w:r>
            <w:r w:rsidR="00015817">
              <w:rPr>
                <w:rFonts w:eastAsia="宋体" w:hint="eastAsia"/>
                <w:sz w:val="24"/>
              </w:rPr>
              <w:t>418755.5m</w:t>
            </w:r>
            <w:r w:rsidR="00015817" w:rsidRPr="00015817">
              <w:rPr>
                <w:rFonts w:eastAsia="宋体" w:hint="eastAsia"/>
                <w:sz w:val="24"/>
                <w:vertAlign w:val="superscript"/>
              </w:rPr>
              <w:t>2</w:t>
            </w:r>
            <w:r w:rsidR="00015817">
              <w:rPr>
                <w:rFonts w:eastAsia="宋体" w:hint="eastAsia"/>
                <w:sz w:val="24"/>
              </w:rPr>
              <w:t>（</w:t>
            </w:r>
            <w:r w:rsidR="00015817">
              <w:rPr>
                <w:rFonts w:eastAsia="宋体" w:hint="eastAsia"/>
                <w:sz w:val="24"/>
              </w:rPr>
              <w:t>628.13</w:t>
            </w:r>
            <w:r w:rsidR="00015817">
              <w:rPr>
                <w:rFonts w:eastAsia="宋体" w:hint="eastAsia"/>
                <w:sz w:val="24"/>
              </w:rPr>
              <w:t>亩），</w:t>
            </w:r>
            <w:r w:rsidR="00AA5548">
              <w:rPr>
                <w:rFonts w:eastAsia="宋体" w:hint="eastAsia"/>
                <w:sz w:val="24"/>
              </w:rPr>
              <w:t>路线</w:t>
            </w:r>
            <w:r w:rsidR="005B3E8C" w:rsidRPr="00C25890">
              <w:rPr>
                <w:rFonts w:eastAsia="宋体"/>
                <w:sz w:val="24"/>
              </w:rPr>
              <w:t>全长</w:t>
            </w:r>
            <w:r w:rsidR="00015817">
              <w:rPr>
                <w:rFonts w:eastAsia="宋体" w:hint="eastAsia"/>
                <w:sz w:val="24"/>
              </w:rPr>
              <w:t>约</w:t>
            </w:r>
            <w:r w:rsidR="00015817">
              <w:rPr>
                <w:rFonts w:eastAsia="宋体" w:hint="eastAsia"/>
                <w:sz w:val="24"/>
              </w:rPr>
              <w:t>7.5</w:t>
            </w:r>
            <w:r w:rsidR="005B3E8C" w:rsidRPr="00C25890">
              <w:rPr>
                <w:rFonts w:eastAsia="宋体"/>
                <w:sz w:val="24"/>
              </w:rPr>
              <w:t>km</w:t>
            </w:r>
            <w:r w:rsidR="00015817">
              <w:rPr>
                <w:rFonts w:eastAsia="宋体" w:hint="eastAsia"/>
                <w:sz w:val="24"/>
              </w:rPr>
              <w:t>，为</w:t>
            </w:r>
            <w:r w:rsidRPr="00C25890">
              <w:rPr>
                <w:rFonts w:eastAsia="宋体"/>
                <w:sz w:val="24"/>
              </w:rPr>
              <w:t>城市主干道，</w:t>
            </w:r>
            <w:r w:rsidR="00015817">
              <w:rPr>
                <w:rFonts w:eastAsia="宋体" w:hint="eastAsia"/>
                <w:sz w:val="24"/>
              </w:rPr>
              <w:t>起点位于</w:t>
            </w:r>
            <w:r w:rsidR="0094403F">
              <w:rPr>
                <w:rFonts w:eastAsia="宋体" w:hint="eastAsia"/>
                <w:sz w:val="24"/>
              </w:rPr>
              <w:t>蜀都大道东延线</w:t>
            </w:r>
            <w:r w:rsidR="00015817">
              <w:rPr>
                <w:rFonts w:eastAsia="宋体" w:hint="eastAsia"/>
                <w:sz w:val="24"/>
              </w:rPr>
              <w:t>，</w:t>
            </w:r>
            <w:r w:rsidR="007364F3" w:rsidRPr="007364F3">
              <w:rPr>
                <w:rFonts w:eastAsia="宋体" w:hint="eastAsia"/>
                <w:sz w:val="24"/>
              </w:rPr>
              <w:t>沿既有南北大道布线由北向南依次与链江大道、东进大道、简州大道、朝阳大道平面交叉，终点与成龙简快速平面交叉</w:t>
            </w:r>
            <w:r w:rsidRPr="00C25890">
              <w:rPr>
                <w:rFonts w:eastAsia="宋体"/>
                <w:sz w:val="24"/>
              </w:rPr>
              <w:t>。</w:t>
            </w:r>
            <w:r w:rsidR="0083353E">
              <w:rPr>
                <w:rFonts w:eastAsia="宋体" w:hint="eastAsia"/>
                <w:sz w:val="24"/>
              </w:rPr>
              <w:t>其中</w:t>
            </w:r>
            <w:r w:rsidR="0083353E">
              <w:rPr>
                <w:rFonts w:eastAsia="宋体" w:hint="eastAsia"/>
                <w:sz w:val="24"/>
              </w:rPr>
              <w:t>K0+600</w:t>
            </w:r>
            <w:r w:rsidR="0083353E">
              <w:rPr>
                <w:rFonts w:eastAsia="宋体" w:hint="eastAsia"/>
                <w:sz w:val="24"/>
              </w:rPr>
              <w:t>支</w:t>
            </w:r>
            <w:r w:rsidR="0083353E">
              <w:rPr>
                <w:rFonts w:eastAsia="宋体" w:hint="eastAsia"/>
                <w:sz w:val="24"/>
              </w:rPr>
              <w:t>K2+500</w:t>
            </w:r>
            <w:r w:rsidR="0083353E">
              <w:rPr>
                <w:rFonts w:eastAsia="宋体" w:hint="eastAsia"/>
                <w:sz w:val="24"/>
              </w:rPr>
              <w:t>段为老路扩建段，其余路段为新建段，道路红线</w:t>
            </w:r>
            <w:r w:rsidR="0083353E" w:rsidRPr="00C25890">
              <w:rPr>
                <w:rFonts w:eastAsia="宋体"/>
                <w:sz w:val="24"/>
              </w:rPr>
              <w:t>宽度</w:t>
            </w:r>
            <w:r w:rsidR="0083353E">
              <w:rPr>
                <w:rFonts w:eastAsia="宋体" w:hint="eastAsia"/>
                <w:sz w:val="24"/>
              </w:rPr>
              <w:t>为</w:t>
            </w:r>
            <w:r w:rsidR="0083353E" w:rsidRPr="00C25890">
              <w:rPr>
                <w:rFonts w:eastAsia="宋体"/>
                <w:sz w:val="24"/>
              </w:rPr>
              <w:t>50m</w:t>
            </w:r>
            <w:r w:rsidR="0083353E">
              <w:rPr>
                <w:rFonts w:eastAsia="宋体" w:hint="eastAsia"/>
                <w:sz w:val="24"/>
              </w:rPr>
              <w:t>，设计时速</w:t>
            </w:r>
            <w:r w:rsidR="0083353E">
              <w:rPr>
                <w:rFonts w:eastAsia="宋体" w:hint="eastAsia"/>
                <w:sz w:val="24"/>
              </w:rPr>
              <w:t>60km/h</w:t>
            </w:r>
            <w:r w:rsidR="0083353E">
              <w:rPr>
                <w:rFonts w:eastAsia="宋体" w:hint="eastAsia"/>
                <w:sz w:val="24"/>
              </w:rPr>
              <w:t>。</w:t>
            </w:r>
          </w:p>
          <w:p w:rsidR="009E4FB3" w:rsidRPr="00C25890" w:rsidRDefault="00A96C86">
            <w:pPr>
              <w:snapToGrid w:val="0"/>
              <w:spacing w:line="360" w:lineRule="auto"/>
              <w:ind w:firstLineChars="200" w:firstLine="480"/>
              <w:rPr>
                <w:sz w:val="24"/>
              </w:rPr>
            </w:pPr>
            <w:r>
              <w:rPr>
                <w:rFonts w:eastAsia="宋体" w:hint="eastAsia"/>
                <w:sz w:val="24"/>
              </w:rPr>
              <w:t>本</w:t>
            </w:r>
            <w:r w:rsidR="009E4FB3" w:rsidRPr="00C25890">
              <w:rPr>
                <w:rFonts w:eastAsia="宋体"/>
                <w:sz w:val="24"/>
              </w:rPr>
              <w:t>项目已</w:t>
            </w:r>
            <w:r w:rsidR="00FD050D">
              <w:rPr>
                <w:rFonts w:eastAsia="宋体" w:hint="eastAsia"/>
                <w:sz w:val="24"/>
              </w:rPr>
              <w:t>于</w:t>
            </w:r>
            <w:r w:rsidR="00FD050D">
              <w:rPr>
                <w:rFonts w:eastAsia="宋体" w:hint="eastAsia"/>
                <w:sz w:val="24"/>
              </w:rPr>
              <w:t>2</w:t>
            </w:r>
            <w:r w:rsidR="00FD050D" w:rsidRPr="001E5D8A">
              <w:rPr>
                <w:rFonts w:eastAsia="宋体" w:hint="eastAsia"/>
                <w:sz w:val="24"/>
              </w:rPr>
              <w:t>018</w:t>
            </w:r>
            <w:r w:rsidR="00FD050D" w:rsidRPr="001E5D8A">
              <w:rPr>
                <w:rFonts w:eastAsia="宋体" w:hint="eastAsia"/>
                <w:sz w:val="24"/>
              </w:rPr>
              <w:t>年</w:t>
            </w:r>
            <w:r w:rsidR="00FD050D" w:rsidRPr="001E5D8A">
              <w:rPr>
                <w:rFonts w:eastAsia="宋体" w:hint="eastAsia"/>
                <w:sz w:val="24"/>
              </w:rPr>
              <w:t>4</w:t>
            </w:r>
            <w:r w:rsidR="00FD050D" w:rsidRPr="001E5D8A">
              <w:rPr>
                <w:rFonts w:eastAsia="宋体" w:hint="eastAsia"/>
                <w:sz w:val="24"/>
              </w:rPr>
              <w:t>月</w:t>
            </w:r>
            <w:r w:rsidR="00FD050D" w:rsidRPr="001E5D8A">
              <w:rPr>
                <w:rFonts w:eastAsia="宋体" w:hint="eastAsia"/>
                <w:sz w:val="24"/>
              </w:rPr>
              <w:t>3</w:t>
            </w:r>
            <w:r w:rsidR="00FD050D" w:rsidRPr="001E5D8A">
              <w:rPr>
                <w:rFonts w:eastAsia="宋体" w:hint="eastAsia"/>
                <w:sz w:val="24"/>
              </w:rPr>
              <w:t>日在</w:t>
            </w:r>
            <w:r w:rsidR="009E4FB3" w:rsidRPr="001E5D8A">
              <w:rPr>
                <w:rFonts w:eastAsia="宋体"/>
                <w:sz w:val="24"/>
              </w:rPr>
              <w:t>简阳市发展和改革局</w:t>
            </w:r>
            <w:r w:rsidR="00FD050D" w:rsidRPr="001E5D8A">
              <w:rPr>
                <w:rFonts w:eastAsia="宋体" w:hint="eastAsia"/>
                <w:sz w:val="24"/>
              </w:rPr>
              <w:t>完成备案，备案号为川投资备</w:t>
            </w:r>
            <w:r w:rsidR="00FD050D" w:rsidRPr="001E5D8A">
              <w:rPr>
                <w:rFonts w:hint="eastAsia"/>
                <w:sz w:val="24"/>
              </w:rPr>
              <w:t>【</w:t>
            </w:r>
            <w:r w:rsidR="00FD050D" w:rsidRPr="001E5D8A">
              <w:rPr>
                <w:sz w:val="24"/>
              </w:rPr>
              <w:t>2018-510185-48-03-258841</w:t>
            </w:r>
            <w:r w:rsidR="00FD050D" w:rsidRPr="001E5D8A">
              <w:rPr>
                <w:rFonts w:hint="eastAsia"/>
                <w:sz w:val="24"/>
              </w:rPr>
              <w:t>】</w:t>
            </w:r>
            <w:r w:rsidR="00FD050D" w:rsidRPr="001E5D8A">
              <w:rPr>
                <w:sz w:val="24"/>
              </w:rPr>
              <w:t>FGQB-0190</w:t>
            </w:r>
            <w:r w:rsidR="00FD050D" w:rsidRPr="001E5D8A">
              <w:rPr>
                <w:rFonts w:eastAsia="宋体" w:hint="eastAsia"/>
                <w:sz w:val="24"/>
              </w:rPr>
              <w:t>号；</w:t>
            </w:r>
            <w:r w:rsidR="009E4FB3" w:rsidRPr="00FD050D">
              <w:rPr>
                <w:rFonts w:eastAsia="宋体"/>
                <w:sz w:val="24"/>
              </w:rPr>
              <w:t>简阳市国土资源局</w:t>
            </w:r>
            <w:r w:rsidR="00FD050D">
              <w:rPr>
                <w:rFonts w:eastAsia="宋体" w:hint="eastAsia"/>
                <w:sz w:val="24"/>
              </w:rPr>
              <w:t>于</w:t>
            </w:r>
            <w:r w:rsidR="00FD050D">
              <w:rPr>
                <w:rFonts w:eastAsia="宋体" w:hint="eastAsia"/>
                <w:sz w:val="24"/>
              </w:rPr>
              <w:t>2018</w:t>
            </w:r>
            <w:r w:rsidR="00FD050D">
              <w:rPr>
                <w:rFonts w:eastAsia="宋体" w:hint="eastAsia"/>
                <w:sz w:val="24"/>
              </w:rPr>
              <w:t>年</w:t>
            </w:r>
            <w:r w:rsidR="00FD050D">
              <w:rPr>
                <w:rFonts w:eastAsia="宋体" w:hint="eastAsia"/>
                <w:sz w:val="24"/>
              </w:rPr>
              <w:t>5</w:t>
            </w:r>
            <w:r w:rsidR="00FD050D">
              <w:rPr>
                <w:rFonts w:eastAsia="宋体" w:hint="eastAsia"/>
                <w:sz w:val="24"/>
              </w:rPr>
              <w:t>月</w:t>
            </w:r>
            <w:r w:rsidR="00FD050D">
              <w:rPr>
                <w:rFonts w:eastAsia="宋体" w:hint="eastAsia"/>
                <w:sz w:val="24"/>
              </w:rPr>
              <w:t>15</w:t>
            </w:r>
            <w:r w:rsidR="00FD050D">
              <w:rPr>
                <w:rFonts w:eastAsia="宋体" w:hint="eastAsia"/>
                <w:sz w:val="24"/>
              </w:rPr>
              <w:t>日</w:t>
            </w:r>
            <w:r w:rsidR="009E4FB3" w:rsidRPr="00FD050D">
              <w:rPr>
                <w:rFonts w:eastAsia="宋体"/>
                <w:sz w:val="24"/>
              </w:rPr>
              <w:t>出具</w:t>
            </w:r>
            <w:r w:rsidR="00FD050D">
              <w:rPr>
                <w:rFonts w:eastAsia="宋体" w:hint="eastAsia"/>
                <w:sz w:val="24"/>
              </w:rPr>
              <w:t>了</w:t>
            </w:r>
            <w:r w:rsidR="009E4FB3" w:rsidRPr="00FD050D">
              <w:rPr>
                <w:rFonts w:eastAsia="宋体"/>
                <w:sz w:val="24"/>
              </w:rPr>
              <w:t>项目用地审查意</w:t>
            </w:r>
            <w:r w:rsidR="005B3E8C" w:rsidRPr="00FD050D">
              <w:rPr>
                <w:rFonts w:eastAsia="宋体"/>
                <w:sz w:val="24"/>
              </w:rPr>
              <w:t>见</w:t>
            </w:r>
            <w:r w:rsidR="00FD050D" w:rsidRPr="00FD050D">
              <w:rPr>
                <w:rFonts w:eastAsia="宋体" w:hint="eastAsia"/>
                <w:sz w:val="24"/>
              </w:rPr>
              <w:t>的复函</w:t>
            </w:r>
            <w:r w:rsidR="00FD050D">
              <w:rPr>
                <w:rFonts w:eastAsia="宋体" w:hint="eastAsia"/>
                <w:sz w:val="24"/>
              </w:rPr>
              <w:t>明确了本项目用地为允许建设区，不属于基本农田保护区；</w:t>
            </w:r>
            <w:r w:rsidR="00FD050D" w:rsidRPr="00FD050D">
              <w:rPr>
                <w:rFonts w:eastAsia="宋体" w:hint="eastAsia"/>
                <w:sz w:val="24"/>
              </w:rPr>
              <w:t>简阳市</w:t>
            </w:r>
            <w:r w:rsidR="009E4FB3" w:rsidRPr="00FD050D">
              <w:rPr>
                <w:rFonts w:eastAsia="宋体"/>
                <w:sz w:val="24"/>
              </w:rPr>
              <w:t>城规局</w:t>
            </w:r>
            <w:r w:rsidR="00FD050D" w:rsidRPr="00FD050D">
              <w:rPr>
                <w:rFonts w:eastAsia="宋体" w:hint="eastAsia"/>
                <w:sz w:val="24"/>
              </w:rPr>
              <w:t>于</w:t>
            </w:r>
            <w:r w:rsidR="00FD050D" w:rsidRPr="00FD050D">
              <w:rPr>
                <w:rFonts w:eastAsia="宋体" w:hint="eastAsia"/>
                <w:sz w:val="24"/>
              </w:rPr>
              <w:t>2018</w:t>
            </w:r>
            <w:r w:rsidR="00FD050D" w:rsidRPr="00FD050D">
              <w:rPr>
                <w:rFonts w:eastAsia="宋体" w:hint="eastAsia"/>
                <w:sz w:val="24"/>
              </w:rPr>
              <w:t>年</w:t>
            </w:r>
            <w:r w:rsidR="00FD050D" w:rsidRPr="00FD050D">
              <w:rPr>
                <w:rFonts w:eastAsia="宋体" w:hint="eastAsia"/>
                <w:sz w:val="24"/>
              </w:rPr>
              <w:t>5</w:t>
            </w:r>
            <w:r w:rsidR="00FD050D" w:rsidRPr="00FD050D">
              <w:rPr>
                <w:rFonts w:eastAsia="宋体" w:hint="eastAsia"/>
                <w:sz w:val="24"/>
              </w:rPr>
              <w:t>月</w:t>
            </w:r>
            <w:r w:rsidR="00FD050D" w:rsidRPr="00FD050D">
              <w:rPr>
                <w:rFonts w:eastAsia="宋体" w:hint="eastAsia"/>
                <w:sz w:val="24"/>
              </w:rPr>
              <w:t>4</w:t>
            </w:r>
            <w:r w:rsidR="00FD050D" w:rsidRPr="00FD050D">
              <w:rPr>
                <w:rFonts w:eastAsia="宋体" w:hint="eastAsia"/>
                <w:sz w:val="24"/>
              </w:rPr>
              <w:t>日</w:t>
            </w:r>
            <w:r w:rsidR="009E4FB3" w:rsidRPr="00FD050D">
              <w:rPr>
                <w:rFonts w:eastAsia="宋体"/>
                <w:sz w:val="24"/>
              </w:rPr>
              <w:t>出具</w:t>
            </w:r>
            <w:r w:rsidR="00FD050D" w:rsidRPr="00FD050D">
              <w:rPr>
                <w:rFonts w:eastAsia="宋体" w:hint="eastAsia"/>
                <w:sz w:val="24"/>
              </w:rPr>
              <w:t>了项目选址规划审查意见</w:t>
            </w:r>
            <w:r w:rsidR="00FD050D">
              <w:rPr>
                <w:rFonts w:eastAsia="宋体" w:hint="eastAsia"/>
                <w:sz w:val="24"/>
              </w:rPr>
              <w:t>，同意了本项目的选址</w:t>
            </w:r>
            <w:r w:rsidR="009E4FB3" w:rsidRPr="00C25890">
              <w:rPr>
                <w:rFonts w:eastAsia="宋体"/>
                <w:sz w:val="24"/>
              </w:rPr>
              <w:t>。</w:t>
            </w:r>
          </w:p>
          <w:p w:rsidR="009E4FB3" w:rsidRPr="00C25890" w:rsidRDefault="009E4FB3">
            <w:pPr>
              <w:widowControl/>
              <w:adjustRightInd w:val="0"/>
              <w:snapToGrid w:val="0"/>
              <w:spacing w:line="360" w:lineRule="auto"/>
              <w:ind w:firstLine="480"/>
              <w:rPr>
                <w:sz w:val="24"/>
              </w:rPr>
            </w:pPr>
            <w:r w:rsidRPr="00C25890">
              <w:rPr>
                <w:rFonts w:eastAsia="宋体"/>
                <w:sz w:val="24"/>
              </w:rPr>
              <w:t>按照《中华人民共和国环境保护法》、《中华人民共和国环境影响评价法》和国务院第</w:t>
            </w:r>
            <w:r w:rsidRPr="00C25890">
              <w:rPr>
                <w:rFonts w:eastAsia="宋体"/>
                <w:sz w:val="24"/>
              </w:rPr>
              <w:t>682</w:t>
            </w:r>
            <w:r w:rsidRPr="00C25890">
              <w:rPr>
                <w:rFonts w:eastAsia="宋体"/>
                <w:sz w:val="24"/>
              </w:rPr>
              <w:t>号令《建设项目环境保护管理条例》的要求，本项目建设应进行环境影响评价，</w:t>
            </w:r>
            <w:r w:rsidRPr="008E4AAD">
              <w:rPr>
                <w:rFonts w:eastAsia="宋体"/>
                <w:sz w:val="24"/>
              </w:rPr>
              <w:t>根据环保部第</w:t>
            </w:r>
            <w:r w:rsidRPr="008E4AAD">
              <w:rPr>
                <w:sz w:val="24"/>
              </w:rPr>
              <w:t>44</w:t>
            </w:r>
            <w:r w:rsidRPr="008E4AAD">
              <w:rPr>
                <w:rFonts w:eastAsia="宋体"/>
                <w:sz w:val="24"/>
              </w:rPr>
              <w:t>号令《建设项目环境影响评价分类管理名录》（</w:t>
            </w:r>
            <w:r w:rsidRPr="008E4AAD">
              <w:rPr>
                <w:sz w:val="24"/>
              </w:rPr>
              <w:t>2017</w:t>
            </w:r>
            <w:r w:rsidRPr="008E4AAD">
              <w:rPr>
                <w:rFonts w:eastAsia="宋体"/>
                <w:sz w:val="24"/>
              </w:rPr>
              <w:t>年本）</w:t>
            </w:r>
            <w:r w:rsidR="001E3649" w:rsidRPr="008E4AAD">
              <w:rPr>
                <w:rFonts w:eastAsia="宋体" w:hint="eastAsia"/>
                <w:sz w:val="24"/>
              </w:rPr>
              <w:t>和《关于修改</w:t>
            </w:r>
            <w:r w:rsidR="001E3649" w:rsidRPr="008E4AAD">
              <w:rPr>
                <w:rFonts w:eastAsia="宋体" w:hint="eastAsia"/>
                <w:sz w:val="24"/>
              </w:rPr>
              <w:t>&lt;</w:t>
            </w:r>
            <w:r w:rsidR="001E3649" w:rsidRPr="008E4AAD">
              <w:rPr>
                <w:rFonts w:eastAsia="宋体"/>
                <w:sz w:val="24"/>
              </w:rPr>
              <w:t>建设项目环境影响评价分类管理名录</w:t>
            </w:r>
            <w:r w:rsidR="001E3649" w:rsidRPr="008E4AAD">
              <w:rPr>
                <w:rFonts w:eastAsia="宋体" w:hint="eastAsia"/>
                <w:sz w:val="24"/>
              </w:rPr>
              <w:t>&gt;</w:t>
            </w:r>
            <w:r w:rsidR="001E3649" w:rsidRPr="008E4AAD">
              <w:rPr>
                <w:rFonts w:eastAsia="宋体" w:hint="eastAsia"/>
                <w:sz w:val="24"/>
              </w:rPr>
              <w:t>部分内容的决定》（生态环境部令第</w:t>
            </w:r>
            <w:r w:rsidR="001E3649" w:rsidRPr="008E4AAD">
              <w:rPr>
                <w:rFonts w:eastAsia="宋体" w:hint="eastAsia"/>
                <w:sz w:val="24"/>
              </w:rPr>
              <w:t>1</w:t>
            </w:r>
            <w:r w:rsidR="001E3649" w:rsidRPr="008E4AAD">
              <w:rPr>
                <w:rFonts w:eastAsia="宋体" w:hint="eastAsia"/>
                <w:sz w:val="24"/>
              </w:rPr>
              <w:t>号）</w:t>
            </w:r>
            <w:r w:rsidRPr="008E4AAD">
              <w:rPr>
                <w:rFonts w:eastAsia="宋体"/>
                <w:sz w:val="24"/>
              </w:rPr>
              <w:t>，项目属于</w:t>
            </w:r>
            <w:r w:rsidRPr="008E4AAD">
              <w:rPr>
                <w:rFonts w:eastAsia="宋体"/>
                <w:sz w:val="24"/>
              </w:rPr>
              <w:t>“</w:t>
            </w:r>
            <w:r w:rsidRPr="008E4AAD">
              <w:rPr>
                <w:rFonts w:eastAsia="宋体"/>
                <w:sz w:val="24"/>
              </w:rPr>
              <w:t>四十九、交通运输业、管道运输业和仓储业中</w:t>
            </w:r>
            <w:r w:rsidRPr="008E4AAD">
              <w:rPr>
                <w:rFonts w:eastAsia="宋体"/>
                <w:sz w:val="24"/>
              </w:rPr>
              <w:t>172</w:t>
            </w:r>
            <w:r w:rsidRPr="008E4AAD">
              <w:rPr>
                <w:rFonts w:eastAsia="宋体"/>
                <w:sz w:val="24"/>
              </w:rPr>
              <w:t>城市道</w:t>
            </w:r>
            <w:r w:rsidRPr="008E4AAD">
              <w:rPr>
                <w:rFonts w:eastAsia="宋体"/>
                <w:kern w:val="0"/>
                <w:sz w:val="24"/>
              </w:rPr>
              <w:t>路</w:t>
            </w:r>
            <w:r w:rsidRPr="008E4AAD">
              <w:rPr>
                <w:kern w:val="0"/>
                <w:sz w:val="24"/>
              </w:rPr>
              <w:t>”</w:t>
            </w:r>
            <w:r w:rsidRPr="008E4AAD">
              <w:rPr>
                <w:rFonts w:eastAsia="宋体"/>
                <w:kern w:val="0"/>
                <w:sz w:val="24"/>
              </w:rPr>
              <w:t>，</w:t>
            </w:r>
            <w:r w:rsidRPr="00C25890">
              <w:rPr>
                <w:rFonts w:eastAsia="宋体"/>
                <w:kern w:val="0"/>
                <w:sz w:val="24"/>
              </w:rPr>
              <w:t>结合项目规模，</w:t>
            </w:r>
            <w:r w:rsidRPr="00C25890">
              <w:rPr>
                <w:rFonts w:eastAsia="宋体"/>
                <w:sz w:val="24"/>
              </w:rPr>
              <w:t>确认该项目应编制环境影响报告表。为此，成都市简州新城投资集团有限公司委托我公司承担本项目的环境影响评价工作。我公司受托后，立即组织有关技术人员对该项目进行实地踏勘和资料收集，根据建设地区环境调查，结合该项目的污染特征和工程分析，并按有关技术规范和依照有关编制建设项目环境影响报告表的要求，编制完成《</w:t>
            </w:r>
            <w:r w:rsidR="004F2844">
              <w:rPr>
                <w:rFonts w:eastAsia="宋体"/>
                <w:sz w:val="24"/>
              </w:rPr>
              <w:t>成都市简州新城阳安大道改扩建项目</w:t>
            </w:r>
            <w:r w:rsidRPr="00C25890">
              <w:rPr>
                <w:rFonts w:eastAsia="宋体"/>
                <w:sz w:val="24"/>
              </w:rPr>
              <w:t>环境影响报告表》，待审批后作为环保主管部门环境管理及项目开展环保设计工作的依据。</w:t>
            </w:r>
          </w:p>
          <w:p w:rsidR="009E4FB3" w:rsidRPr="00C25890" w:rsidRDefault="009E4FB3">
            <w:pPr>
              <w:adjustRightInd w:val="0"/>
              <w:snapToGrid w:val="0"/>
              <w:spacing w:line="360" w:lineRule="auto"/>
              <w:rPr>
                <w:b/>
                <w:bCs/>
                <w:sz w:val="28"/>
                <w:szCs w:val="28"/>
              </w:rPr>
            </w:pPr>
            <w:r w:rsidRPr="00C25890">
              <w:rPr>
                <w:rFonts w:eastAsia="黑体"/>
                <w:sz w:val="28"/>
                <w:szCs w:val="28"/>
              </w:rPr>
              <w:t>二、评价目的</w:t>
            </w:r>
          </w:p>
          <w:p w:rsidR="009E4FB3" w:rsidRPr="00C25890" w:rsidRDefault="009E4FB3" w:rsidP="00665CA8">
            <w:pPr>
              <w:pStyle w:val="af4"/>
              <w:kinsoku w:val="0"/>
              <w:overflowPunct w:val="0"/>
              <w:adjustRightInd w:val="0"/>
              <w:snapToGrid w:val="0"/>
              <w:spacing w:after="0" w:line="360" w:lineRule="auto"/>
              <w:ind w:firstLineChars="200" w:firstLine="480"/>
              <w:rPr>
                <w:rFonts w:eastAsia="Times New Roman"/>
                <w:sz w:val="24"/>
              </w:rPr>
            </w:pPr>
            <w:r w:rsidRPr="00C25890">
              <w:rPr>
                <w:rFonts w:eastAsia="Times New Roman"/>
                <w:sz w:val="24"/>
              </w:rPr>
              <w:t>“</w:t>
            </w:r>
            <w:r w:rsidRPr="00C25890">
              <w:rPr>
                <w:sz w:val="24"/>
              </w:rPr>
              <w:t>环境影响评价制度</w:t>
            </w:r>
            <w:r w:rsidRPr="00C25890">
              <w:rPr>
                <w:rFonts w:eastAsia="Times New Roman"/>
                <w:sz w:val="24"/>
              </w:rPr>
              <w:t>”</w:t>
            </w:r>
            <w:r w:rsidRPr="00C25890">
              <w:rPr>
                <w:sz w:val="24"/>
              </w:rPr>
              <w:t>作为建设项目环境保护管理行政管理的六项基本制度之一，其根本目的在于贯彻环境保护的基本国策，认真执行</w:t>
            </w:r>
            <w:r w:rsidRPr="00C25890">
              <w:rPr>
                <w:rFonts w:eastAsia="Times New Roman"/>
                <w:sz w:val="24"/>
              </w:rPr>
              <w:t>“</w:t>
            </w:r>
            <w:r w:rsidRPr="00C25890">
              <w:rPr>
                <w:sz w:val="24"/>
              </w:rPr>
              <w:t>以防为主，防治结合</w:t>
            </w:r>
            <w:r w:rsidRPr="00C25890">
              <w:rPr>
                <w:rFonts w:eastAsia="Times New Roman"/>
                <w:sz w:val="24"/>
              </w:rPr>
              <w:t>”</w:t>
            </w:r>
            <w:r w:rsidRPr="00C25890">
              <w:rPr>
                <w:sz w:val="24"/>
              </w:rPr>
              <w:t>的环境方针。根据环境保护法及国务院第</w:t>
            </w:r>
            <w:r w:rsidRPr="00C25890">
              <w:rPr>
                <w:sz w:val="24"/>
              </w:rPr>
              <w:t>682</w:t>
            </w:r>
            <w:r w:rsidRPr="00C25890">
              <w:rPr>
                <w:sz w:val="24"/>
              </w:rPr>
              <w:t>号令规定，为加强建设项目环境保护管理，严格控制新的污染，保护和改善环境，一切建设过程中或建设投产后可能对环境有影响的新建、扩建和技改工程必须进行环境影响评价。</w:t>
            </w:r>
          </w:p>
          <w:p w:rsidR="009E4FB3" w:rsidRPr="00C25890" w:rsidRDefault="009E4FB3">
            <w:pPr>
              <w:pStyle w:val="af4"/>
              <w:kinsoku w:val="0"/>
              <w:overflowPunct w:val="0"/>
              <w:adjustRightInd w:val="0"/>
              <w:snapToGrid w:val="0"/>
              <w:spacing w:after="0" w:line="360" w:lineRule="auto"/>
              <w:ind w:firstLine="480"/>
              <w:rPr>
                <w:rFonts w:eastAsia="Times New Roman"/>
                <w:sz w:val="24"/>
              </w:rPr>
            </w:pPr>
            <w:r w:rsidRPr="00C25890">
              <w:rPr>
                <w:sz w:val="24"/>
              </w:rPr>
              <w:t>项目属于</w:t>
            </w:r>
            <w:r w:rsidR="001E3649">
              <w:rPr>
                <w:rFonts w:hint="eastAsia"/>
                <w:sz w:val="24"/>
              </w:rPr>
              <w:t>改</w:t>
            </w:r>
            <w:r w:rsidRPr="00C25890">
              <w:rPr>
                <w:sz w:val="24"/>
              </w:rPr>
              <w:t>扩建，项目的实施将主要产生大气环境、水环境、声环境、固体废物、生态等方面的影响。本报告表在进行充分的工程分析和掌握环境现状的基础上，对</w:t>
            </w:r>
            <w:r w:rsidRPr="00C25890">
              <w:rPr>
                <w:sz w:val="24"/>
              </w:rPr>
              <w:lastRenderedPageBreak/>
              <w:t>本项目所导致的环境影响及未来该区域环境的变化趋势进行预测，提出预防或者减轻不良环境影响的对策和措施，以促进经济、社会、环境的协调发展。</w:t>
            </w:r>
          </w:p>
          <w:p w:rsidR="009E4FB3" w:rsidRPr="00C25890" w:rsidRDefault="009E4FB3" w:rsidP="00154581">
            <w:pPr>
              <w:pStyle w:val="TableParagraph"/>
              <w:adjustRightInd w:val="0"/>
              <w:snapToGrid w:val="0"/>
              <w:spacing w:line="360" w:lineRule="auto"/>
              <w:rPr>
                <w:b/>
                <w:bCs/>
                <w:sz w:val="28"/>
                <w:szCs w:val="28"/>
              </w:rPr>
            </w:pPr>
            <w:r w:rsidRPr="00C25890">
              <w:rPr>
                <w:rFonts w:eastAsia="黑体"/>
                <w:sz w:val="28"/>
                <w:szCs w:val="28"/>
              </w:rPr>
              <w:t>三、编制依据</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1</w:t>
            </w:r>
            <w:r w:rsidRPr="00C25890">
              <w:rPr>
                <w:sz w:val="24"/>
              </w:rPr>
              <w:t>）《中华人民共和国环境保护法》（</w:t>
            </w:r>
            <w:r w:rsidRPr="00C25890">
              <w:rPr>
                <w:rFonts w:eastAsia="Times New Roman"/>
                <w:sz w:val="24"/>
              </w:rPr>
              <w:t>2015</w:t>
            </w:r>
            <w:r w:rsidRPr="00C25890">
              <w:rPr>
                <w:sz w:val="24"/>
              </w:rPr>
              <w:t>年</w:t>
            </w:r>
            <w:r w:rsidRPr="00C25890">
              <w:rPr>
                <w:rFonts w:eastAsia="Times New Roman"/>
                <w:sz w:val="24"/>
              </w:rPr>
              <w:t>1</w:t>
            </w:r>
            <w:r w:rsidRPr="00C25890">
              <w:rPr>
                <w:sz w:val="24"/>
              </w:rPr>
              <w:t>月）；</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2</w:t>
            </w:r>
            <w:r w:rsidRPr="00C25890">
              <w:rPr>
                <w:sz w:val="24"/>
              </w:rPr>
              <w:t>）《中华人民共和国环境影响评价法》（</w:t>
            </w:r>
            <w:r w:rsidRPr="00C25890">
              <w:rPr>
                <w:rFonts w:eastAsia="Times New Roman"/>
                <w:sz w:val="24"/>
              </w:rPr>
              <w:t>2016</w:t>
            </w:r>
            <w:r w:rsidRPr="00C25890">
              <w:rPr>
                <w:sz w:val="24"/>
              </w:rPr>
              <w:t>年修正）；</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3</w:t>
            </w:r>
            <w:r w:rsidRPr="00C25890">
              <w:rPr>
                <w:sz w:val="24"/>
              </w:rPr>
              <w:t>）《中华人民共和国水污染防治法》（</w:t>
            </w:r>
            <w:r w:rsidRPr="00C25890">
              <w:rPr>
                <w:sz w:val="24"/>
              </w:rPr>
              <w:t>2018</w:t>
            </w:r>
            <w:r w:rsidRPr="00C25890">
              <w:rPr>
                <w:sz w:val="24"/>
              </w:rPr>
              <w:t>年</w:t>
            </w:r>
            <w:r w:rsidRPr="00C25890">
              <w:rPr>
                <w:sz w:val="24"/>
              </w:rPr>
              <w:t>1</w:t>
            </w:r>
            <w:r w:rsidRPr="00C25890">
              <w:rPr>
                <w:sz w:val="24"/>
              </w:rPr>
              <w:t>月</w:t>
            </w:r>
            <w:r w:rsidRPr="00C25890">
              <w:rPr>
                <w:sz w:val="24"/>
              </w:rPr>
              <w:t>1</w:t>
            </w:r>
            <w:r w:rsidRPr="00C25890">
              <w:rPr>
                <w:sz w:val="24"/>
              </w:rPr>
              <w:t>日）；</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4</w:t>
            </w:r>
            <w:r w:rsidRPr="00C25890">
              <w:rPr>
                <w:sz w:val="24"/>
              </w:rPr>
              <w:t>）《中华人民共和国大气污染防治法》（</w:t>
            </w:r>
            <w:r w:rsidRPr="00C25890">
              <w:rPr>
                <w:rFonts w:eastAsia="Times New Roman"/>
                <w:sz w:val="24"/>
              </w:rPr>
              <w:t>2016</w:t>
            </w:r>
            <w:r w:rsidRPr="00C25890">
              <w:rPr>
                <w:sz w:val="24"/>
              </w:rPr>
              <w:t>年</w:t>
            </w:r>
            <w:r w:rsidRPr="00C25890">
              <w:rPr>
                <w:rFonts w:eastAsia="Times New Roman"/>
                <w:sz w:val="24"/>
              </w:rPr>
              <w:t>1</w:t>
            </w:r>
            <w:r w:rsidRPr="00C25890">
              <w:rPr>
                <w:sz w:val="24"/>
              </w:rPr>
              <w:t>月）；</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5</w:t>
            </w:r>
            <w:r w:rsidRPr="00C25890">
              <w:rPr>
                <w:sz w:val="24"/>
              </w:rPr>
              <w:t>）《中华人民共和国环境噪声污染防治法》（</w:t>
            </w:r>
            <w:r w:rsidRPr="00C25890">
              <w:rPr>
                <w:rFonts w:eastAsia="Times New Roman"/>
                <w:sz w:val="24"/>
              </w:rPr>
              <w:t>1997</w:t>
            </w:r>
            <w:r w:rsidRPr="00C25890">
              <w:rPr>
                <w:sz w:val="24"/>
              </w:rPr>
              <w:t>年</w:t>
            </w:r>
            <w:r w:rsidRPr="00C25890">
              <w:rPr>
                <w:rFonts w:eastAsia="Times New Roman"/>
                <w:sz w:val="24"/>
              </w:rPr>
              <w:t>3</w:t>
            </w:r>
            <w:r w:rsidRPr="00C25890">
              <w:rPr>
                <w:sz w:val="24"/>
              </w:rPr>
              <w:t>月）；</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6</w:t>
            </w:r>
            <w:r w:rsidRPr="00C25890">
              <w:rPr>
                <w:sz w:val="24"/>
              </w:rPr>
              <w:t>）《中华人民共和国固体废物污染环境防治法》（</w:t>
            </w:r>
            <w:r w:rsidRPr="00C25890">
              <w:rPr>
                <w:sz w:val="24"/>
              </w:rPr>
              <w:t>2016</w:t>
            </w:r>
            <w:r w:rsidRPr="00C25890">
              <w:rPr>
                <w:sz w:val="24"/>
              </w:rPr>
              <w:t>年</w:t>
            </w:r>
            <w:r w:rsidRPr="00C25890">
              <w:rPr>
                <w:sz w:val="24"/>
              </w:rPr>
              <w:t>11</w:t>
            </w:r>
            <w:r w:rsidRPr="00C25890">
              <w:rPr>
                <w:sz w:val="24"/>
              </w:rPr>
              <w:t>月</w:t>
            </w:r>
            <w:r w:rsidRPr="00C25890">
              <w:rPr>
                <w:sz w:val="24"/>
              </w:rPr>
              <w:t>7</w:t>
            </w:r>
            <w:r w:rsidRPr="00C25890">
              <w:rPr>
                <w:sz w:val="24"/>
              </w:rPr>
              <w:t>日修订）；</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7</w:t>
            </w:r>
            <w:r w:rsidRPr="00C25890">
              <w:rPr>
                <w:sz w:val="24"/>
              </w:rPr>
              <w:t>）《中华人民共和国清洁促进生产法》（</w:t>
            </w:r>
            <w:r w:rsidRPr="00C25890">
              <w:rPr>
                <w:rFonts w:eastAsia="Times New Roman"/>
                <w:sz w:val="24"/>
              </w:rPr>
              <w:t>2012</w:t>
            </w:r>
            <w:r w:rsidRPr="00C25890">
              <w:rPr>
                <w:sz w:val="24"/>
              </w:rPr>
              <w:t>年</w:t>
            </w:r>
            <w:r w:rsidRPr="00C25890">
              <w:rPr>
                <w:rFonts w:eastAsia="Times New Roman"/>
                <w:sz w:val="24"/>
              </w:rPr>
              <w:t>7</w:t>
            </w:r>
            <w:r w:rsidRPr="00C25890">
              <w:rPr>
                <w:sz w:val="24"/>
              </w:rPr>
              <w:t>月修订）；</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8</w:t>
            </w:r>
            <w:r w:rsidRPr="00C25890">
              <w:rPr>
                <w:sz w:val="24"/>
              </w:rPr>
              <w:t>）《建设项目环境保护管理条例》（国务院令第</w:t>
            </w:r>
            <w:r w:rsidRPr="00C25890">
              <w:rPr>
                <w:rFonts w:eastAsia="Times New Roman"/>
                <w:sz w:val="24"/>
              </w:rPr>
              <w:t>682</w:t>
            </w:r>
            <w:r w:rsidRPr="00C25890">
              <w:rPr>
                <w:sz w:val="24"/>
              </w:rPr>
              <w:t>号）；</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9</w:t>
            </w:r>
            <w:r w:rsidRPr="00C25890">
              <w:rPr>
                <w:sz w:val="24"/>
              </w:rPr>
              <w:t>）《建设项目环境保护分类管理名录》（环境保护部令第</w:t>
            </w:r>
            <w:r w:rsidRPr="00C25890">
              <w:rPr>
                <w:rFonts w:eastAsia="Times New Roman"/>
                <w:sz w:val="24"/>
              </w:rPr>
              <w:t>44</w:t>
            </w:r>
            <w:r w:rsidRPr="00C25890">
              <w:rPr>
                <w:sz w:val="24"/>
              </w:rPr>
              <w:t>号）；</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10</w:t>
            </w:r>
            <w:r w:rsidRPr="00C25890">
              <w:rPr>
                <w:sz w:val="24"/>
              </w:rPr>
              <w:t>）《国务院关于加强环境保护重点工作的意见》（国发</w:t>
            </w:r>
            <w:r w:rsidRPr="00C25890">
              <w:rPr>
                <w:rFonts w:eastAsia="Times New Roman"/>
                <w:sz w:val="24"/>
              </w:rPr>
              <w:t>[2011]35</w:t>
            </w:r>
            <w:r w:rsidRPr="00C25890">
              <w:rPr>
                <w:sz w:val="24"/>
              </w:rPr>
              <w:t>号）；</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11</w:t>
            </w:r>
            <w:r w:rsidRPr="00C25890">
              <w:rPr>
                <w:sz w:val="24"/>
              </w:rPr>
              <w:t>）《产业结构调整指导目录（</w:t>
            </w:r>
            <w:r w:rsidRPr="00C25890">
              <w:rPr>
                <w:rFonts w:eastAsia="Times New Roman"/>
                <w:sz w:val="24"/>
              </w:rPr>
              <w:t>2011</w:t>
            </w:r>
            <w:r w:rsidRPr="00C25890">
              <w:rPr>
                <w:sz w:val="24"/>
              </w:rPr>
              <w:t>年本）修正》（国家发改委令第</w:t>
            </w:r>
            <w:r w:rsidRPr="00C25890">
              <w:rPr>
                <w:rFonts w:eastAsia="Times New Roman"/>
                <w:sz w:val="24"/>
              </w:rPr>
              <w:t>21</w:t>
            </w:r>
            <w:r w:rsidRPr="00C25890">
              <w:rPr>
                <w:sz w:val="24"/>
              </w:rPr>
              <w:t>号）；</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12</w:t>
            </w:r>
            <w:r w:rsidRPr="00C25890">
              <w:rPr>
                <w:sz w:val="24"/>
              </w:rPr>
              <w:t>）《关于加强环境影响评价管理防范环境风险的通知》（环发</w:t>
            </w:r>
            <w:r w:rsidRPr="00C25890">
              <w:rPr>
                <w:rFonts w:eastAsia="Times New Roman"/>
                <w:sz w:val="24"/>
              </w:rPr>
              <w:t>[2012]77</w:t>
            </w:r>
            <w:r w:rsidRPr="00C25890">
              <w:rPr>
                <w:sz w:val="24"/>
              </w:rPr>
              <w:t>号）；</w:t>
            </w:r>
          </w:p>
          <w:p w:rsidR="009E4FB3" w:rsidRPr="00C25890" w:rsidRDefault="009E4FB3" w:rsidP="00154581">
            <w:pPr>
              <w:pStyle w:val="af4"/>
              <w:kinsoku w:val="0"/>
              <w:overflowPunct w:val="0"/>
              <w:adjustRightInd w:val="0"/>
              <w:snapToGrid w:val="0"/>
              <w:spacing w:after="0" w:line="360" w:lineRule="auto"/>
              <w:ind w:right="22" w:firstLine="480"/>
              <w:rPr>
                <w:rFonts w:eastAsia="Times New Roman"/>
                <w:sz w:val="24"/>
              </w:rPr>
            </w:pPr>
            <w:r w:rsidRPr="00C25890">
              <w:rPr>
                <w:rFonts w:eastAsia="Times New Roman"/>
                <w:sz w:val="24"/>
              </w:rPr>
              <w:t>13</w:t>
            </w:r>
            <w:r w:rsidRPr="00C25890">
              <w:rPr>
                <w:sz w:val="24"/>
              </w:rPr>
              <w:t>）《环境影响评价技术导则》（</w:t>
            </w:r>
            <w:r w:rsidRPr="00C25890">
              <w:rPr>
                <w:rFonts w:eastAsia="Times New Roman"/>
                <w:sz w:val="24"/>
              </w:rPr>
              <w:t>HJ2.1-2016</w:t>
            </w:r>
            <w:r w:rsidRPr="00C25890">
              <w:rPr>
                <w:sz w:val="24"/>
              </w:rPr>
              <w:t>、</w:t>
            </w:r>
            <w:r w:rsidRPr="00C25890">
              <w:rPr>
                <w:rFonts w:eastAsia="Times New Roman"/>
                <w:sz w:val="24"/>
              </w:rPr>
              <w:t>HJ2.2-2008</w:t>
            </w:r>
            <w:r w:rsidRPr="00C25890">
              <w:rPr>
                <w:sz w:val="24"/>
              </w:rPr>
              <w:t>、</w:t>
            </w:r>
            <w:r w:rsidRPr="00C25890">
              <w:rPr>
                <w:rFonts w:eastAsia="Times New Roman"/>
                <w:sz w:val="24"/>
              </w:rPr>
              <w:t>HJ/T2.3-93</w:t>
            </w:r>
            <w:r w:rsidRPr="00C25890">
              <w:rPr>
                <w:sz w:val="24"/>
              </w:rPr>
              <w:t>、</w:t>
            </w:r>
            <w:r w:rsidRPr="00C25890">
              <w:rPr>
                <w:rFonts w:eastAsia="Times New Roman"/>
                <w:sz w:val="24"/>
              </w:rPr>
              <w:t>HJ2.4-2009</w:t>
            </w:r>
            <w:r w:rsidRPr="00C25890">
              <w:rPr>
                <w:sz w:val="24"/>
              </w:rPr>
              <w:t>、</w:t>
            </w:r>
            <w:r w:rsidRPr="00C25890">
              <w:rPr>
                <w:rFonts w:eastAsia="Times New Roman"/>
                <w:sz w:val="24"/>
              </w:rPr>
              <w:t>HJ610-2016</w:t>
            </w:r>
            <w:r w:rsidRPr="00C25890">
              <w:rPr>
                <w:sz w:val="24"/>
              </w:rPr>
              <w:t>）；</w:t>
            </w:r>
          </w:p>
          <w:p w:rsidR="009E4FB3" w:rsidRPr="00C25890" w:rsidRDefault="009E4FB3" w:rsidP="00154581">
            <w:pPr>
              <w:adjustRightInd w:val="0"/>
              <w:snapToGrid w:val="0"/>
              <w:spacing w:line="360" w:lineRule="auto"/>
              <w:ind w:firstLine="480"/>
              <w:rPr>
                <w:sz w:val="24"/>
              </w:rPr>
            </w:pPr>
            <w:r w:rsidRPr="00C25890">
              <w:rPr>
                <w:sz w:val="24"/>
              </w:rPr>
              <w:t>14</w:t>
            </w:r>
            <w:r w:rsidRPr="00C25890">
              <w:rPr>
                <w:rFonts w:eastAsia="宋体"/>
                <w:sz w:val="24"/>
              </w:rPr>
              <w:t>）</w:t>
            </w:r>
            <w:r w:rsidR="00D661C2" w:rsidRPr="00D661C2">
              <w:rPr>
                <w:rFonts w:eastAsia="宋体" w:hint="eastAsia"/>
                <w:sz w:val="24"/>
              </w:rPr>
              <w:t>川投资备【</w:t>
            </w:r>
            <w:r w:rsidR="00D661C2" w:rsidRPr="00D661C2">
              <w:rPr>
                <w:rFonts w:eastAsia="宋体"/>
                <w:sz w:val="24"/>
              </w:rPr>
              <w:t>2018-510185-48-03-258841</w:t>
            </w:r>
            <w:r w:rsidR="00D661C2" w:rsidRPr="00D661C2">
              <w:rPr>
                <w:rFonts w:eastAsia="宋体" w:hint="eastAsia"/>
                <w:sz w:val="24"/>
              </w:rPr>
              <w:t>】</w:t>
            </w:r>
            <w:r w:rsidR="00D661C2" w:rsidRPr="00D661C2">
              <w:rPr>
                <w:rFonts w:eastAsia="宋体"/>
                <w:sz w:val="24"/>
              </w:rPr>
              <w:t>FGQB-0190</w:t>
            </w:r>
            <w:r w:rsidR="00D661C2" w:rsidRPr="00D661C2">
              <w:rPr>
                <w:rFonts w:eastAsia="宋体" w:hint="eastAsia"/>
                <w:sz w:val="24"/>
              </w:rPr>
              <w:t>号</w:t>
            </w:r>
            <w:r w:rsidRPr="00C25890">
              <w:rPr>
                <w:rFonts w:eastAsia="宋体"/>
                <w:sz w:val="24"/>
              </w:rPr>
              <w:t>；</w:t>
            </w:r>
          </w:p>
          <w:p w:rsidR="009E4FB3" w:rsidRPr="001E3649" w:rsidRDefault="009E4FB3" w:rsidP="00154581">
            <w:pPr>
              <w:adjustRightInd w:val="0"/>
              <w:snapToGrid w:val="0"/>
              <w:spacing w:line="360" w:lineRule="auto"/>
              <w:ind w:firstLine="480"/>
              <w:rPr>
                <w:color w:val="FF0000"/>
                <w:sz w:val="24"/>
              </w:rPr>
            </w:pPr>
            <w:r w:rsidRPr="00422ACC">
              <w:rPr>
                <w:color w:val="FF0000"/>
                <w:sz w:val="24"/>
              </w:rPr>
              <w:t>15</w:t>
            </w:r>
            <w:r w:rsidRPr="00422ACC">
              <w:rPr>
                <w:rFonts w:eastAsia="宋体"/>
                <w:color w:val="FF0000"/>
                <w:sz w:val="24"/>
              </w:rPr>
              <w:t>）</w:t>
            </w:r>
            <w:r w:rsidRPr="00422ACC">
              <w:rPr>
                <w:rFonts w:eastAsia="宋体"/>
                <w:bCs/>
                <w:color w:val="FF0000"/>
                <w:sz w:val="24"/>
              </w:rPr>
              <w:t>《</w:t>
            </w:r>
            <w:r w:rsidR="00580A7D" w:rsidRPr="00422ACC">
              <w:rPr>
                <w:rFonts w:eastAsia="宋体"/>
                <w:bCs/>
                <w:color w:val="FF0000"/>
                <w:sz w:val="24"/>
              </w:rPr>
              <w:t>检测报告》（</w:t>
            </w:r>
            <w:r w:rsidR="00422ACC" w:rsidRPr="00422ACC">
              <w:rPr>
                <w:rFonts w:eastAsia="宋体"/>
                <w:bCs/>
                <w:color w:val="FF0000"/>
                <w:sz w:val="24"/>
              </w:rPr>
              <w:t>川工环监字</w:t>
            </w:r>
            <w:r w:rsidR="00422ACC" w:rsidRPr="00422ACC">
              <w:rPr>
                <w:rFonts w:eastAsia="宋体"/>
                <w:bCs/>
                <w:color w:val="FF0000"/>
                <w:sz w:val="24"/>
              </w:rPr>
              <w:t>[2018]</w:t>
            </w:r>
            <w:r w:rsidR="00422ACC" w:rsidRPr="00422ACC">
              <w:rPr>
                <w:rFonts w:eastAsia="宋体"/>
                <w:bCs/>
                <w:color w:val="FF0000"/>
                <w:sz w:val="24"/>
              </w:rPr>
              <w:t>第</w:t>
            </w:r>
            <w:r w:rsidR="00422ACC" w:rsidRPr="00422ACC">
              <w:rPr>
                <w:rFonts w:eastAsia="宋体"/>
                <w:bCs/>
                <w:color w:val="FF0000"/>
                <w:sz w:val="24"/>
              </w:rPr>
              <w:t>2419</w:t>
            </w:r>
            <w:r w:rsidR="00422ACC" w:rsidRPr="00422ACC">
              <w:rPr>
                <w:rFonts w:eastAsia="宋体"/>
                <w:bCs/>
                <w:color w:val="FF0000"/>
                <w:sz w:val="24"/>
              </w:rPr>
              <w:t>号</w:t>
            </w:r>
            <w:r w:rsidRPr="00422ACC">
              <w:rPr>
                <w:rFonts w:eastAsia="宋体"/>
                <w:bCs/>
                <w:color w:val="FF0000"/>
                <w:sz w:val="24"/>
              </w:rPr>
              <w:t>）</w:t>
            </w:r>
            <w:r w:rsidRPr="00422ACC">
              <w:rPr>
                <w:rFonts w:eastAsia="宋体"/>
                <w:color w:val="FF0000"/>
                <w:sz w:val="24"/>
              </w:rPr>
              <w:t>；</w:t>
            </w:r>
          </w:p>
          <w:p w:rsidR="009E4FB3" w:rsidRPr="00C25890" w:rsidRDefault="009E4FB3">
            <w:pPr>
              <w:snapToGrid w:val="0"/>
              <w:spacing w:line="360" w:lineRule="auto"/>
              <w:rPr>
                <w:rFonts w:eastAsia="黑体"/>
                <w:sz w:val="28"/>
                <w:szCs w:val="28"/>
              </w:rPr>
            </w:pPr>
            <w:r w:rsidRPr="00C25890">
              <w:rPr>
                <w:rFonts w:eastAsia="黑体"/>
                <w:snapToGrid w:val="0"/>
                <w:kern w:val="0"/>
                <w:sz w:val="28"/>
                <w:szCs w:val="28"/>
              </w:rPr>
              <w:t>四、项目产业政策符合性分析</w:t>
            </w:r>
          </w:p>
          <w:p w:rsidR="009E4FB3" w:rsidRPr="00C25890" w:rsidRDefault="009E4FB3">
            <w:pPr>
              <w:snapToGrid w:val="0"/>
              <w:spacing w:line="360" w:lineRule="auto"/>
              <w:ind w:firstLineChars="200" w:firstLine="482"/>
              <w:rPr>
                <w:b/>
                <w:sz w:val="24"/>
                <w:szCs w:val="28"/>
              </w:rPr>
            </w:pPr>
            <w:r w:rsidRPr="00C25890">
              <w:rPr>
                <w:b/>
                <w:sz w:val="24"/>
                <w:szCs w:val="28"/>
              </w:rPr>
              <w:t>1</w:t>
            </w:r>
            <w:r w:rsidRPr="00C25890">
              <w:rPr>
                <w:rFonts w:eastAsia="宋体"/>
                <w:b/>
                <w:sz w:val="24"/>
                <w:szCs w:val="28"/>
              </w:rPr>
              <w:t>）项目与国家产业政策的符合性分析</w:t>
            </w:r>
          </w:p>
          <w:p w:rsidR="009E4FB3" w:rsidRPr="00C25890" w:rsidRDefault="009E4FB3" w:rsidP="00665CA8">
            <w:pPr>
              <w:autoSpaceDE w:val="0"/>
              <w:autoSpaceDN w:val="0"/>
              <w:adjustRightInd w:val="0"/>
              <w:snapToGrid w:val="0"/>
              <w:spacing w:line="360" w:lineRule="auto"/>
              <w:ind w:firstLineChars="200" w:firstLine="480"/>
              <w:jc w:val="left"/>
              <w:rPr>
                <w:rFonts w:eastAsia="楷体_GB2312"/>
                <w:kern w:val="0"/>
                <w:sz w:val="24"/>
              </w:rPr>
            </w:pPr>
            <w:r w:rsidRPr="00C25890">
              <w:rPr>
                <w:rFonts w:eastAsia="宋体"/>
                <w:sz w:val="24"/>
              </w:rPr>
              <w:t>项目为城市道路工程建设，属于《产业结构调整指导目录（</w:t>
            </w:r>
            <w:r w:rsidRPr="00C25890">
              <w:rPr>
                <w:sz w:val="24"/>
              </w:rPr>
              <w:t>2011</w:t>
            </w:r>
            <w:r w:rsidRPr="00C25890">
              <w:rPr>
                <w:rFonts w:eastAsia="宋体"/>
                <w:sz w:val="24"/>
              </w:rPr>
              <w:t>年本）》（</w:t>
            </w:r>
            <w:r w:rsidRPr="00C25890">
              <w:rPr>
                <w:sz w:val="24"/>
              </w:rPr>
              <w:t>2013</w:t>
            </w:r>
            <w:r w:rsidRPr="00C25890">
              <w:rPr>
                <w:rFonts w:eastAsia="宋体"/>
                <w:sz w:val="24"/>
              </w:rPr>
              <w:t>年修正）中</w:t>
            </w:r>
            <w:r w:rsidRPr="00C25890">
              <w:rPr>
                <w:sz w:val="24"/>
              </w:rPr>
              <w:t>“</w:t>
            </w:r>
            <w:r w:rsidRPr="00C25890">
              <w:rPr>
                <w:rFonts w:eastAsia="宋体"/>
                <w:sz w:val="24"/>
              </w:rPr>
              <w:t>第一类</w:t>
            </w:r>
            <w:r w:rsidRPr="00C25890">
              <w:rPr>
                <w:sz w:val="24"/>
              </w:rPr>
              <w:t xml:space="preserve"> </w:t>
            </w:r>
            <w:r w:rsidRPr="00C25890">
              <w:rPr>
                <w:rFonts w:eastAsia="宋体"/>
                <w:sz w:val="24"/>
              </w:rPr>
              <w:t>鼓励类</w:t>
            </w:r>
            <w:r w:rsidRPr="00C25890">
              <w:rPr>
                <w:rFonts w:eastAsia="宋体"/>
                <w:sz w:val="24"/>
              </w:rPr>
              <w:t xml:space="preserve"> </w:t>
            </w:r>
            <w:r w:rsidRPr="00C25890">
              <w:rPr>
                <w:rFonts w:eastAsia="宋体"/>
                <w:kern w:val="0"/>
                <w:sz w:val="24"/>
              </w:rPr>
              <w:t>第二十二条</w:t>
            </w:r>
            <w:r w:rsidRPr="00C25890">
              <w:rPr>
                <w:rFonts w:eastAsia="宋体"/>
                <w:kern w:val="0"/>
                <w:sz w:val="24"/>
              </w:rPr>
              <w:t>“</w:t>
            </w:r>
            <w:r w:rsidRPr="00C25890">
              <w:rPr>
                <w:rFonts w:eastAsia="宋体"/>
                <w:kern w:val="0"/>
                <w:sz w:val="24"/>
              </w:rPr>
              <w:t>城市基础设施</w:t>
            </w:r>
            <w:r w:rsidRPr="00C25890">
              <w:rPr>
                <w:rFonts w:eastAsia="宋体"/>
                <w:kern w:val="0"/>
                <w:sz w:val="24"/>
              </w:rPr>
              <w:t>”</w:t>
            </w:r>
            <w:r w:rsidRPr="00C25890">
              <w:rPr>
                <w:rFonts w:eastAsia="宋体"/>
                <w:kern w:val="0"/>
                <w:sz w:val="24"/>
              </w:rPr>
              <w:t>中的第四条</w:t>
            </w:r>
            <w:r w:rsidRPr="00C25890">
              <w:rPr>
                <w:rFonts w:eastAsia="宋体"/>
                <w:kern w:val="0"/>
                <w:sz w:val="24"/>
              </w:rPr>
              <w:t>“</w:t>
            </w:r>
            <w:r w:rsidRPr="00C25890">
              <w:rPr>
                <w:rFonts w:eastAsia="宋体"/>
                <w:kern w:val="0"/>
                <w:sz w:val="24"/>
              </w:rPr>
              <w:t>城市道路及智能交通体系建设</w:t>
            </w:r>
            <w:r w:rsidRPr="00C25890">
              <w:rPr>
                <w:rFonts w:eastAsia="宋体"/>
                <w:kern w:val="0"/>
                <w:sz w:val="24"/>
              </w:rPr>
              <w:t>”</w:t>
            </w:r>
            <w:r w:rsidRPr="00C25890">
              <w:rPr>
                <w:rFonts w:eastAsia="宋体"/>
                <w:kern w:val="0"/>
                <w:sz w:val="24"/>
              </w:rPr>
              <w:t>；</w:t>
            </w:r>
            <w:r w:rsidRPr="00C25890">
              <w:rPr>
                <w:rFonts w:eastAsia="宋体"/>
                <w:sz w:val="24"/>
              </w:rPr>
              <w:t>同时，项目</w:t>
            </w:r>
            <w:r w:rsidR="00B23CC5" w:rsidRPr="00C25890">
              <w:rPr>
                <w:rFonts w:eastAsia="宋体"/>
                <w:sz w:val="24"/>
              </w:rPr>
              <w:t>已</w:t>
            </w:r>
            <w:r w:rsidR="00B23CC5">
              <w:rPr>
                <w:rFonts w:eastAsia="宋体" w:hint="eastAsia"/>
                <w:sz w:val="24"/>
              </w:rPr>
              <w:t>于</w:t>
            </w:r>
            <w:r w:rsidR="00B23CC5">
              <w:rPr>
                <w:rFonts w:eastAsia="宋体" w:hint="eastAsia"/>
                <w:sz w:val="24"/>
              </w:rPr>
              <w:t>2018</w:t>
            </w:r>
            <w:r w:rsidR="00B23CC5">
              <w:rPr>
                <w:rFonts w:eastAsia="宋体" w:hint="eastAsia"/>
                <w:sz w:val="24"/>
              </w:rPr>
              <w:t>年</w:t>
            </w:r>
            <w:r w:rsidR="00B23CC5">
              <w:rPr>
                <w:rFonts w:eastAsia="宋体" w:hint="eastAsia"/>
                <w:sz w:val="24"/>
              </w:rPr>
              <w:t>4</w:t>
            </w:r>
            <w:r w:rsidR="00B23CC5">
              <w:rPr>
                <w:rFonts w:eastAsia="宋体" w:hint="eastAsia"/>
                <w:sz w:val="24"/>
              </w:rPr>
              <w:t>月</w:t>
            </w:r>
            <w:r w:rsidR="00B23CC5">
              <w:rPr>
                <w:rFonts w:eastAsia="宋体" w:hint="eastAsia"/>
                <w:sz w:val="24"/>
              </w:rPr>
              <w:t>3</w:t>
            </w:r>
            <w:r w:rsidR="00B23CC5">
              <w:rPr>
                <w:rFonts w:eastAsia="宋体" w:hint="eastAsia"/>
                <w:sz w:val="24"/>
              </w:rPr>
              <w:t>日在</w:t>
            </w:r>
            <w:r w:rsidR="00B23CC5" w:rsidRPr="00C25890">
              <w:rPr>
                <w:rFonts w:eastAsia="宋体"/>
                <w:sz w:val="24"/>
              </w:rPr>
              <w:t>简阳市发展和改革局</w:t>
            </w:r>
            <w:r w:rsidR="00B23CC5">
              <w:rPr>
                <w:rFonts w:eastAsia="宋体" w:hint="eastAsia"/>
                <w:sz w:val="24"/>
              </w:rPr>
              <w:t>完成备案，备案号为</w:t>
            </w:r>
            <w:r w:rsidR="00B23CC5" w:rsidRPr="00126CF0">
              <w:rPr>
                <w:rFonts w:hint="eastAsia"/>
                <w:sz w:val="24"/>
              </w:rPr>
              <w:t>川投资备【</w:t>
            </w:r>
            <w:r w:rsidR="00B23CC5" w:rsidRPr="00126CF0">
              <w:rPr>
                <w:sz w:val="24"/>
              </w:rPr>
              <w:t>2018-510185-48-03-258841</w:t>
            </w:r>
            <w:r w:rsidR="00B23CC5" w:rsidRPr="00126CF0">
              <w:rPr>
                <w:rFonts w:hint="eastAsia"/>
                <w:sz w:val="24"/>
              </w:rPr>
              <w:t>】</w:t>
            </w:r>
            <w:r w:rsidR="00B23CC5" w:rsidRPr="00126CF0">
              <w:rPr>
                <w:sz w:val="24"/>
              </w:rPr>
              <w:t>FGQB-0190</w:t>
            </w:r>
            <w:r w:rsidR="00B23CC5" w:rsidRPr="00126CF0">
              <w:rPr>
                <w:rFonts w:hint="eastAsia"/>
                <w:sz w:val="24"/>
              </w:rPr>
              <w:t>号</w:t>
            </w:r>
            <w:r w:rsidRPr="00C25890">
              <w:rPr>
                <w:rFonts w:eastAsia="宋体"/>
                <w:sz w:val="24"/>
              </w:rPr>
              <w:t>。</w:t>
            </w:r>
          </w:p>
          <w:p w:rsidR="009E4FB3" w:rsidRPr="00C25890" w:rsidRDefault="009E4FB3">
            <w:pPr>
              <w:adjustRightInd w:val="0"/>
              <w:snapToGrid w:val="0"/>
              <w:spacing w:line="360" w:lineRule="auto"/>
              <w:ind w:firstLineChars="200" w:firstLine="480"/>
              <w:rPr>
                <w:sz w:val="24"/>
              </w:rPr>
            </w:pPr>
            <w:r w:rsidRPr="00C25890">
              <w:rPr>
                <w:rFonts w:eastAsia="宋体"/>
                <w:sz w:val="24"/>
              </w:rPr>
              <w:t>另外项目建设不属于《关于发布</w:t>
            </w:r>
            <w:r w:rsidRPr="00C25890">
              <w:rPr>
                <w:sz w:val="24"/>
              </w:rPr>
              <w:t xml:space="preserve"> </w:t>
            </w:r>
            <w:r w:rsidRPr="00C25890">
              <w:rPr>
                <w:rFonts w:eastAsia="宋体"/>
                <w:sz w:val="24"/>
              </w:rPr>
              <w:t>实施</w:t>
            </w:r>
            <w:r w:rsidRPr="00C25890">
              <w:rPr>
                <w:sz w:val="24"/>
              </w:rPr>
              <w:t>&lt;</w:t>
            </w:r>
            <w:r w:rsidRPr="00C25890">
              <w:rPr>
                <w:rFonts w:eastAsia="宋体"/>
                <w:sz w:val="24"/>
              </w:rPr>
              <w:t>限制用地项目目录（</w:t>
            </w:r>
            <w:r w:rsidRPr="00C25890">
              <w:rPr>
                <w:sz w:val="24"/>
              </w:rPr>
              <w:t xml:space="preserve">2012 </w:t>
            </w:r>
            <w:r w:rsidRPr="00C25890">
              <w:rPr>
                <w:rFonts w:eastAsia="宋体"/>
                <w:sz w:val="24"/>
              </w:rPr>
              <w:t>年本）</w:t>
            </w:r>
            <w:r w:rsidRPr="00C25890">
              <w:rPr>
                <w:sz w:val="24"/>
              </w:rPr>
              <w:t>&gt;</w:t>
            </w:r>
            <w:r w:rsidRPr="00C25890">
              <w:rPr>
                <w:rFonts w:eastAsia="宋体"/>
                <w:sz w:val="24"/>
              </w:rPr>
              <w:t>和</w:t>
            </w:r>
            <w:r w:rsidRPr="00C25890">
              <w:rPr>
                <w:sz w:val="24"/>
              </w:rPr>
              <w:t>&lt;</w:t>
            </w:r>
            <w:r w:rsidRPr="00C25890">
              <w:rPr>
                <w:rFonts w:eastAsia="宋体"/>
                <w:sz w:val="24"/>
              </w:rPr>
              <w:t>禁止用地项目目录（</w:t>
            </w:r>
            <w:r w:rsidRPr="00C25890">
              <w:rPr>
                <w:sz w:val="24"/>
              </w:rPr>
              <w:t xml:space="preserve">2012 </w:t>
            </w:r>
            <w:r w:rsidRPr="00C25890">
              <w:rPr>
                <w:rFonts w:eastAsia="宋体"/>
                <w:sz w:val="24"/>
              </w:rPr>
              <w:t>年本）的通知》（国土资发〔</w:t>
            </w:r>
            <w:r w:rsidRPr="00C25890">
              <w:rPr>
                <w:sz w:val="24"/>
              </w:rPr>
              <w:t>2012</w:t>
            </w:r>
            <w:r w:rsidRPr="00C25890">
              <w:rPr>
                <w:rFonts w:eastAsia="宋体"/>
                <w:sz w:val="24"/>
              </w:rPr>
              <w:t>〕）规定的项目，工程建设符合国家现行产业政策。</w:t>
            </w:r>
          </w:p>
          <w:p w:rsidR="009E4FB3" w:rsidRPr="00C25890" w:rsidRDefault="009E4FB3">
            <w:pPr>
              <w:snapToGrid w:val="0"/>
              <w:spacing w:line="360" w:lineRule="auto"/>
              <w:ind w:firstLineChars="200" w:firstLine="482"/>
              <w:rPr>
                <w:b/>
                <w:sz w:val="24"/>
                <w:szCs w:val="28"/>
                <w:highlight w:val="yellow"/>
              </w:rPr>
            </w:pPr>
            <w:r w:rsidRPr="00C25890">
              <w:rPr>
                <w:b/>
                <w:sz w:val="24"/>
                <w:szCs w:val="28"/>
              </w:rPr>
              <w:t>2</w:t>
            </w:r>
            <w:r w:rsidRPr="00C25890">
              <w:rPr>
                <w:rFonts w:eastAsia="宋体"/>
                <w:b/>
                <w:sz w:val="24"/>
                <w:szCs w:val="28"/>
              </w:rPr>
              <w:t>）与《公路工程项目建设用地指标》符合性分析</w:t>
            </w:r>
          </w:p>
          <w:p w:rsidR="009E4FB3" w:rsidRPr="00C25890" w:rsidRDefault="009E4FB3">
            <w:pPr>
              <w:adjustRightInd w:val="0"/>
              <w:snapToGrid w:val="0"/>
              <w:spacing w:line="360" w:lineRule="auto"/>
              <w:ind w:firstLineChars="200" w:firstLine="480"/>
              <w:rPr>
                <w:sz w:val="24"/>
              </w:rPr>
            </w:pPr>
            <w:r w:rsidRPr="00C25890">
              <w:rPr>
                <w:rFonts w:eastAsia="宋体"/>
                <w:sz w:val="24"/>
              </w:rPr>
              <w:lastRenderedPageBreak/>
              <w:t>本项目所在地为</w:t>
            </w:r>
            <w:r w:rsidR="008A2DB5">
              <w:rPr>
                <w:rFonts w:eastAsia="宋体" w:hint="eastAsia"/>
                <w:sz w:val="24"/>
              </w:rPr>
              <w:t>城市交通</w:t>
            </w:r>
            <w:r w:rsidRPr="00C25890">
              <w:rPr>
                <w:rFonts w:eastAsia="宋体"/>
                <w:sz w:val="24"/>
              </w:rPr>
              <w:t>规划用地，路线总长度</w:t>
            </w:r>
            <w:r w:rsidR="00B23CC5">
              <w:rPr>
                <w:rFonts w:eastAsia="宋体" w:hint="eastAsia"/>
                <w:sz w:val="24"/>
              </w:rPr>
              <w:t>7.5</w:t>
            </w:r>
            <w:r w:rsidR="00B23CC5">
              <w:rPr>
                <w:rFonts w:eastAsiaTheme="minorEastAsia" w:hint="eastAsia"/>
                <w:sz w:val="24"/>
              </w:rPr>
              <w:t>k</w:t>
            </w:r>
            <w:r w:rsidRPr="00C25890">
              <w:rPr>
                <w:sz w:val="24"/>
              </w:rPr>
              <w:t>m</w:t>
            </w:r>
            <w:r w:rsidRPr="00C25890">
              <w:rPr>
                <w:rFonts w:eastAsia="宋体"/>
                <w:sz w:val="24"/>
              </w:rPr>
              <w:t>，公路用地约</w:t>
            </w:r>
            <w:r w:rsidR="008C3B1B">
              <w:rPr>
                <w:rFonts w:eastAsia="宋体" w:hint="eastAsia"/>
                <w:sz w:val="24"/>
              </w:rPr>
              <w:t>4</w:t>
            </w:r>
            <w:r w:rsidR="007364F3">
              <w:rPr>
                <w:rFonts w:eastAsia="宋体" w:hint="eastAsia"/>
                <w:sz w:val="24"/>
              </w:rPr>
              <w:t>13755.5</w:t>
            </w:r>
            <w:r w:rsidR="006B642C">
              <w:rPr>
                <w:rFonts w:eastAsia="宋体" w:hint="eastAsia"/>
                <w:sz w:val="24"/>
              </w:rPr>
              <w:t>m</w:t>
            </w:r>
            <w:r w:rsidR="006B642C" w:rsidRPr="006B642C">
              <w:rPr>
                <w:rFonts w:eastAsia="宋体" w:hint="eastAsia"/>
                <w:sz w:val="24"/>
                <w:vertAlign w:val="superscript"/>
              </w:rPr>
              <w:t>2</w:t>
            </w:r>
            <w:r w:rsidRPr="00C25890">
              <w:rPr>
                <w:rFonts w:eastAsia="宋体"/>
                <w:sz w:val="24"/>
              </w:rPr>
              <w:t>（</w:t>
            </w:r>
            <w:r w:rsidR="007364F3">
              <w:rPr>
                <w:rFonts w:eastAsia="宋体" w:hint="eastAsia"/>
                <w:sz w:val="24"/>
              </w:rPr>
              <w:t>620.63</w:t>
            </w:r>
            <w:r w:rsidR="00B23CC5">
              <w:rPr>
                <w:rFonts w:eastAsiaTheme="minorEastAsia" w:hint="eastAsia"/>
                <w:sz w:val="24"/>
              </w:rPr>
              <w:t>亩</w:t>
            </w:r>
            <w:r w:rsidRPr="00C25890">
              <w:rPr>
                <w:rFonts w:eastAsia="宋体"/>
                <w:sz w:val="24"/>
              </w:rPr>
              <w:t>）</w:t>
            </w:r>
            <w:r w:rsidR="00B23CC5">
              <w:rPr>
                <w:rFonts w:eastAsia="宋体" w:hint="eastAsia"/>
                <w:sz w:val="24"/>
              </w:rPr>
              <w:t>，</w:t>
            </w:r>
            <w:r w:rsidRPr="00C25890">
              <w:rPr>
                <w:rFonts w:eastAsia="宋体"/>
                <w:sz w:val="24"/>
              </w:rPr>
              <w:t>平均</w:t>
            </w:r>
            <w:r w:rsidR="008C3B1B">
              <w:rPr>
                <w:rFonts w:eastAsia="宋体" w:hint="eastAsia"/>
                <w:sz w:val="24"/>
              </w:rPr>
              <w:t>5.</w:t>
            </w:r>
            <w:r w:rsidR="007364F3">
              <w:rPr>
                <w:rFonts w:eastAsia="宋体" w:hint="eastAsia"/>
                <w:sz w:val="24"/>
              </w:rPr>
              <w:t>52</w:t>
            </w:r>
            <w:r w:rsidRPr="00C25890">
              <w:rPr>
                <w:sz w:val="24"/>
              </w:rPr>
              <w:t>hm</w:t>
            </w:r>
            <w:r w:rsidRPr="00C25890">
              <w:rPr>
                <w:sz w:val="24"/>
                <w:vertAlign w:val="superscript"/>
              </w:rPr>
              <w:t>2</w:t>
            </w:r>
            <w:r w:rsidRPr="00C25890">
              <w:rPr>
                <w:sz w:val="24"/>
              </w:rPr>
              <w:t>/</w:t>
            </w:r>
            <w:r w:rsidR="00B23CC5">
              <w:rPr>
                <w:rFonts w:eastAsiaTheme="minorEastAsia" w:hint="eastAsia"/>
                <w:sz w:val="24"/>
              </w:rPr>
              <w:t>k</w:t>
            </w:r>
            <w:r w:rsidRPr="00C25890">
              <w:rPr>
                <w:sz w:val="24"/>
              </w:rPr>
              <w:t>m</w:t>
            </w:r>
            <w:r w:rsidRPr="00C25890">
              <w:rPr>
                <w:rFonts w:eastAsia="宋体"/>
                <w:sz w:val="24"/>
              </w:rPr>
              <w:t>，低于公路建设项目用地总体指标相关规定。</w:t>
            </w:r>
            <w:r w:rsidRPr="00C25890">
              <w:rPr>
                <w:rFonts w:eastAsia="宋体"/>
                <w:sz w:val="24"/>
                <w:szCs w:val="28"/>
              </w:rPr>
              <w:t>因此，项目</w:t>
            </w:r>
            <w:r w:rsidRPr="00C25890">
              <w:rPr>
                <w:rFonts w:eastAsia="宋体"/>
                <w:sz w:val="24"/>
              </w:rPr>
              <w:t>符合《公路建设项目用地指标》</w:t>
            </w:r>
            <w:r w:rsidRPr="00C25890">
              <w:rPr>
                <w:rFonts w:eastAsia="宋体"/>
                <w:sz w:val="24"/>
                <w:szCs w:val="28"/>
              </w:rPr>
              <w:t>（建标</w:t>
            </w:r>
            <w:r w:rsidRPr="00C25890">
              <w:rPr>
                <w:sz w:val="24"/>
                <w:szCs w:val="28"/>
              </w:rPr>
              <w:t>[2011]124</w:t>
            </w:r>
            <w:r w:rsidRPr="00C25890">
              <w:rPr>
                <w:rFonts w:eastAsia="宋体"/>
                <w:sz w:val="24"/>
                <w:szCs w:val="28"/>
              </w:rPr>
              <w:t>号）</w:t>
            </w:r>
            <w:r w:rsidRPr="00C25890">
              <w:rPr>
                <w:rFonts w:eastAsia="宋体"/>
                <w:sz w:val="24"/>
              </w:rPr>
              <w:t>的规定。</w:t>
            </w:r>
          </w:p>
          <w:p w:rsidR="009E4FB3" w:rsidRPr="00C25890" w:rsidRDefault="009E4FB3">
            <w:pPr>
              <w:adjustRightInd w:val="0"/>
              <w:snapToGrid w:val="0"/>
              <w:spacing w:line="360" w:lineRule="auto"/>
              <w:ind w:firstLine="482"/>
              <w:rPr>
                <w:b/>
                <w:bCs/>
                <w:sz w:val="24"/>
              </w:rPr>
            </w:pPr>
            <w:r w:rsidRPr="00C25890">
              <w:rPr>
                <w:rFonts w:eastAsia="黑体"/>
                <w:b/>
                <w:sz w:val="24"/>
              </w:rPr>
              <w:t>3</w:t>
            </w:r>
            <w:r w:rsidRPr="00C25890">
              <w:rPr>
                <w:rFonts w:eastAsia="黑体"/>
                <w:b/>
                <w:sz w:val="24"/>
              </w:rPr>
              <w:t>）</w:t>
            </w:r>
            <w:r w:rsidRPr="00C25890">
              <w:rPr>
                <w:rFonts w:eastAsia="宋体"/>
                <w:b/>
                <w:bCs/>
                <w:sz w:val="24"/>
              </w:rPr>
              <w:t>与</w:t>
            </w:r>
            <w:r w:rsidRPr="00C25890">
              <w:rPr>
                <w:b/>
                <w:bCs/>
                <w:sz w:val="24"/>
              </w:rPr>
              <w:t>“</w:t>
            </w:r>
            <w:r w:rsidRPr="00C25890">
              <w:rPr>
                <w:rFonts w:eastAsia="宋体"/>
                <w:b/>
                <w:bCs/>
                <w:sz w:val="24"/>
              </w:rPr>
              <w:t>三线一单</w:t>
            </w:r>
            <w:r w:rsidRPr="00C25890">
              <w:rPr>
                <w:b/>
                <w:bCs/>
                <w:sz w:val="24"/>
              </w:rPr>
              <w:t>”</w:t>
            </w:r>
            <w:r w:rsidRPr="00C25890">
              <w:rPr>
                <w:rFonts w:eastAsia="宋体"/>
                <w:b/>
                <w:bCs/>
                <w:sz w:val="24"/>
              </w:rPr>
              <w:t>的符合性</w:t>
            </w:r>
          </w:p>
          <w:p w:rsidR="009E4FB3" w:rsidRPr="00C25890" w:rsidRDefault="009E4FB3">
            <w:pPr>
              <w:adjustRightInd w:val="0"/>
              <w:snapToGrid w:val="0"/>
              <w:spacing w:line="360" w:lineRule="auto"/>
              <w:ind w:firstLine="480"/>
              <w:rPr>
                <w:rFonts w:eastAsia="宋体"/>
                <w:sz w:val="24"/>
              </w:rPr>
            </w:pPr>
            <w:r w:rsidRPr="00C25890">
              <w:rPr>
                <w:rFonts w:eastAsia="宋体"/>
                <w:sz w:val="24"/>
                <w:shd w:val="clear" w:color="auto" w:fill="FFFFFF"/>
              </w:rPr>
              <w:t>根据《关于以改善环境质量为核心加强环境影响评价管理的通知》（</w:t>
            </w:r>
            <w:r w:rsidRPr="00C25890">
              <w:rPr>
                <w:rFonts w:eastAsia="宋体"/>
                <w:sz w:val="24"/>
              </w:rPr>
              <w:t>环环评</w:t>
            </w:r>
            <w:r w:rsidRPr="00C25890">
              <w:rPr>
                <w:sz w:val="24"/>
              </w:rPr>
              <w:t>[2016]150</w:t>
            </w:r>
            <w:r w:rsidRPr="00C25890">
              <w:rPr>
                <w:rFonts w:eastAsia="宋体"/>
                <w:sz w:val="24"/>
              </w:rPr>
              <w:t>号</w:t>
            </w:r>
            <w:r w:rsidRPr="00C25890">
              <w:rPr>
                <w:rFonts w:eastAsia="宋体"/>
                <w:sz w:val="24"/>
                <w:shd w:val="clear" w:color="auto" w:fill="FFFFFF"/>
              </w:rPr>
              <w:t>）。《通知》要求</w:t>
            </w:r>
            <w:r w:rsidR="006B642C">
              <w:rPr>
                <w:rFonts w:eastAsiaTheme="minorEastAsia" w:hint="eastAsia"/>
                <w:sz w:val="24"/>
                <w:shd w:val="clear" w:color="auto" w:fill="FFFFFF"/>
              </w:rPr>
              <w:t>，</w:t>
            </w:r>
            <w:r w:rsidRPr="00C25890">
              <w:rPr>
                <w:rFonts w:eastAsia="宋体"/>
                <w:sz w:val="24"/>
                <w:shd w:val="clear" w:color="auto" w:fill="FFFFFF"/>
              </w:rPr>
              <w:t>切实加强环境影响评价管理，落实</w:t>
            </w:r>
            <w:r w:rsidRPr="00C25890">
              <w:rPr>
                <w:sz w:val="24"/>
                <w:shd w:val="clear" w:color="auto" w:fill="FFFFFF"/>
              </w:rPr>
              <w:t>“</w:t>
            </w:r>
            <w:r w:rsidRPr="00C25890">
              <w:rPr>
                <w:rFonts w:eastAsia="宋体"/>
                <w:sz w:val="24"/>
                <w:shd w:val="clear" w:color="auto" w:fill="FFFFFF"/>
              </w:rPr>
              <w:t>生态保护红线、环境质量底线、资源利用上线和环境准入负面清单</w:t>
            </w:r>
            <w:r w:rsidRPr="00C25890">
              <w:rPr>
                <w:sz w:val="24"/>
                <w:shd w:val="clear" w:color="auto" w:fill="FFFFFF"/>
              </w:rPr>
              <w:t>”</w:t>
            </w:r>
            <w:r w:rsidRPr="00C25890">
              <w:rPr>
                <w:rFonts w:eastAsia="宋体"/>
                <w:sz w:val="24"/>
                <w:shd w:val="clear" w:color="auto" w:fill="FFFFFF"/>
              </w:rPr>
              <w:t>约束。项目与</w:t>
            </w:r>
            <w:r w:rsidRPr="00C25890">
              <w:rPr>
                <w:sz w:val="24"/>
              </w:rPr>
              <w:t>“</w:t>
            </w:r>
            <w:r w:rsidRPr="00C25890">
              <w:rPr>
                <w:rFonts w:eastAsia="宋体"/>
                <w:sz w:val="24"/>
              </w:rPr>
              <w:t>三线一单</w:t>
            </w:r>
            <w:r w:rsidRPr="00C25890">
              <w:rPr>
                <w:sz w:val="24"/>
              </w:rPr>
              <w:t>”</w:t>
            </w:r>
            <w:r w:rsidRPr="00C25890">
              <w:rPr>
                <w:rFonts w:eastAsia="宋体"/>
                <w:sz w:val="24"/>
              </w:rPr>
              <w:t>的符合性具体见下表：</w:t>
            </w:r>
          </w:p>
          <w:p w:rsidR="009E4FB3" w:rsidRPr="00C25890" w:rsidRDefault="009E4FB3">
            <w:pPr>
              <w:adjustRightInd w:val="0"/>
              <w:snapToGrid w:val="0"/>
              <w:ind w:firstLine="420"/>
              <w:jc w:val="center"/>
              <w:rPr>
                <w:rFonts w:eastAsia="黑体"/>
                <w:szCs w:val="21"/>
              </w:rPr>
            </w:pPr>
            <w:r w:rsidRPr="00C25890">
              <w:rPr>
                <w:rFonts w:eastAsia="黑体"/>
                <w:szCs w:val="21"/>
              </w:rPr>
              <w:t>表</w:t>
            </w:r>
            <w:r w:rsidRPr="00C25890">
              <w:rPr>
                <w:rFonts w:eastAsia="黑体"/>
                <w:szCs w:val="21"/>
              </w:rPr>
              <w:t xml:space="preserve">1-1  </w:t>
            </w:r>
            <w:r w:rsidRPr="00C25890">
              <w:rPr>
                <w:rFonts w:eastAsia="黑体"/>
                <w:szCs w:val="21"/>
                <w:shd w:val="clear" w:color="auto" w:fill="FFFFFF"/>
              </w:rPr>
              <w:t>项目与</w:t>
            </w:r>
            <w:r w:rsidRPr="00C25890">
              <w:rPr>
                <w:rFonts w:eastAsia="黑体"/>
                <w:szCs w:val="21"/>
              </w:rPr>
              <w:t>“</w:t>
            </w:r>
            <w:r w:rsidRPr="00C25890">
              <w:rPr>
                <w:rFonts w:eastAsia="黑体"/>
                <w:szCs w:val="21"/>
              </w:rPr>
              <w:t>三线一单</w:t>
            </w:r>
            <w:r w:rsidRPr="00C25890">
              <w:rPr>
                <w:rFonts w:eastAsia="黑体"/>
                <w:szCs w:val="21"/>
              </w:rPr>
              <w:t>”</w:t>
            </w:r>
            <w:r w:rsidRPr="00C25890">
              <w:rPr>
                <w:rFonts w:eastAsia="黑体"/>
                <w:szCs w:val="21"/>
              </w:rPr>
              <w:t>的符合性</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836"/>
              <w:gridCol w:w="5670"/>
              <w:gridCol w:w="1494"/>
            </w:tblGrid>
            <w:tr w:rsidR="009E4FB3" w:rsidRPr="00FC0537" w:rsidTr="00FC0537">
              <w:trPr>
                <w:trHeight w:val="340"/>
                <w:jc w:val="center"/>
              </w:trPr>
              <w:tc>
                <w:tcPr>
                  <w:tcW w:w="1836" w:type="dxa"/>
                  <w:vAlign w:val="center"/>
                </w:tcPr>
                <w:p w:rsidR="009E4FB3" w:rsidRPr="00FC0537" w:rsidRDefault="009E4FB3">
                  <w:pPr>
                    <w:adjustRightInd w:val="0"/>
                    <w:snapToGrid w:val="0"/>
                    <w:ind w:firstLine="360"/>
                    <w:jc w:val="center"/>
                    <w:rPr>
                      <w:rFonts w:eastAsia="宋体"/>
                      <w:szCs w:val="21"/>
                      <w:shd w:val="clear" w:color="auto" w:fill="FFFFFF"/>
                    </w:rPr>
                  </w:pPr>
                  <w:r w:rsidRPr="00FC0537">
                    <w:rPr>
                      <w:rFonts w:eastAsia="宋体"/>
                      <w:szCs w:val="21"/>
                      <w:shd w:val="clear" w:color="auto" w:fill="FFFFFF"/>
                    </w:rPr>
                    <w:t>限制内容</w:t>
                  </w:r>
                </w:p>
              </w:tc>
              <w:tc>
                <w:tcPr>
                  <w:tcW w:w="5670" w:type="dxa"/>
                  <w:vAlign w:val="center"/>
                </w:tcPr>
                <w:p w:rsidR="009E4FB3" w:rsidRPr="00FC0537" w:rsidRDefault="009E4FB3">
                  <w:pPr>
                    <w:adjustRightInd w:val="0"/>
                    <w:snapToGrid w:val="0"/>
                    <w:ind w:firstLine="360"/>
                    <w:jc w:val="center"/>
                    <w:rPr>
                      <w:rFonts w:eastAsia="宋体"/>
                      <w:szCs w:val="21"/>
                      <w:shd w:val="clear" w:color="auto" w:fill="FFFFFF"/>
                    </w:rPr>
                  </w:pPr>
                  <w:r w:rsidRPr="00FC0537">
                    <w:rPr>
                      <w:rFonts w:eastAsia="宋体"/>
                      <w:szCs w:val="21"/>
                      <w:shd w:val="clear" w:color="auto" w:fill="FFFFFF"/>
                    </w:rPr>
                    <w:t>项目特征</w:t>
                  </w:r>
                </w:p>
              </w:tc>
              <w:tc>
                <w:tcPr>
                  <w:tcW w:w="1494" w:type="dxa"/>
                  <w:vAlign w:val="center"/>
                </w:tcPr>
                <w:p w:rsidR="009E4FB3" w:rsidRPr="00FC0537" w:rsidRDefault="009E4FB3">
                  <w:pPr>
                    <w:adjustRightInd w:val="0"/>
                    <w:snapToGrid w:val="0"/>
                    <w:ind w:firstLine="360"/>
                    <w:rPr>
                      <w:rFonts w:eastAsia="宋体"/>
                      <w:szCs w:val="21"/>
                      <w:shd w:val="clear" w:color="auto" w:fill="FFFFFF"/>
                    </w:rPr>
                  </w:pPr>
                  <w:r w:rsidRPr="00FC0537">
                    <w:rPr>
                      <w:rFonts w:eastAsia="宋体"/>
                      <w:szCs w:val="21"/>
                      <w:shd w:val="clear" w:color="auto" w:fill="FFFFFF"/>
                    </w:rPr>
                    <w:t>符合性</w:t>
                  </w:r>
                </w:p>
              </w:tc>
            </w:tr>
            <w:tr w:rsidR="009E4FB3" w:rsidRPr="00FC0537" w:rsidTr="00FC0537">
              <w:trPr>
                <w:trHeight w:val="340"/>
                <w:jc w:val="center"/>
              </w:trPr>
              <w:tc>
                <w:tcPr>
                  <w:tcW w:w="1836" w:type="dxa"/>
                  <w:vAlign w:val="center"/>
                </w:tcPr>
                <w:p w:rsidR="009E4FB3" w:rsidRPr="00FC0537" w:rsidRDefault="009E4FB3">
                  <w:pPr>
                    <w:adjustRightInd w:val="0"/>
                    <w:snapToGrid w:val="0"/>
                    <w:ind w:firstLine="360"/>
                    <w:rPr>
                      <w:rFonts w:eastAsia="宋体"/>
                      <w:szCs w:val="21"/>
                      <w:shd w:val="clear" w:color="auto" w:fill="FFFFFF"/>
                    </w:rPr>
                  </w:pPr>
                  <w:r w:rsidRPr="00FC0537">
                    <w:rPr>
                      <w:rFonts w:eastAsia="宋体"/>
                      <w:szCs w:val="21"/>
                      <w:shd w:val="clear" w:color="auto" w:fill="FFFFFF"/>
                    </w:rPr>
                    <w:t>生态保护红线</w:t>
                  </w:r>
                </w:p>
              </w:tc>
              <w:tc>
                <w:tcPr>
                  <w:tcW w:w="5670" w:type="dxa"/>
                  <w:vAlign w:val="center"/>
                </w:tcPr>
                <w:p w:rsidR="009E4FB3" w:rsidRPr="00FC0537" w:rsidRDefault="009E4FB3" w:rsidP="00B23CC5">
                  <w:pPr>
                    <w:adjustRightInd w:val="0"/>
                    <w:snapToGrid w:val="0"/>
                    <w:jc w:val="left"/>
                    <w:rPr>
                      <w:rFonts w:eastAsia="宋体"/>
                      <w:szCs w:val="21"/>
                      <w:shd w:val="clear" w:color="auto" w:fill="FFFFFF"/>
                    </w:rPr>
                  </w:pPr>
                  <w:r w:rsidRPr="00FC0537">
                    <w:rPr>
                      <w:rFonts w:eastAsia="宋体"/>
                      <w:szCs w:val="21"/>
                    </w:rPr>
                    <w:t>项目</w:t>
                  </w:r>
                  <w:r w:rsidR="00B23CC5" w:rsidRPr="00FC0537">
                    <w:rPr>
                      <w:rFonts w:eastAsia="宋体" w:hint="eastAsia"/>
                      <w:szCs w:val="21"/>
                    </w:rPr>
                    <w:t>k0+600~k2+500</w:t>
                  </w:r>
                  <w:r w:rsidR="00B23CC5" w:rsidRPr="00FC0537">
                    <w:rPr>
                      <w:rFonts w:eastAsia="宋体" w:hint="eastAsia"/>
                      <w:szCs w:val="21"/>
                    </w:rPr>
                    <w:t>段为</w:t>
                  </w:r>
                  <w:r w:rsidRPr="00FC0537">
                    <w:rPr>
                      <w:rFonts w:eastAsia="宋体"/>
                      <w:szCs w:val="21"/>
                    </w:rPr>
                    <w:t>现有道路扩建</w:t>
                  </w:r>
                  <w:r w:rsidR="00B23CC5" w:rsidRPr="00FC0537">
                    <w:rPr>
                      <w:rFonts w:eastAsia="宋体" w:hint="eastAsia"/>
                      <w:szCs w:val="21"/>
                    </w:rPr>
                    <w:t>，其余为新建</w:t>
                  </w:r>
                  <w:r w:rsidRPr="00FC0537">
                    <w:rPr>
                      <w:rFonts w:eastAsia="宋体"/>
                      <w:szCs w:val="21"/>
                    </w:rPr>
                    <w:t>。区域环境无天然林及珍稀植被；区域内生物多样性程度较低，无珍稀动物</w:t>
                  </w:r>
                  <w:r w:rsidR="006B642C" w:rsidRPr="00FC0537">
                    <w:rPr>
                      <w:rFonts w:eastAsia="宋体" w:hint="eastAsia"/>
                      <w:szCs w:val="21"/>
                    </w:rPr>
                    <w:t>，</w:t>
                  </w:r>
                  <w:r w:rsidRPr="00FC0537">
                    <w:rPr>
                      <w:rFonts w:eastAsia="宋体"/>
                      <w:szCs w:val="21"/>
                    </w:rPr>
                    <w:t>项目不属于生态保护红线范围内。</w:t>
                  </w:r>
                </w:p>
              </w:tc>
              <w:tc>
                <w:tcPr>
                  <w:tcW w:w="1494" w:type="dxa"/>
                  <w:vAlign w:val="center"/>
                </w:tcPr>
                <w:p w:rsidR="009E4FB3" w:rsidRPr="00FC0537" w:rsidRDefault="009E4FB3">
                  <w:pPr>
                    <w:adjustRightInd w:val="0"/>
                    <w:snapToGrid w:val="0"/>
                    <w:jc w:val="center"/>
                    <w:rPr>
                      <w:rFonts w:eastAsia="宋体"/>
                      <w:szCs w:val="21"/>
                      <w:shd w:val="clear" w:color="auto" w:fill="FFFFFF"/>
                    </w:rPr>
                  </w:pPr>
                  <w:r w:rsidRPr="00FC0537">
                    <w:rPr>
                      <w:rFonts w:eastAsia="宋体"/>
                      <w:szCs w:val="21"/>
                      <w:shd w:val="clear" w:color="auto" w:fill="FFFFFF"/>
                    </w:rPr>
                    <w:t>符合环保要求</w:t>
                  </w:r>
                </w:p>
              </w:tc>
            </w:tr>
            <w:tr w:rsidR="009E4FB3" w:rsidRPr="00FC0537" w:rsidTr="00FC0537">
              <w:trPr>
                <w:trHeight w:val="340"/>
                <w:jc w:val="center"/>
              </w:trPr>
              <w:tc>
                <w:tcPr>
                  <w:tcW w:w="1836" w:type="dxa"/>
                  <w:vAlign w:val="center"/>
                </w:tcPr>
                <w:p w:rsidR="009E4FB3" w:rsidRPr="00FC0537" w:rsidRDefault="009E4FB3">
                  <w:pPr>
                    <w:adjustRightInd w:val="0"/>
                    <w:snapToGrid w:val="0"/>
                    <w:ind w:firstLine="360"/>
                    <w:jc w:val="center"/>
                    <w:rPr>
                      <w:rFonts w:eastAsia="宋体"/>
                      <w:szCs w:val="21"/>
                      <w:shd w:val="clear" w:color="auto" w:fill="FFFFFF"/>
                    </w:rPr>
                  </w:pPr>
                  <w:r w:rsidRPr="00FC0537">
                    <w:rPr>
                      <w:rFonts w:eastAsia="宋体"/>
                      <w:szCs w:val="21"/>
                      <w:shd w:val="clear" w:color="auto" w:fill="FFFFFF"/>
                    </w:rPr>
                    <w:t>环境质量底线</w:t>
                  </w:r>
                </w:p>
              </w:tc>
              <w:tc>
                <w:tcPr>
                  <w:tcW w:w="5670" w:type="dxa"/>
                  <w:vAlign w:val="center"/>
                </w:tcPr>
                <w:p w:rsidR="009E4FB3" w:rsidRPr="00FC0537" w:rsidRDefault="009E4FB3" w:rsidP="006B642C">
                  <w:pPr>
                    <w:adjustRightInd w:val="0"/>
                    <w:snapToGrid w:val="0"/>
                    <w:jc w:val="left"/>
                    <w:rPr>
                      <w:rFonts w:eastAsia="宋体"/>
                      <w:szCs w:val="21"/>
                      <w:shd w:val="clear" w:color="auto" w:fill="FFFFFF"/>
                    </w:rPr>
                  </w:pPr>
                  <w:r w:rsidRPr="00FC0537">
                    <w:rPr>
                      <w:rFonts w:eastAsia="宋体"/>
                      <w:szCs w:val="21"/>
                      <w:shd w:val="clear" w:color="auto" w:fill="FFFFFF"/>
                    </w:rPr>
                    <w:t>根据</w:t>
                  </w:r>
                  <w:r w:rsidR="00AC70EB" w:rsidRPr="00422ACC">
                    <w:rPr>
                      <w:rFonts w:eastAsia="宋体"/>
                      <w:bCs/>
                      <w:szCs w:val="21"/>
                    </w:rPr>
                    <w:t>《检测报告》（</w:t>
                  </w:r>
                  <w:r w:rsidR="00422ACC" w:rsidRPr="00422ACC">
                    <w:rPr>
                      <w:rFonts w:eastAsia="宋体"/>
                      <w:bCs/>
                      <w:szCs w:val="21"/>
                    </w:rPr>
                    <w:t>川工环监字</w:t>
                  </w:r>
                  <w:r w:rsidR="00422ACC" w:rsidRPr="00422ACC">
                    <w:rPr>
                      <w:rFonts w:eastAsia="宋体"/>
                      <w:bCs/>
                      <w:szCs w:val="21"/>
                    </w:rPr>
                    <w:t>[2018]</w:t>
                  </w:r>
                  <w:r w:rsidR="00422ACC" w:rsidRPr="00422ACC">
                    <w:rPr>
                      <w:rFonts w:eastAsia="宋体"/>
                      <w:bCs/>
                      <w:szCs w:val="21"/>
                    </w:rPr>
                    <w:t>第</w:t>
                  </w:r>
                  <w:r w:rsidR="00422ACC" w:rsidRPr="00422ACC">
                    <w:rPr>
                      <w:rFonts w:eastAsia="宋体"/>
                      <w:bCs/>
                      <w:szCs w:val="21"/>
                    </w:rPr>
                    <w:t>2419</w:t>
                  </w:r>
                  <w:r w:rsidR="00422ACC" w:rsidRPr="00422ACC">
                    <w:rPr>
                      <w:rFonts w:eastAsia="宋体"/>
                      <w:bCs/>
                      <w:szCs w:val="21"/>
                    </w:rPr>
                    <w:t>号</w:t>
                  </w:r>
                  <w:r w:rsidR="00AC70EB" w:rsidRPr="00422ACC">
                    <w:rPr>
                      <w:rFonts w:eastAsia="宋体"/>
                      <w:bCs/>
                      <w:szCs w:val="21"/>
                    </w:rPr>
                    <w:t>）</w:t>
                  </w:r>
                  <w:r w:rsidR="006B642C" w:rsidRPr="00FC0537">
                    <w:rPr>
                      <w:rFonts w:eastAsia="宋体" w:hint="eastAsia"/>
                      <w:szCs w:val="21"/>
                    </w:rPr>
                    <w:t>，</w:t>
                  </w:r>
                  <w:r w:rsidRPr="00FC0537">
                    <w:rPr>
                      <w:rFonts w:eastAsia="宋体"/>
                      <w:szCs w:val="21"/>
                    </w:rPr>
                    <w:t>项目区域大气、水、噪声环境均满足环境质量要求</w:t>
                  </w:r>
                  <w:r w:rsidR="006B642C" w:rsidRPr="00FC0537">
                    <w:rPr>
                      <w:rFonts w:eastAsia="宋体" w:hint="eastAsia"/>
                      <w:szCs w:val="21"/>
                    </w:rPr>
                    <w:t>，</w:t>
                  </w:r>
                  <w:r w:rsidRPr="00FC0537">
                    <w:rPr>
                      <w:rFonts w:eastAsia="宋体"/>
                      <w:szCs w:val="21"/>
                    </w:rPr>
                    <w:t>经影响预测分析可知，项目建设对环境影响较小，不会改变区域环境现状</w:t>
                  </w:r>
                  <w:r w:rsidR="006B642C" w:rsidRPr="00FC0537">
                    <w:rPr>
                      <w:rFonts w:eastAsia="宋体" w:hint="eastAsia"/>
                      <w:szCs w:val="21"/>
                    </w:rPr>
                    <w:t>，</w:t>
                  </w:r>
                  <w:r w:rsidRPr="00FC0537">
                    <w:rPr>
                      <w:rFonts w:eastAsia="宋体"/>
                      <w:szCs w:val="21"/>
                    </w:rPr>
                    <w:t>满足环境质量底线要求。</w:t>
                  </w:r>
                </w:p>
              </w:tc>
              <w:tc>
                <w:tcPr>
                  <w:tcW w:w="1494" w:type="dxa"/>
                  <w:vAlign w:val="center"/>
                </w:tcPr>
                <w:p w:rsidR="009E4FB3" w:rsidRPr="00FC0537" w:rsidRDefault="009E4FB3">
                  <w:pPr>
                    <w:adjustRightInd w:val="0"/>
                    <w:snapToGrid w:val="0"/>
                    <w:jc w:val="center"/>
                    <w:rPr>
                      <w:rFonts w:eastAsia="宋体"/>
                      <w:szCs w:val="21"/>
                      <w:shd w:val="clear" w:color="auto" w:fill="FFFFFF"/>
                    </w:rPr>
                  </w:pPr>
                  <w:r w:rsidRPr="00FC0537">
                    <w:rPr>
                      <w:rFonts w:eastAsia="宋体"/>
                      <w:szCs w:val="21"/>
                      <w:shd w:val="clear" w:color="auto" w:fill="FFFFFF"/>
                    </w:rPr>
                    <w:t>符合环保要求</w:t>
                  </w:r>
                </w:p>
              </w:tc>
            </w:tr>
            <w:tr w:rsidR="009E4FB3" w:rsidRPr="00FC0537" w:rsidTr="00FC0537">
              <w:trPr>
                <w:trHeight w:val="340"/>
                <w:jc w:val="center"/>
              </w:trPr>
              <w:tc>
                <w:tcPr>
                  <w:tcW w:w="1836" w:type="dxa"/>
                  <w:vAlign w:val="center"/>
                </w:tcPr>
                <w:p w:rsidR="009E4FB3" w:rsidRPr="00FC0537" w:rsidRDefault="009E4FB3">
                  <w:pPr>
                    <w:adjustRightInd w:val="0"/>
                    <w:snapToGrid w:val="0"/>
                    <w:ind w:firstLine="360"/>
                    <w:jc w:val="center"/>
                    <w:rPr>
                      <w:rFonts w:eastAsia="宋体"/>
                      <w:szCs w:val="21"/>
                      <w:shd w:val="clear" w:color="auto" w:fill="FFFFFF"/>
                    </w:rPr>
                  </w:pPr>
                  <w:r w:rsidRPr="00FC0537">
                    <w:rPr>
                      <w:rFonts w:eastAsia="宋体"/>
                      <w:szCs w:val="21"/>
                      <w:shd w:val="clear" w:color="auto" w:fill="FFFFFF"/>
                    </w:rPr>
                    <w:t>资源利用上线</w:t>
                  </w:r>
                </w:p>
              </w:tc>
              <w:tc>
                <w:tcPr>
                  <w:tcW w:w="5670" w:type="dxa"/>
                  <w:vAlign w:val="center"/>
                </w:tcPr>
                <w:p w:rsidR="009E4FB3" w:rsidRPr="00FC0537" w:rsidRDefault="009E4FB3" w:rsidP="006B642C">
                  <w:pPr>
                    <w:adjustRightInd w:val="0"/>
                    <w:snapToGrid w:val="0"/>
                    <w:jc w:val="left"/>
                    <w:rPr>
                      <w:rFonts w:eastAsia="宋体"/>
                      <w:szCs w:val="21"/>
                      <w:shd w:val="clear" w:color="auto" w:fill="FFFFFF"/>
                    </w:rPr>
                  </w:pPr>
                  <w:r w:rsidRPr="00FC0537">
                    <w:rPr>
                      <w:rFonts w:eastAsia="宋体"/>
                      <w:szCs w:val="21"/>
                    </w:rPr>
                    <w:t>项目建设所用砂石、钢材、水泥等建材均外购</w:t>
                  </w:r>
                  <w:r w:rsidR="006B642C" w:rsidRPr="00FC0537">
                    <w:rPr>
                      <w:rFonts w:eastAsia="宋体" w:hint="eastAsia"/>
                      <w:szCs w:val="21"/>
                    </w:rPr>
                    <w:t>，</w:t>
                  </w:r>
                  <w:r w:rsidRPr="00FC0537">
                    <w:rPr>
                      <w:rFonts w:eastAsia="宋体"/>
                      <w:szCs w:val="21"/>
                    </w:rPr>
                    <w:t>不自行开采矿产资源。</w:t>
                  </w:r>
                </w:p>
              </w:tc>
              <w:tc>
                <w:tcPr>
                  <w:tcW w:w="1494" w:type="dxa"/>
                  <w:vAlign w:val="center"/>
                </w:tcPr>
                <w:p w:rsidR="009E4FB3" w:rsidRPr="00FC0537" w:rsidRDefault="009E4FB3">
                  <w:pPr>
                    <w:adjustRightInd w:val="0"/>
                    <w:snapToGrid w:val="0"/>
                    <w:jc w:val="center"/>
                    <w:rPr>
                      <w:rFonts w:eastAsia="宋体"/>
                      <w:szCs w:val="21"/>
                      <w:shd w:val="clear" w:color="auto" w:fill="FFFFFF"/>
                    </w:rPr>
                  </w:pPr>
                  <w:r w:rsidRPr="00FC0537">
                    <w:rPr>
                      <w:rFonts w:eastAsia="宋体"/>
                      <w:szCs w:val="21"/>
                      <w:shd w:val="clear" w:color="auto" w:fill="FFFFFF"/>
                    </w:rPr>
                    <w:t>符合环保要求</w:t>
                  </w:r>
                </w:p>
              </w:tc>
            </w:tr>
            <w:tr w:rsidR="009E4FB3" w:rsidRPr="00FC0537" w:rsidTr="00FC0537">
              <w:trPr>
                <w:trHeight w:val="340"/>
                <w:jc w:val="center"/>
              </w:trPr>
              <w:tc>
                <w:tcPr>
                  <w:tcW w:w="1836" w:type="dxa"/>
                  <w:vAlign w:val="center"/>
                </w:tcPr>
                <w:p w:rsidR="009E4FB3" w:rsidRPr="00FC0537" w:rsidRDefault="009E4FB3">
                  <w:pPr>
                    <w:adjustRightInd w:val="0"/>
                    <w:snapToGrid w:val="0"/>
                    <w:jc w:val="center"/>
                    <w:rPr>
                      <w:rFonts w:eastAsia="宋体"/>
                      <w:szCs w:val="21"/>
                      <w:shd w:val="clear" w:color="auto" w:fill="FFFFFF"/>
                    </w:rPr>
                  </w:pPr>
                  <w:r w:rsidRPr="00FC0537">
                    <w:rPr>
                      <w:rFonts w:eastAsia="宋体"/>
                      <w:szCs w:val="21"/>
                      <w:shd w:val="clear" w:color="auto" w:fill="FFFFFF"/>
                    </w:rPr>
                    <w:t xml:space="preserve">  </w:t>
                  </w:r>
                  <w:r w:rsidRPr="00FC0537">
                    <w:rPr>
                      <w:rFonts w:eastAsia="宋体"/>
                      <w:szCs w:val="21"/>
                      <w:shd w:val="clear" w:color="auto" w:fill="FFFFFF"/>
                    </w:rPr>
                    <w:t>环境准入负面清单</w:t>
                  </w:r>
                </w:p>
              </w:tc>
              <w:tc>
                <w:tcPr>
                  <w:tcW w:w="5670" w:type="dxa"/>
                  <w:vAlign w:val="center"/>
                </w:tcPr>
                <w:p w:rsidR="009E4FB3" w:rsidRPr="00FC0537" w:rsidRDefault="009E4FB3">
                  <w:pPr>
                    <w:adjustRightInd w:val="0"/>
                    <w:snapToGrid w:val="0"/>
                    <w:jc w:val="left"/>
                    <w:rPr>
                      <w:rFonts w:eastAsia="宋体"/>
                      <w:szCs w:val="21"/>
                    </w:rPr>
                  </w:pPr>
                  <w:r w:rsidRPr="00FC0537">
                    <w:rPr>
                      <w:rFonts w:eastAsia="宋体"/>
                      <w:szCs w:val="21"/>
                    </w:rPr>
                    <w:t>1.</w:t>
                  </w:r>
                  <w:r w:rsidRPr="00FC0537">
                    <w:rPr>
                      <w:rFonts w:eastAsia="宋体"/>
                      <w:szCs w:val="21"/>
                    </w:rPr>
                    <w:t>项目属于《产业结构调整指导目录（</w:t>
                  </w:r>
                  <w:r w:rsidRPr="00FC0537">
                    <w:rPr>
                      <w:rFonts w:eastAsia="宋体"/>
                      <w:szCs w:val="21"/>
                    </w:rPr>
                    <w:t xml:space="preserve">2011 </w:t>
                  </w:r>
                  <w:r w:rsidRPr="00FC0537">
                    <w:rPr>
                      <w:rFonts w:eastAsia="宋体"/>
                      <w:szCs w:val="21"/>
                    </w:rPr>
                    <w:t>年本）（修正）》鼓励类项目，且不属于《关于发布</w:t>
                  </w:r>
                  <w:r w:rsidRPr="00FC0537">
                    <w:rPr>
                      <w:szCs w:val="21"/>
                    </w:rPr>
                    <w:t xml:space="preserve"> </w:t>
                  </w:r>
                  <w:r w:rsidRPr="00FC0537">
                    <w:rPr>
                      <w:rFonts w:eastAsia="宋体"/>
                      <w:szCs w:val="21"/>
                    </w:rPr>
                    <w:t>实施</w:t>
                  </w:r>
                  <w:r w:rsidRPr="00FC0537">
                    <w:rPr>
                      <w:szCs w:val="21"/>
                    </w:rPr>
                    <w:t>&lt;</w:t>
                  </w:r>
                  <w:r w:rsidRPr="00FC0537">
                    <w:rPr>
                      <w:rFonts w:eastAsia="宋体"/>
                      <w:szCs w:val="21"/>
                    </w:rPr>
                    <w:t>限制用地项目目录（</w:t>
                  </w:r>
                  <w:r w:rsidRPr="00FC0537">
                    <w:rPr>
                      <w:szCs w:val="21"/>
                    </w:rPr>
                    <w:t xml:space="preserve">2012 </w:t>
                  </w:r>
                  <w:r w:rsidRPr="00FC0537">
                    <w:rPr>
                      <w:rFonts w:eastAsia="宋体"/>
                      <w:szCs w:val="21"/>
                    </w:rPr>
                    <w:t>年本）</w:t>
                  </w:r>
                  <w:r w:rsidRPr="00FC0537">
                    <w:rPr>
                      <w:szCs w:val="21"/>
                    </w:rPr>
                    <w:t>&gt;</w:t>
                  </w:r>
                  <w:r w:rsidRPr="00FC0537">
                    <w:rPr>
                      <w:rFonts w:eastAsia="宋体"/>
                      <w:szCs w:val="21"/>
                    </w:rPr>
                    <w:t>和</w:t>
                  </w:r>
                  <w:r w:rsidRPr="00FC0537">
                    <w:rPr>
                      <w:szCs w:val="21"/>
                    </w:rPr>
                    <w:t>&lt;</w:t>
                  </w:r>
                  <w:r w:rsidRPr="00FC0537">
                    <w:rPr>
                      <w:rFonts w:eastAsia="宋体"/>
                      <w:szCs w:val="21"/>
                    </w:rPr>
                    <w:t>禁止用地项目目录（</w:t>
                  </w:r>
                  <w:r w:rsidRPr="00FC0537">
                    <w:rPr>
                      <w:szCs w:val="21"/>
                    </w:rPr>
                    <w:t xml:space="preserve">2012 </w:t>
                  </w:r>
                  <w:r w:rsidRPr="00FC0537">
                    <w:rPr>
                      <w:rFonts w:eastAsia="宋体"/>
                      <w:szCs w:val="21"/>
                    </w:rPr>
                    <w:t>年本）的通知》（国土资发〔</w:t>
                  </w:r>
                  <w:r w:rsidRPr="00FC0537">
                    <w:rPr>
                      <w:szCs w:val="21"/>
                    </w:rPr>
                    <w:t>2012</w:t>
                  </w:r>
                  <w:r w:rsidRPr="00FC0537">
                    <w:rPr>
                      <w:rFonts w:eastAsia="宋体"/>
                      <w:szCs w:val="21"/>
                    </w:rPr>
                    <w:t>〕）规定的项目。</w:t>
                  </w:r>
                  <w:r w:rsidRPr="00FC0537">
                    <w:rPr>
                      <w:rFonts w:eastAsia="宋体"/>
                      <w:szCs w:val="21"/>
                    </w:rPr>
                    <w:t xml:space="preserve"> </w:t>
                  </w:r>
                </w:p>
                <w:p w:rsidR="009E4FB3" w:rsidRPr="00FC0537" w:rsidRDefault="009E4FB3" w:rsidP="006B642C">
                  <w:pPr>
                    <w:adjustRightInd w:val="0"/>
                    <w:snapToGrid w:val="0"/>
                    <w:jc w:val="left"/>
                    <w:rPr>
                      <w:rFonts w:eastAsia="宋体"/>
                      <w:szCs w:val="21"/>
                      <w:shd w:val="clear" w:color="auto" w:fill="FFFFFF"/>
                    </w:rPr>
                  </w:pPr>
                  <w:r w:rsidRPr="00FC0537">
                    <w:rPr>
                      <w:rFonts w:eastAsia="宋体"/>
                      <w:szCs w:val="21"/>
                    </w:rPr>
                    <w:t xml:space="preserve">2. </w:t>
                  </w:r>
                  <w:r w:rsidR="00B23CC5" w:rsidRPr="00FC0537">
                    <w:rPr>
                      <w:rFonts w:eastAsia="宋体"/>
                      <w:szCs w:val="21"/>
                    </w:rPr>
                    <w:t>项目已</w:t>
                  </w:r>
                  <w:r w:rsidR="00B23CC5" w:rsidRPr="00FC0537">
                    <w:rPr>
                      <w:rFonts w:eastAsia="宋体" w:hint="eastAsia"/>
                      <w:szCs w:val="21"/>
                    </w:rPr>
                    <w:t>于</w:t>
                  </w:r>
                  <w:r w:rsidR="00B23CC5" w:rsidRPr="00FC0537">
                    <w:rPr>
                      <w:rFonts w:eastAsia="宋体" w:hint="eastAsia"/>
                      <w:szCs w:val="21"/>
                    </w:rPr>
                    <w:t>2018</w:t>
                  </w:r>
                  <w:r w:rsidR="00B23CC5" w:rsidRPr="00FC0537">
                    <w:rPr>
                      <w:rFonts w:eastAsia="宋体" w:hint="eastAsia"/>
                      <w:szCs w:val="21"/>
                    </w:rPr>
                    <w:t>年</w:t>
                  </w:r>
                  <w:r w:rsidR="00B23CC5" w:rsidRPr="00FC0537">
                    <w:rPr>
                      <w:rFonts w:eastAsia="宋体" w:hint="eastAsia"/>
                      <w:szCs w:val="21"/>
                    </w:rPr>
                    <w:t>4</w:t>
                  </w:r>
                  <w:r w:rsidR="00B23CC5" w:rsidRPr="00FC0537">
                    <w:rPr>
                      <w:rFonts w:eastAsia="宋体" w:hint="eastAsia"/>
                      <w:szCs w:val="21"/>
                    </w:rPr>
                    <w:t>月</w:t>
                  </w:r>
                  <w:r w:rsidR="00B23CC5" w:rsidRPr="00FC0537">
                    <w:rPr>
                      <w:rFonts w:eastAsia="宋体" w:hint="eastAsia"/>
                      <w:szCs w:val="21"/>
                    </w:rPr>
                    <w:t>3</w:t>
                  </w:r>
                  <w:r w:rsidR="00B23CC5" w:rsidRPr="00FC0537">
                    <w:rPr>
                      <w:rFonts w:eastAsia="宋体" w:hint="eastAsia"/>
                      <w:szCs w:val="21"/>
                    </w:rPr>
                    <w:t>日在</w:t>
                  </w:r>
                  <w:r w:rsidR="00B23CC5" w:rsidRPr="00FC0537">
                    <w:rPr>
                      <w:rFonts w:eastAsia="宋体"/>
                      <w:szCs w:val="21"/>
                    </w:rPr>
                    <w:t>简阳市发展和改革局</w:t>
                  </w:r>
                  <w:r w:rsidR="00B23CC5" w:rsidRPr="00FC0537">
                    <w:rPr>
                      <w:rFonts w:eastAsia="宋体" w:hint="eastAsia"/>
                      <w:szCs w:val="21"/>
                    </w:rPr>
                    <w:t>完成备案，备案号为川投资备【</w:t>
                  </w:r>
                  <w:r w:rsidR="00B23CC5" w:rsidRPr="00FC0537">
                    <w:rPr>
                      <w:rFonts w:eastAsia="宋体"/>
                      <w:szCs w:val="21"/>
                    </w:rPr>
                    <w:t>2018-510185-48-03-258841</w:t>
                  </w:r>
                  <w:r w:rsidR="00B23CC5" w:rsidRPr="00FC0537">
                    <w:rPr>
                      <w:rFonts w:eastAsia="宋体" w:hint="eastAsia"/>
                      <w:szCs w:val="21"/>
                    </w:rPr>
                    <w:t>】</w:t>
                  </w:r>
                  <w:r w:rsidR="00B23CC5" w:rsidRPr="00FC0537">
                    <w:rPr>
                      <w:rFonts w:eastAsia="宋体"/>
                      <w:szCs w:val="21"/>
                    </w:rPr>
                    <w:t>FGQB-0190</w:t>
                  </w:r>
                  <w:r w:rsidR="00B23CC5" w:rsidRPr="00FC0537">
                    <w:rPr>
                      <w:rFonts w:eastAsia="宋体" w:hint="eastAsia"/>
                      <w:szCs w:val="21"/>
                    </w:rPr>
                    <w:t>号</w:t>
                  </w:r>
                  <w:r w:rsidR="006B642C" w:rsidRPr="00FC0537">
                    <w:rPr>
                      <w:rFonts w:eastAsia="宋体" w:hint="eastAsia"/>
                      <w:szCs w:val="21"/>
                    </w:rPr>
                    <w:t>，</w:t>
                  </w:r>
                  <w:r w:rsidRPr="00FC0537">
                    <w:rPr>
                      <w:rFonts w:eastAsia="宋体"/>
                      <w:szCs w:val="21"/>
                    </w:rPr>
                    <w:t>不属于负面清单内。</w:t>
                  </w:r>
                </w:p>
              </w:tc>
              <w:tc>
                <w:tcPr>
                  <w:tcW w:w="1494" w:type="dxa"/>
                  <w:vAlign w:val="center"/>
                </w:tcPr>
                <w:p w:rsidR="009E4FB3" w:rsidRPr="00FC0537" w:rsidRDefault="009E4FB3">
                  <w:pPr>
                    <w:adjustRightInd w:val="0"/>
                    <w:snapToGrid w:val="0"/>
                    <w:jc w:val="center"/>
                    <w:rPr>
                      <w:rFonts w:eastAsia="宋体"/>
                      <w:szCs w:val="21"/>
                      <w:shd w:val="clear" w:color="auto" w:fill="FFFFFF"/>
                    </w:rPr>
                  </w:pPr>
                  <w:r w:rsidRPr="00FC0537">
                    <w:rPr>
                      <w:rFonts w:eastAsia="宋体"/>
                      <w:szCs w:val="21"/>
                      <w:shd w:val="clear" w:color="auto" w:fill="FFFFFF"/>
                    </w:rPr>
                    <w:t>符合环保要求</w:t>
                  </w:r>
                </w:p>
              </w:tc>
            </w:tr>
          </w:tbl>
          <w:p w:rsidR="009E4FB3" w:rsidRPr="00C25890" w:rsidRDefault="009E4FB3">
            <w:pPr>
              <w:adjustRightInd w:val="0"/>
              <w:snapToGrid w:val="0"/>
              <w:spacing w:line="360" w:lineRule="auto"/>
              <w:ind w:firstLineChars="250" w:firstLine="600"/>
              <w:jc w:val="left"/>
              <w:rPr>
                <w:color w:val="FF0000"/>
                <w:sz w:val="24"/>
              </w:rPr>
            </w:pPr>
            <w:r w:rsidRPr="00C25890">
              <w:rPr>
                <w:rFonts w:eastAsia="宋体"/>
                <w:sz w:val="24"/>
              </w:rPr>
              <w:t>由上表分析，项目不属于</w:t>
            </w:r>
            <w:r w:rsidRPr="00C25890">
              <w:rPr>
                <w:sz w:val="24"/>
              </w:rPr>
              <w:t>“</w:t>
            </w:r>
            <w:r w:rsidRPr="00C25890">
              <w:rPr>
                <w:rFonts w:eastAsia="宋体"/>
                <w:sz w:val="24"/>
              </w:rPr>
              <w:t>三线一单</w:t>
            </w:r>
            <w:r w:rsidRPr="00C25890">
              <w:rPr>
                <w:sz w:val="24"/>
              </w:rPr>
              <w:t>”</w:t>
            </w:r>
            <w:r w:rsidRPr="00C25890">
              <w:rPr>
                <w:rFonts w:eastAsia="宋体"/>
                <w:sz w:val="24"/>
              </w:rPr>
              <w:t>限制范围。</w:t>
            </w:r>
          </w:p>
          <w:p w:rsidR="009E4FB3" w:rsidRPr="00C25890" w:rsidRDefault="009E4FB3">
            <w:pPr>
              <w:adjustRightInd w:val="0"/>
              <w:snapToGrid w:val="0"/>
              <w:spacing w:line="360" w:lineRule="auto"/>
              <w:ind w:firstLineChars="233" w:firstLine="559"/>
              <w:jc w:val="left"/>
              <w:rPr>
                <w:sz w:val="24"/>
              </w:rPr>
            </w:pPr>
            <w:r w:rsidRPr="00C25890">
              <w:rPr>
                <w:rFonts w:eastAsia="黑体"/>
                <w:sz w:val="24"/>
              </w:rPr>
              <w:t>综上，本项目的建设符合国家现行的产业政策。</w:t>
            </w:r>
          </w:p>
          <w:p w:rsidR="009E4FB3" w:rsidRPr="00C25890" w:rsidRDefault="009E4FB3">
            <w:pPr>
              <w:snapToGrid w:val="0"/>
              <w:spacing w:line="360" w:lineRule="auto"/>
              <w:rPr>
                <w:rFonts w:eastAsia="黑体"/>
                <w:sz w:val="28"/>
                <w:szCs w:val="28"/>
              </w:rPr>
            </w:pPr>
            <w:r w:rsidRPr="00C25890">
              <w:rPr>
                <w:rFonts w:eastAsia="黑体"/>
                <w:sz w:val="28"/>
                <w:szCs w:val="28"/>
              </w:rPr>
              <w:t>五、项目规划及选址的符合性分析</w:t>
            </w:r>
          </w:p>
          <w:p w:rsidR="009E4FB3" w:rsidRPr="00C25890" w:rsidRDefault="009E4FB3">
            <w:pPr>
              <w:pStyle w:val="2"/>
              <w:shd w:val="clear" w:color="auto" w:fill="FFFFFF"/>
              <w:adjustRightInd w:val="0"/>
              <w:snapToGrid w:val="0"/>
              <w:spacing w:before="0" w:after="0" w:line="360" w:lineRule="auto"/>
              <w:ind w:firstLineChars="150" w:firstLine="360"/>
              <w:rPr>
                <w:rFonts w:ascii="Times New Roman" w:hAnsi="Times New Roman"/>
                <w:b w:val="0"/>
                <w:sz w:val="24"/>
              </w:rPr>
            </w:pPr>
            <w:r w:rsidRPr="00C25890">
              <w:rPr>
                <w:rFonts w:ascii="Times New Roman" w:hAnsi="Times New Roman"/>
                <w:b w:val="0"/>
                <w:sz w:val="24"/>
              </w:rPr>
              <w:t>1</w:t>
            </w:r>
            <w:r w:rsidRPr="00C25890">
              <w:rPr>
                <w:rFonts w:ascii="Times New Roman" w:hAnsi="Times New Roman"/>
                <w:b w:val="0"/>
                <w:sz w:val="24"/>
              </w:rPr>
              <w:t>规划符合性分析</w:t>
            </w:r>
          </w:p>
          <w:p w:rsidR="009E4FB3" w:rsidRPr="00C25890" w:rsidRDefault="009E4FB3">
            <w:pPr>
              <w:pStyle w:val="2"/>
              <w:shd w:val="clear" w:color="auto" w:fill="FFFFFF"/>
              <w:adjustRightInd w:val="0"/>
              <w:snapToGrid w:val="0"/>
              <w:spacing w:before="0" w:after="0" w:line="360" w:lineRule="auto"/>
              <w:ind w:firstLineChars="150" w:firstLine="361"/>
              <w:rPr>
                <w:rFonts w:ascii="Times New Roman" w:eastAsia="宋体" w:hAnsi="Times New Roman"/>
                <w:bCs w:val="0"/>
                <w:sz w:val="24"/>
                <w:szCs w:val="24"/>
              </w:rPr>
            </w:pPr>
            <w:r w:rsidRPr="00C25890">
              <w:rPr>
                <w:rFonts w:ascii="Times New Roman" w:eastAsia="宋体" w:hAnsi="Times New Roman"/>
                <w:sz w:val="24"/>
                <w:szCs w:val="24"/>
              </w:rPr>
              <w:t>1</w:t>
            </w:r>
            <w:r w:rsidRPr="00C25890">
              <w:rPr>
                <w:rFonts w:ascii="Times New Roman" w:eastAsia="宋体" w:hAnsi="Times New Roman"/>
                <w:sz w:val="24"/>
                <w:szCs w:val="24"/>
              </w:rPr>
              <w:t>）与《</w:t>
            </w:r>
            <w:r w:rsidRPr="00C25890">
              <w:rPr>
                <w:rFonts w:ascii="Times New Roman" w:eastAsia="宋体" w:hAnsi="Times New Roman"/>
                <w:bCs w:val="0"/>
                <w:sz w:val="24"/>
                <w:szCs w:val="24"/>
              </w:rPr>
              <w:t>简阳市国民经济和社会发展第十三个五年规划</w:t>
            </w:r>
            <w:r w:rsidRPr="00C25890">
              <w:rPr>
                <w:rFonts w:ascii="Times New Roman" w:eastAsia="宋体" w:hAnsi="Times New Roman"/>
                <w:sz w:val="24"/>
                <w:szCs w:val="24"/>
              </w:rPr>
              <w:t>》的符合性。</w:t>
            </w:r>
          </w:p>
          <w:p w:rsidR="009E4FB3" w:rsidRPr="00C25890" w:rsidRDefault="009E4FB3">
            <w:pPr>
              <w:adjustRightInd w:val="0"/>
              <w:snapToGrid w:val="0"/>
              <w:spacing w:line="360" w:lineRule="auto"/>
              <w:ind w:firstLineChars="150" w:firstLine="360"/>
              <w:rPr>
                <w:rFonts w:eastAsia="宋体"/>
                <w:sz w:val="24"/>
              </w:rPr>
            </w:pPr>
            <w:r w:rsidRPr="00C25890">
              <w:rPr>
                <w:sz w:val="24"/>
              </w:rPr>
              <w:t>《</w:t>
            </w:r>
            <w:r w:rsidRPr="00C25890">
              <w:rPr>
                <w:rFonts w:eastAsia="宋体"/>
                <w:bCs/>
                <w:sz w:val="24"/>
              </w:rPr>
              <w:t>简阳市国民经济和社会发展第十三个五年规划</w:t>
            </w:r>
            <w:r w:rsidRPr="00C25890">
              <w:rPr>
                <w:rFonts w:eastAsia="宋体"/>
                <w:sz w:val="24"/>
              </w:rPr>
              <w:t>》中第六章加强重大基础设施建设第一节完善综合交通运输体系指出：统筹规划，合理布局，着力构建陆空一体、内捷外畅、网络密集的现代立体交通运输体系。推动市外大畅通，构建市域大循环，加速启动简机快速通道等骨干道路建设，强力推进高速公路连接线建设，深入推进城乡交通运输一体化试点建设，破解交通瓶颈，加快形成市域</w:t>
            </w:r>
            <w:r w:rsidRPr="00C25890">
              <w:rPr>
                <w:sz w:val="24"/>
              </w:rPr>
              <w:t>30</w:t>
            </w:r>
            <w:r w:rsidRPr="00C25890">
              <w:rPr>
                <w:rFonts w:eastAsia="宋体"/>
                <w:sz w:val="24"/>
              </w:rPr>
              <w:t>分钟快捷网络，全面融入成都</w:t>
            </w:r>
            <w:r w:rsidRPr="00C25890">
              <w:rPr>
                <w:sz w:val="24"/>
              </w:rPr>
              <w:t>“</w:t>
            </w:r>
            <w:r w:rsidRPr="00C25890">
              <w:rPr>
                <w:rFonts w:eastAsia="宋体"/>
                <w:sz w:val="24"/>
              </w:rPr>
              <w:t>半小时经济圈</w:t>
            </w:r>
            <w:r w:rsidRPr="00C25890">
              <w:rPr>
                <w:sz w:val="24"/>
              </w:rPr>
              <w:t>”</w:t>
            </w:r>
            <w:r w:rsidRPr="00C25890">
              <w:rPr>
                <w:rFonts w:eastAsia="宋体"/>
                <w:sz w:val="24"/>
              </w:rPr>
              <w:t>。</w:t>
            </w:r>
            <w:r w:rsidRPr="00C25890">
              <w:rPr>
                <w:rFonts w:eastAsia="宋体"/>
                <w:sz w:val="24"/>
              </w:rPr>
              <w:t xml:space="preserve"> </w:t>
            </w:r>
          </w:p>
          <w:p w:rsidR="009E4FB3" w:rsidRPr="00C25890" w:rsidRDefault="00F45611" w:rsidP="00F45611">
            <w:pPr>
              <w:pStyle w:val="1"/>
              <w:shd w:val="clear" w:color="auto" w:fill="FFFFFF"/>
              <w:adjustRightInd w:val="0"/>
              <w:snapToGrid w:val="0"/>
              <w:ind w:firstLineChars="200" w:firstLine="482"/>
              <w:rPr>
                <w:color w:val="333333"/>
                <w:sz w:val="24"/>
              </w:rPr>
            </w:pPr>
            <w:r>
              <w:rPr>
                <w:rFonts w:eastAsia="宋体" w:hint="eastAsia"/>
                <w:b/>
                <w:sz w:val="24"/>
              </w:rPr>
              <w:lastRenderedPageBreak/>
              <w:t>2</w:t>
            </w:r>
            <w:r w:rsidR="009E4FB3" w:rsidRPr="00C25890">
              <w:rPr>
                <w:rFonts w:eastAsia="宋体"/>
                <w:b/>
                <w:sz w:val="24"/>
              </w:rPr>
              <w:t>）与</w:t>
            </w:r>
            <w:r w:rsidR="008E54B6" w:rsidRPr="00C25890">
              <w:rPr>
                <w:rFonts w:eastAsia="宋体"/>
                <w:b/>
                <w:sz w:val="24"/>
              </w:rPr>
              <w:t>《</w:t>
            </w:r>
            <w:r w:rsidR="009E3739">
              <w:rPr>
                <w:rFonts w:eastAsia="宋体" w:hint="eastAsia"/>
                <w:b/>
                <w:bCs/>
                <w:color w:val="282929"/>
                <w:kern w:val="36"/>
                <w:sz w:val="24"/>
              </w:rPr>
              <w:t>成都市简州新城分区详细规划</w:t>
            </w:r>
            <w:r w:rsidR="009E4FB3" w:rsidRPr="00C25890">
              <w:rPr>
                <w:rFonts w:eastAsia="宋体"/>
                <w:b/>
                <w:bCs/>
                <w:color w:val="282929"/>
                <w:kern w:val="36"/>
                <w:sz w:val="24"/>
              </w:rPr>
              <w:t>（</w:t>
            </w:r>
            <w:r w:rsidR="009E4FB3" w:rsidRPr="00C25890">
              <w:rPr>
                <w:rFonts w:eastAsia="宋体"/>
                <w:b/>
                <w:bCs/>
                <w:color w:val="282929"/>
                <w:kern w:val="36"/>
                <w:sz w:val="24"/>
              </w:rPr>
              <w:t>20</w:t>
            </w:r>
            <w:r w:rsidR="009E3739">
              <w:rPr>
                <w:rFonts w:eastAsia="宋体" w:hint="eastAsia"/>
                <w:b/>
                <w:bCs/>
                <w:color w:val="282929"/>
                <w:kern w:val="36"/>
                <w:sz w:val="24"/>
              </w:rPr>
              <w:t>1</w:t>
            </w:r>
            <w:r w:rsidR="009E4FB3" w:rsidRPr="00C25890">
              <w:rPr>
                <w:rFonts w:eastAsia="宋体"/>
                <w:b/>
                <w:bCs/>
                <w:color w:val="282929"/>
                <w:kern w:val="36"/>
                <w:sz w:val="24"/>
              </w:rPr>
              <w:t>6</w:t>
            </w:r>
            <w:r w:rsidR="009E4FB3" w:rsidRPr="00C25890">
              <w:rPr>
                <w:rFonts w:eastAsia="宋体"/>
                <w:b/>
                <w:bCs/>
                <w:color w:val="282929"/>
                <w:kern w:val="36"/>
                <w:sz w:val="24"/>
              </w:rPr>
              <w:t>年</w:t>
            </w:r>
            <w:r w:rsidR="009E4FB3" w:rsidRPr="00C25890">
              <w:rPr>
                <w:rFonts w:eastAsia="宋体"/>
                <w:b/>
                <w:bCs/>
                <w:color w:val="282929"/>
                <w:kern w:val="36"/>
                <w:sz w:val="24"/>
              </w:rPr>
              <w:t>-20</w:t>
            </w:r>
            <w:r w:rsidR="009E3739">
              <w:rPr>
                <w:rFonts w:eastAsia="宋体" w:hint="eastAsia"/>
                <w:b/>
                <w:bCs/>
                <w:color w:val="282929"/>
                <w:kern w:val="36"/>
                <w:sz w:val="24"/>
              </w:rPr>
              <w:t>35</w:t>
            </w:r>
            <w:r w:rsidR="009E4FB3" w:rsidRPr="00C25890">
              <w:rPr>
                <w:rFonts w:eastAsia="宋体"/>
                <w:b/>
                <w:bCs/>
                <w:color w:val="282929"/>
                <w:kern w:val="36"/>
                <w:sz w:val="24"/>
              </w:rPr>
              <w:t>年）</w:t>
            </w:r>
            <w:r w:rsidR="008E54B6" w:rsidRPr="00C25890">
              <w:rPr>
                <w:rFonts w:eastAsia="宋体"/>
                <w:b/>
                <w:bCs/>
                <w:color w:val="282929"/>
                <w:kern w:val="36"/>
                <w:sz w:val="24"/>
              </w:rPr>
              <w:t>》</w:t>
            </w:r>
            <w:r w:rsidR="004C6E6C" w:rsidRPr="00C25890">
              <w:rPr>
                <w:rFonts w:eastAsia="宋体"/>
                <w:b/>
                <w:bCs/>
                <w:color w:val="282929"/>
                <w:kern w:val="36"/>
                <w:sz w:val="24"/>
              </w:rPr>
              <w:t>符合性分析</w:t>
            </w:r>
          </w:p>
          <w:p w:rsidR="00F45611" w:rsidRDefault="00F45611">
            <w:pPr>
              <w:pStyle w:val="ad"/>
              <w:shd w:val="clear" w:color="auto" w:fill="FFFFFF"/>
              <w:adjustRightInd w:val="0"/>
              <w:snapToGrid w:val="0"/>
              <w:spacing w:before="0" w:beforeAutospacing="0" w:after="0" w:afterAutospacing="0" w:line="360" w:lineRule="auto"/>
              <w:ind w:firstLine="480"/>
              <w:rPr>
                <w:rFonts w:ascii="Times New Roman" w:hAnsi="Times New Roman"/>
                <w:bCs/>
                <w:kern w:val="36"/>
              </w:rPr>
            </w:pPr>
            <w:r w:rsidRPr="009E3739">
              <w:rPr>
                <w:rFonts w:ascii="Times New Roman" w:hAnsi="Times New Roman" w:hint="eastAsia"/>
                <w:bCs/>
                <w:kern w:val="36"/>
              </w:rPr>
              <w:t>根据《成都市简州新城分区详细规划</w:t>
            </w:r>
            <w:r w:rsidRPr="009E3739">
              <w:rPr>
                <w:rFonts w:ascii="Times New Roman" w:hAnsi="Times New Roman"/>
                <w:bCs/>
                <w:kern w:val="36"/>
              </w:rPr>
              <w:t>（</w:t>
            </w:r>
            <w:r w:rsidRPr="009E3739">
              <w:rPr>
                <w:rFonts w:ascii="Times New Roman" w:hAnsi="Times New Roman"/>
                <w:bCs/>
                <w:kern w:val="36"/>
              </w:rPr>
              <w:t>20</w:t>
            </w:r>
            <w:r w:rsidRPr="009E3739">
              <w:rPr>
                <w:rFonts w:ascii="Times New Roman" w:hAnsi="Times New Roman" w:hint="eastAsia"/>
                <w:bCs/>
                <w:kern w:val="36"/>
              </w:rPr>
              <w:t>1</w:t>
            </w:r>
            <w:r w:rsidRPr="009E3739">
              <w:rPr>
                <w:rFonts w:ascii="Times New Roman" w:hAnsi="Times New Roman"/>
                <w:bCs/>
                <w:kern w:val="36"/>
              </w:rPr>
              <w:t>6</w:t>
            </w:r>
            <w:r w:rsidRPr="009E3739">
              <w:rPr>
                <w:rFonts w:ascii="Times New Roman" w:hAnsi="Times New Roman"/>
                <w:bCs/>
                <w:kern w:val="36"/>
              </w:rPr>
              <w:t>年</w:t>
            </w:r>
            <w:r w:rsidRPr="009E3739">
              <w:rPr>
                <w:rFonts w:ascii="Times New Roman" w:hAnsi="Times New Roman"/>
                <w:bCs/>
                <w:kern w:val="36"/>
              </w:rPr>
              <w:t>-20</w:t>
            </w:r>
            <w:r w:rsidRPr="009E3739">
              <w:rPr>
                <w:rFonts w:ascii="Times New Roman" w:hAnsi="Times New Roman" w:hint="eastAsia"/>
                <w:bCs/>
                <w:kern w:val="36"/>
              </w:rPr>
              <w:t>35</w:t>
            </w:r>
            <w:r w:rsidRPr="009E3739">
              <w:rPr>
                <w:rFonts w:ascii="Times New Roman" w:hAnsi="Times New Roman"/>
                <w:bCs/>
                <w:kern w:val="36"/>
              </w:rPr>
              <w:t>年）</w:t>
            </w:r>
            <w:r w:rsidRPr="009E3739">
              <w:rPr>
                <w:rFonts w:ascii="Times New Roman" w:hAnsi="Times New Roman" w:hint="eastAsia"/>
                <w:bCs/>
                <w:kern w:val="36"/>
              </w:rPr>
              <w:t>》</w:t>
            </w:r>
            <w:r>
              <w:rPr>
                <w:rFonts w:ascii="Times New Roman" w:hAnsi="Times New Roman" w:hint="eastAsia"/>
                <w:bCs/>
                <w:kern w:val="36"/>
              </w:rPr>
              <w:t>干道交通</w:t>
            </w:r>
            <w:r w:rsidRPr="009E3739">
              <w:rPr>
                <w:rFonts w:ascii="Times New Roman" w:hAnsi="Times New Roman" w:hint="eastAsia"/>
                <w:bCs/>
                <w:kern w:val="36"/>
              </w:rPr>
              <w:t>规划图（附图</w:t>
            </w:r>
            <w:r>
              <w:rPr>
                <w:rFonts w:ascii="Times New Roman" w:hAnsi="Times New Roman" w:hint="eastAsia"/>
                <w:bCs/>
                <w:kern w:val="36"/>
              </w:rPr>
              <w:t>3</w:t>
            </w:r>
            <w:r w:rsidRPr="009E3739">
              <w:rPr>
                <w:rFonts w:ascii="Times New Roman" w:hAnsi="Times New Roman" w:hint="eastAsia"/>
                <w:bCs/>
                <w:kern w:val="36"/>
              </w:rPr>
              <w:t>），</w:t>
            </w:r>
            <w:r>
              <w:rPr>
                <w:rFonts w:ascii="Times New Roman" w:hAnsi="Times New Roman" w:hint="eastAsia"/>
                <w:bCs/>
                <w:kern w:val="36"/>
              </w:rPr>
              <w:t>本项目属于城市主干道。</w:t>
            </w:r>
          </w:p>
          <w:p w:rsidR="009E4FB3" w:rsidRPr="00C25890" w:rsidRDefault="009E3739">
            <w:pPr>
              <w:pStyle w:val="ad"/>
              <w:shd w:val="clear" w:color="auto" w:fill="FFFFFF"/>
              <w:adjustRightInd w:val="0"/>
              <w:snapToGrid w:val="0"/>
              <w:spacing w:before="0" w:beforeAutospacing="0" w:after="0" w:afterAutospacing="0" w:line="360" w:lineRule="auto"/>
              <w:ind w:firstLine="480"/>
              <w:rPr>
                <w:rFonts w:ascii="Times New Roman" w:hAnsi="Times New Roman"/>
              </w:rPr>
            </w:pPr>
            <w:r w:rsidRPr="009E3739">
              <w:rPr>
                <w:rFonts w:ascii="Times New Roman" w:hAnsi="Times New Roman" w:hint="eastAsia"/>
                <w:bCs/>
                <w:kern w:val="36"/>
              </w:rPr>
              <w:t>根据《成都市简州新城分区详细规划</w:t>
            </w:r>
            <w:r w:rsidRPr="009E3739">
              <w:rPr>
                <w:rFonts w:ascii="Times New Roman" w:hAnsi="Times New Roman"/>
                <w:bCs/>
                <w:kern w:val="36"/>
              </w:rPr>
              <w:t>（</w:t>
            </w:r>
            <w:r w:rsidRPr="009E3739">
              <w:rPr>
                <w:rFonts w:ascii="Times New Roman" w:hAnsi="Times New Roman"/>
                <w:bCs/>
                <w:kern w:val="36"/>
              </w:rPr>
              <w:t>20</w:t>
            </w:r>
            <w:r w:rsidRPr="009E3739">
              <w:rPr>
                <w:rFonts w:ascii="Times New Roman" w:hAnsi="Times New Roman" w:hint="eastAsia"/>
                <w:bCs/>
                <w:kern w:val="36"/>
              </w:rPr>
              <w:t>1</w:t>
            </w:r>
            <w:r w:rsidRPr="009E3739">
              <w:rPr>
                <w:rFonts w:ascii="Times New Roman" w:hAnsi="Times New Roman"/>
                <w:bCs/>
                <w:kern w:val="36"/>
              </w:rPr>
              <w:t>6</w:t>
            </w:r>
            <w:r w:rsidRPr="009E3739">
              <w:rPr>
                <w:rFonts w:ascii="Times New Roman" w:hAnsi="Times New Roman"/>
                <w:bCs/>
                <w:kern w:val="36"/>
              </w:rPr>
              <w:t>年</w:t>
            </w:r>
            <w:r w:rsidRPr="009E3739">
              <w:rPr>
                <w:rFonts w:ascii="Times New Roman" w:hAnsi="Times New Roman"/>
                <w:bCs/>
                <w:kern w:val="36"/>
              </w:rPr>
              <w:t>-20</w:t>
            </w:r>
            <w:r w:rsidRPr="009E3739">
              <w:rPr>
                <w:rFonts w:ascii="Times New Roman" w:hAnsi="Times New Roman" w:hint="eastAsia"/>
                <w:bCs/>
                <w:kern w:val="36"/>
              </w:rPr>
              <w:t>35</w:t>
            </w:r>
            <w:r w:rsidRPr="009E3739">
              <w:rPr>
                <w:rFonts w:ascii="Times New Roman" w:hAnsi="Times New Roman"/>
                <w:bCs/>
                <w:kern w:val="36"/>
              </w:rPr>
              <w:t>年）</w:t>
            </w:r>
            <w:r w:rsidRPr="009E3739">
              <w:rPr>
                <w:rFonts w:ascii="Times New Roman" w:hAnsi="Times New Roman" w:hint="eastAsia"/>
                <w:bCs/>
                <w:kern w:val="36"/>
              </w:rPr>
              <w:t>》用地规划图（附图</w:t>
            </w:r>
            <w:r w:rsidRPr="009E3739">
              <w:rPr>
                <w:rFonts w:ascii="Times New Roman" w:hAnsi="Times New Roman" w:hint="eastAsia"/>
                <w:bCs/>
                <w:kern w:val="36"/>
              </w:rPr>
              <w:t>4</w:t>
            </w:r>
            <w:r w:rsidRPr="009E3739">
              <w:rPr>
                <w:rFonts w:ascii="Times New Roman" w:hAnsi="Times New Roman" w:hint="eastAsia"/>
                <w:bCs/>
                <w:kern w:val="36"/>
              </w:rPr>
              <w:t>），</w:t>
            </w:r>
            <w:r w:rsidR="00046346" w:rsidRPr="009E3739">
              <w:rPr>
                <w:rFonts w:ascii="Times New Roman" w:hAnsi="Times New Roman" w:hint="eastAsia"/>
                <w:bCs/>
                <w:kern w:val="36"/>
              </w:rPr>
              <w:t>本项目</w:t>
            </w:r>
            <w:r w:rsidR="00804A32" w:rsidRPr="009E3739">
              <w:rPr>
                <w:rFonts w:ascii="Times New Roman" w:hAnsi="Times New Roman" w:hint="eastAsia"/>
                <w:bCs/>
                <w:kern w:val="36"/>
              </w:rPr>
              <w:t>用地属于交通用地，</w:t>
            </w:r>
            <w:r w:rsidRPr="009E3739">
              <w:rPr>
                <w:rFonts w:ascii="Times New Roman" w:hAnsi="Times New Roman" w:hint="eastAsia"/>
                <w:bCs/>
                <w:kern w:val="36"/>
              </w:rPr>
              <w:t>简阳市</w:t>
            </w:r>
            <w:r w:rsidR="009E4FB3" w:rsidRPr="009E3739">
              <w:rPr>
                <w:rFonts w:ascii="Times New Roman" w:hAnsi="Times New Roman"/>
                <w:bCs/>
                <w:kern w:val="36"/>
              </w:rPr>
              <w:t>规划局</w:t>
            </w:r>
            <w:r w:rsidRPr="009E3739">
              <w:rPr>
                <w:rFonts w:ascii="Times New Roman" w:hAnsi="Times New Roman" w:hint="eastAsia"/>
                <w:bCs/>
                <w:kern w:val="36"/>
              </w:rPr>
              <w:t>于</w:t>
            </w:r>
            <w:r w:rsidRPr="009E3739">
              <w:rPr>
                <w:rFonts w:ascii="Times New Roman" w:hAnsi="Times New Roman" w:hint="eastAsia"/>
                <w:bCs/>
                <w:kern w:val="36"/>
              </w:rPr>
              <w:t>2018</w:t>
            </w:r>
            <w:r w:rsidRPr="009E3739">
              <w:rPr>
                <w:rFonts w:ascii="Times New Roman" w:hAnsi="Times New Roman" w:hint="eastAsia"/>
                <w:bCs/>
                <w:kern w:val="36"/>
              </w:rPr>
              <w:t>年</w:t>
            </w:r>
            <w:r w:rsidRPr="009E3739">
              <w:rPr>
                <w:rFonts w:ascii="Times New Roman" w:hAnsi="Times New Roman" w:hint="eastAsia"/>
                <w:bCs/>
                <w:kern w:val="36"/>
              </w:rPr>
              <w:t>5</w:t>
            </w:r>
            <w:r w:rsidRPr="009E3739">
              <w:rPr>
                <w:rFonts w:ascii="Times New Roman" w:hAnsi="Times New Roman" w:hint="eastAsia"/>
                <w:bCs/>
                <w:kern w:val="36"/>
              </w:rPr>
              <w:t>月</w:t>
            </w:r>
            <w:r w:rsidRPr="009E3739">
              <w:rPr>
                <w:rFonts w:ascii="Times New Roman" w:hAnsi="Times New Roman" w:hint="eastAsia"/>
                <w:bCs/>
                <w:kern w:val="36"/>
              </w:rPr>
              <w:t>4</w:t>
            </w:r>
            <w:r w:rsidRPr="009E3739">
              <w:rPr>
                <w:rFonts w:ascii="Times New Roman" w:hAnsi="Times New Roman" w:hint="eastAsia"/>
                <w:bCs/>
                <w:kern w:val="36"/>
              </w:rPr>
              <w:t>日</w:t>
            </w:r>
            <w:r w:rsidR="009E4FB3" w:rsidRPr="009E3739">
              <w:rPr>
                <w:rFonts w:ascii="Times New Roman" w:hAnsi="Times New Roman"/>
                <w:bCs/>
                <w:kern w:val="36"/>
              </w:rPr>
              <w:t>出具的</w:t>
            </w:r>
            <w:r w:rsidRPr="009E3739">
              <w:rPr>
                <w:rFonts w:ascii="Times New Roman" w:hAnsi="Times New Roman" w:hint="eastAsia"/>
                <w:bCs/>
                <w:kern w:val="36"/>
              </w:rPr>
              <w:t>审查意见</w:t>
            </w:r>
            <w:r w:rsidR="009E4FB3" w:rsidRPr="009E3739">
              <w:rPr>
                <w:rFonts w:ascii="Times New Roman" w:hAnsi="Times New Roman"/>
                <w:bCs/>
                <w:kern w:val="36"/>
              </w:rPr>
              <w:t>，</w:t>
            </w:r>
            <w:r w:rsidRPr="009E3739">
              <w:rPr>
                <w:rFonts w:ascii="Times New Roman" w:hAnsi="Times New Roman" w:hint="eastAsia"/>
                <w:bCs/>
                <w:kern w:val="36"/>
              </w:rPr>
              <w:t>并同意本项目的选址</w:t>
            </w:r>
            <w:r w:rsidR="009E4FB3" w:rsidRPr="009E3739">
              <w:rPr>
                <w:rFonts w:ascii="Times New Roman" w:hAnsi="Times New Roman"/>
                <w:bCs/>
                <w:kern w:val="36"/>
              </w:rPr>
              <w:t>。</w:t>
            </w:r>
            <w:r w:rsidRPr="00FD050D">
              <w:t>简阳市国土资源局</w:t>
            </w:r>
            <w:r>
              <w:rPr>
                <w:rFonts w:hint="eastAsia"/>
              </w:rPr>
              <w:t>于</w:t>
            </w:r>
            <w:r w:rsidRPr="00370A15">
              <w:rPr>
                <w:rFonts w:ascii="Times New Roman" w:hAnsi="Times New Roman" w:hint="eastAsia"/>
                <w:bCs/>
                <w:kern w:val="36"/>
              </w:rPr>
              <w:t>2018</w:t>
            </w:r>
            <w:r w:rsidRPr="00370A15">
              <w:rPr>
                <w:rFonts w:ascii="Times New Roman" w:hAnsi="Times New Roman" w:hint="eastAsia"/>
                <w:bCs/>
                <w:kern w:val="36"/>
              </w:rPr>
              <w:t>年</w:t>
            </w:r>
            <w:r w:rsidRPr="00370A15">
              <w:rPr>
                <w:rFonts w:ascii="Times New Roman" w:hAnsi="Times New Roman" w:hint="eastAsia"/>
                <w:bCs/>
                <w:kern w:val="36"/>
              </w:rPr>
              <w:t>5</w:t>
            </w:r>
            <w:r w:rsidRPr="00370A15">
              <w:rPr>
                <w:rFonts w:ascii="Times New Roman" w:hAnsi="Times New Roman" w:hint="eastAsia"/>
                <w:bCs/>
                <w:kern w:val="36"/>
              </w:rPr>
              <w:t>月</w:t>
            </w:r>
            <w:r w:rsidRPr="00370A15">
              <w:rPr>
                <w:rFonts w:ascii="Times New Roman" w:hAnsi="Times New Roman" w:hint="eastAsia"/>
                <w:bCs/>
                <w:kern w:val="36"/>
              </w:rPr>
              <w:t>15</w:t>
            </w:r>
            <w:r w:rsidRPr="00370A15">
              <w:rPr>
                <w:rFonts w:ascii="Times New Roman" w:hAnsi="Times New Roman" w:hint="eastAsia"/>
                <w:bCs/>
                <w:kern w:val="36"/>
              </w:rPr>
              <w:t>日</w:t>
            </w:r>
            <w:r w:rsidRPr="00370A15">
              <w:rPr>
                <w:rFonts w:ascii="Times New Roman" w:hAnsi="Times New Roman"/>
                <w:bCs/>
                <w:kern w:val="36"/>
              </w:rPr>
              <w:t>出具</w:t>
            </w:r>
            <w:r w:rsidRPr="00370A15">
              <w:rPr>
                <w:rFonts w:ascii="Times New Roman" w:hAnsi="Times New Roman" w:hint="eastAsia"/>
                <w:bCs/>
                <w:kern w:val="36"/>
              </w:rPr>
              <w:t>了</w:t>
            </w:r>
            <w:r w:rsidRPr="00370A15">
              <w:rPr>
                <w:rFonts w:ascii="Times New Roman" w:hAnsi="Times New Roman"/>
                <w:bCs/>
                <w:kern w:val="36"/>
              </w:rPr>
              <w:t>项目用地</w:t>
            </w:r>
            <w:r w:rsidRPr="00FD050D">
              <w:t>审查意见</w:t>
            </w:r>
            <w:r w:rsidRPr="00FD050D">
              <w:rPr>
                <w:rFonts w:hint="eastAsia"/>
              </w:rPr>
              <w:t>的复函</w:t>
            </w:r>
            <w:r>
              <w:rPr>
                <w:rFonts w:hint="eastAsia"/>
              </w:rPr>
              <w:t>明确了本项目用地为允许建设区，不属于基本农田保护区</w:t>
            </w:r>
            <w:r w:rsidR="00F45611">
              <w:rPr>
                <w:rFonts w:hint="eastAsia"/>
              </w:rPr>
              <w:t>。</w:t>
            </w:r>
            <w:r w:rsidR="00FC0537" w:rsidRPr="00FD050D">
              <w:rPr>
                <w:rFonts w:hint="eastAsia"/>
              </w:rPr>
              <w:t>简阳市</w:t>
            </w:r>
            <w:r w:rsidR="00FC0537" w:rsidRPr="00FD050D">
              <w:t>城规局</w:t>
            </w:r>
            <w:r w:rsidR="00FC0537" w:rsidRPr="00FD050D">
              <w:rPr>
                <w:rFonts w:hint="eastAsia"/>
              </w:rPr>
              <w:t>于2018年5月4日</w:t>
            </w:r>
            <w:r w:rsidR="00FC0537" w:rsidRPr="00FD050D">
              <w:t>出具</w:t>
            </w:r>
            <w:r w:rsidR="00FC0537" w:rsidRPr="00FD050D">
              <w:rPr>
                <w:rFonts w:hint="eastAsia"/>
              </w:rPr>
              <w:t>了项目选址规划审查意见</w:t>
            </w:r>
            <w:r w:rsidR="00FC0537">
              <w:rPr>
                <w:rFonts w:hint="eastAsia"/>
              </w:rPr>
              <w:t>，同意了本项目的选址</w:t>
            </w:r>
            <w:r w:rsidR="00FC0537" w:rsidRPr="00C25890">
              <w:t>。</w:t>
            </w:r>
          </w:p>
          <w:p w:rsidR="009E4FB3" w:rsidRPr="00C25890" w:rsidRDefault="009E4FB3">
            <w:pPr>
              <w:pStyle w:val="ad"/>
              <w:shd w:val="clear" w:color="auto" w:fill="FFFFFF"/>
              <w:adjustRightInd w:val="0"/>
              <w:snapToGrid w:val="0"/>
              <w:spacing w:before="0" w:beforeAutospacing="0" w:after="0" w:afterAutospacing="0" w:line="360" w:lineRule="auto"/>
              <w:ind w:firstLine="480"/>
              <w:rPr>
                <w:rFonts w:ascii="Times New Roman" w:eastAsia="黑体" w:hAnsi="Times New Roman"/>
                <w:color w:val="333333"/>
              </w:rPr>
            </w:pPr>
            <w:r w:rsidRPr="00C25890">
              <w:rPr>
                <w:rFonts w:ascii="Times New Roman" w:eastAsia="黑体" w:hAnsi="Times New Roman"/>
              </w:rPr>
              <w:t>综上，本项目建设与简阳市建设规划相符。</w:t>
            </w:r>
          </w:p>
          <w:p w:rsidR="009E4FB3" w:rsidRPr="00C25890" w:rsidRDefault="009E4FB3">
            <w:pPr>
              <w:snapToGrid w:val="0"/>
              <w:spacing w:line="360" w:lineRule="auto"/>
              <w:ind w:firstLineChars="200" w:firstLine="480"/>
              <w:rPr>
                <w:rFonts w:eastAsia="黑体"/>
                <w:sz w:val="24"/>
                <w:szCs w:val="28"/>
              </w:rPr>
            </w:pPr>
            <w:r w:rsidRPr="00C25890">
              <w:rPr>
                <w:rFonts w:eastAsia="黑体"/>
                <w:sz w:val="24"/>
                <w:szCs w:val="28"/>
              </w:rPr>
              <w:t xml:space="preserve">2 </w:t>
            </w:r>
            <w:r w:rsidRPr="00C25890">
              <w:rPr>
                <w:rFonts w:eastAsia="黑体"/>
                <w:sz w:val="24"/>
                <w:szCs w:val="28"/>
              </w:rPr>
              <w:t>选址选线符合性分析</w:t>
            </w:r>
          </w:p>
          <w:p w:rsidR="009E4FB3" w:rsidRPr="00C25890" w:rsidRDefault="009E4FB3">
            <w:pPr>
              <w:snapToGrid w:val="0"/>
              <w:spacing w:line="360" w:lineRule="auto"/>
              <w:ind w:firstLine="540"/>
              <w:rPr>
                <w:rFonts w:eastAsia="宋体"/>
                <w:b/>
                <w:snapToGrid w:val="0"/>
                <w:kern w:val="0"/>
                <w:sz w:val="24"/>
                <w:szCs w:val="28"/>
              </w:rPr>
            </w:pPr>
            <w:r w:rsidRPr="00C25890">
              <w:rPr>
                <w:rFonts w:eastAsia="宋体"/>
                <w:b/>
                <w:snapToGrid w:val="0"/>
                <w:kern w:val="0"/>
                <w:sz w:val="24"/>
                <w:szCs w:val="28"/>
              </w:rPr>
              <w:t>1</w:t>
            </w:r>
            <w:r w:rsidRPr="00C25890">
              <w:rPr>
                <w:rFonts w:eastAsia="宋体"/>
                <w:b/>
                <w:snapToGrid w:val="0"/>
                <w:kern w:val="0"/>
                <w:sz w:val="24"/>
                <w:szCs w:val="28"/>
              </w:rPr>
              <w:t>）工程选址</w:t>
            </w:r>
            <w:r w:rsidR="005B3E8C" w:rsidRPr="00C25890">
              <w:rPr>
                <w:rFonts w:eastAsia="宋体"/>
                <w:b/>
                <w:snapToGrid w:val="0"/>
                <w:kern w:val="0"/>
                <w:sz w:val="24"/>
                <w:szCs w:val="28"/>
              </w:rPr>
              <w:t>选线</w:t>
            </w:r>
            <w:r w:rsidRPr="00C25890">
              <w:rPr>
                <w:rFonts w:eastAsia="宋体"/>
                <w:b/>
                <w:snapToGrid w:val="0"/>
                <w:kern w:val="0"/>
                <w:sz w:val="24"/>
                <w:szCs w:val="28"/>
              </w:rPr>
              <w:t>合理性</w:t>
            </w:r>
          </w:p>
          <w:p w:rsidR="0094403F" w:rsidRPr="0094403F" w:rsidRDefault="0094403F" w:rsidP="0094403F">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本项目</w:t>
            </w:r>
            <w:r w:rsidRPr="0094403F">
              <w:rPr>
                <w:rFonts w:eastAsia="宋体" w:hint="eastAsia"/>
                <w:snapToGrid w:val="0"/>
                <w:kern w:val="0"/>
                <w:sz w:val="24"/>
                <w:szCs w:val="28"/>
              </w:rPr>
              <w:t>位于成都市简阳简州新城起步区，</w:t>
            </w:r>
            <w:r w:rsidR="00D30492">
              <w:rPr>
                <w:rFonts w:eastAsia="宋体" w:hint="eastAsia"/>
                <w:snapToGrid w:val="0"/>
                <w:kern w:val="0"/>
                <w:sz w:val="24"/>
                <w:szCs w:val="28"/>
              </w:rPr>
              <w:t>起步区</w:t>
            </w:r>
            <w:r w:rsidR="00D30492">
              <w:rPr>
                <w:rFonts w:eastAsia="宋体" w:hint="eastAsia"/>
                <w:sz w:val="24"/>
                <w:szCs w:val="28"/>
              </w:rPr>
              <w:t>规划范围内的拆迁征地工作已初步完成，</w:t>
            </w:r>
            <w:r w:rsidR="00D30492" w:rsidRPr="00F5194A">
              <w:rPr>
                <w:rFonts w:eastAsia="宋体" w:hint="eastAsia"/>
                <w:sz w:val="24"/>
                <w:szCs w:val="28"/>
              </w:rPr>
              <w:t>简州新城起步区</w:t>
            </w:r>
            <w:r w:rsidR="00D30492">
              <w:rPr>
                <w:rFonts w:eastAsia="宋体" w:hint="eastAsia"/>
                <w:sz w:val="24"/>
                <w:szCs w:val="28"/>
              </w:rPr>
              <w:t>内农户均妥善安置。本项目</w:t>
            </w:r>
            <w:r w:rsidRPr="0094403F">
              <w:rPr>
                <w:rFonts w:eastAsia="宋体" w:hint="eastAsia"/>
                <w:snapToGrid w:val="0"/>
                <w:kern w:val="0"/>
                <w:sz w:val="24"/>
                <w:szCs w:val="28"/>
              </w:rPr>
              <w:t>是一条南北贯通的城市交通主干路，道路长度约</w:t>
            </w:r>
            <w:r w:rsidRPr="0094403F">
              <w:rPr>
                <w:rFonts w:eastAsia="宋体" w:hint="eastAsia"/>
                <w:snapToGrid w:val="0"/>
                <w:kern w:val="0"/>
                <w:sz w:val="24"/>
                <w:szCs w:val="28"/>
              </w:rPr>
              <w:t>7.</w:t>
            </w:r>
            <w:r w:rsidR="00BD4FE9">
              <w:rPr>
                <w:rFonts w:eastAsia="宋体" w:hint="eastAsia"/>
                <w:snapToGrid w:val="0"/>
                <w:kern w:val="0"/>
                <w:sz w:val="24"/>
                <w:szCs w:val="28"/>
              </w:rPr>
              <w:t>5</w:t>
            </w:r>
            <w:r w:rsidRPr="0094403F">
              <w:rPr>
                <w:rFonts w:eastAsia="宋体" w:hint="eastAsia"/>
                <w:snapToGrid w:val="0"/>
                <w:kern w:val="0"/>
                <w:sz w:val="24"/>
                <w:szCs w:val="28"/>
              </w:rPr>
              <w:t xml:space="preserve"> </w:t>
            </w:r>
            <w:r w:rsidRPr="0094403F">
              <w:rPr>
                <w:rFonts w:eastAsia="宋体" w:hint="eastAsia"/>
                <w:snapToGrid w:val="0"/>
                <w:kern w:val="0"/>
                <w:sz w:val="24"/>
                <w:szCs w:val="28"/>
              </w:rPr>
              <w:t>公里（其中</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段为老路扩建段，其余路段为新建段）。</w:t>
            </w:r>
          </w:p>
          <w:p w:rsidR="0094403F" w:rsidRDefault="0094403F" w:rsidP="0094403F">
            <w:pPr>
              <w:adjustRightInd w:val="0"/>
              <w:snapToGrid w:val="0"/>
              <w:spacing w:line="360" w:lineRule="auto"/>
              <w:ind w:firstLineChars="200" w:firstLine="480"/>
              <w:rPr>
                <w:rFonts w:eastAsia="宋体"/>
                <w:snapToGrid w:val="0"/>
                <w:kern w:val="0"/>
                <w:sz w:val="24"/>
                <w:szCs w:val="28"/>
              </w:rPr>
            </w:pPr>
            <w:r w:rsidRPr="0094403F">
              <w:rPr>
                <w:rFonts w:eastAsia="宋体" w:hint="eastAsia"/>
                <w:snapToGrid w:val="0"/>
                <w:kern w:val="0"/>
                <w:sz w:val="24"/>
                <w:szCs w:val="28"/>
              </w:rPr>
              <w:t>扩建段</w:t>
            </w:r>
            <w:r>
              <w:rPr>
                <w:rFonts w:eastAsia="宋体" w:hint="eastAsia"/>
                <w:snapToGrid w:val="0"/>
                <w:kern w:val="0"/>
                <w:sz w:val="24"/>
                <w:szCs w:val="28"/>
              </w:rPr>
              <w:t>（</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w:t>
            </w:r>
            <w:r w:rsidRPr="0094403F">
              <w:rPr>
                <w:rFonts w:eastAsia="宋体" w:hint="eastAsia"/>
                <w:snapToGrid w:val="0"/>
                <w:kern w:val="0"/>
                <w:sz w:val="24"/>
                <w:szCs w:val="28"/>
              </w:rPr>
              <w:t>现为双向六车道，红线宽度约</w:t>
            </w:r>
            <w:r w:rsidR="00B57B1D">
              <w:rPr>
                <w:rFonts w:eastAsia="宋体" w:hint="eastAsia"/>
                <w:snapToGrid w:val="0"/>
                <w:kern w:val="0"/>
                <w:sz w:val="24"/>
                <w:szCs w:val="28"/>
              </w:rPr>
              <w:t>3</w:t>
            </w:r>
            <w:r w:rsidRPr="0094403F">
              <w:rPr>
                <w:rFonts w:eastAsia="宋体" w:hint="eastAsia"/>
                <w:snapToGrid w:val="0"/>
                <w:kern w:val="0"/>
                <w:sz w:val="24"/>
                <w:szCs w:val="28"/>
              </w:rPr>
              <w:t>0</w:t>
            </w:r>
            <w:r w:rsidRPr="0094403F">
              <w:rPr>
                <w:rFonts w:eastAsia="宋体" w:hint="eastAsia"/>
                <w:snapToGrid w:val="0"/>
                <w:kern w:val="0"/>
                <w:sz w:val="24"/>
                <w:szCs w:val="28"/>
              </w:rPr>
              <w:t>米，沥青混凝土路面</w:t>
            </w:r>
            <w:r>
              <w:rPr>
                <w:rFonts w:eastAsia="宋体" w:hint="eastAsia"/>
                <w:snapToGrid w:val="0"/>
                <w:kern w:val="0"/>
                <w:sz w:val="24"/>
                <w:szCs w:val="28"/>
              </w:rPr>
              <w:t>，</w:t>
            </w:r>
            <w:r w:rsidRPr="0094403F">
              <w:rPr>
                <w:rFonts w:eastAsia="宋体" w:hint="eastAsia"/>
                <w:snapToGrid w:val="0"/>
                <w:kern w:val="0"/>
                <w:sz w:val="24"/>
                <w:szCs w:val="28"/>
              </w:rPr>
              <w:t>部分路段有路灯，部分路段未安装路灯</w:t>
            </w:r>
            <w:r>
              <w:rPr>
                <w:rFonts w:eastAsia="宋体" w:hint="eastAsia"/>
                <w:snapToGrid w:val="0"/>
                <w:kern w:val="0"/>
                <w:sz w:val="24"/>
                <w:szCs w:val="28"/>
              </w:rPr>
              <w:t>，</w:t>
            </w:r>
            <w:r w:rsidRPr="0094403F">
              <w:rPr>
                <w:rFonts w:eastAsia="宋体" w:hint="eastAsia"/>
                <w:snapToGrid w:val="0"/>
                <w:kern w:val="0"/>
                <w:sz w:val="24"/>
                <w:szCs w:val="28"/>
              </w:rPr>
              <w:t>没有交通信号灯等，部分地段面层沥青混凝土未铺设</w:t>
            </w:r>
            <w:r>
              <w:rPr>
                <w:rFonts w:eastAsia="宋体" w:hint="eastAsia"/>
                <w:snapToGrid w:val="0"/>
                <w:kern w:val="0"/>
                <w:sz w:val="24"/>
                <w:szCs w:val="28"/>
              </w:rPr>
              <w:t>，</w:t>
            </w:r>
            <w:r w:rsidRPr="0094403F">
              <w:rPr>
                <w:rFonts w:eastAsia="宋体" w:hint="eastAsia"/>
                <w:snapToGrid w:val="0"/>
                <w:kern w:val="0"/>
                <w:sz w:val="24"/>
                <w:szCs w:val="28"/>
              </w:rPr>
              <w:t>部分路段已开裂</w:t>
            </w:r>
            <w:r>
              <w:rPr>
                <w:rFonts w:eastAsia="宋体" w:hint="eastAsia"/>
                <w:snapToGrid w:val="0"/>
                <w:kern w:val="0"/>
                <w:sz w:val="24"/>
                <w:szCs w:val="28"/>
              </w:rPr>
              <w:t>，该路段位于</w:t>
            </w:r>
            <w:r w:rsidR="00D8274E">
              <w:rPr>
                <w:rFonts w:eastAsia="宋体" w:hint="eastAsia"/>
                <w:snapToGrid w:val="0"/>
                <w:kern w:val="0"/>
                <w:sz w:val="24"/>
                <w:szCs w:val="28"/>
              </w:rPr>
              <w:t>简州新城起步区北区</w:t>
            </w:r>
            <w:r>
              <w:rPr>
                <w:rFonts w:eastAsia="宋体" w:hint="eastAsia"/>
                <w:snapToGrid w:val="0"/>
                <w:kern w:val="0"/>
                <w:sz w:val="24"/>
                <w:szCs w:val="28"/>
              </w:rPr>
              <w:t>，</w:t>
            </w:r>
            <w:r w:rsidR="00D8274E">
              <w:rPr>
                <w:rFonts w:eastAsia="宋体" w:hint="eastAsia"/>
                <w:snapToGrid w:val="0"/>
                <w:kern w:val="0"/>
                <w:sz w:val="24"/>
                <w:szCs w:val="28"/>
              </w:rPr>
              <w:t>规划为中小学、居住用地，</w:t>
            </w:r>
            <w:r>
              <w:rPr>
                <w:rFonts w:eastAsia="宋体" w:hint="eastAsia"/>
                <w:snapToGrid w:val="0"/>
                <w:kern w:val="0"/>
                <w:sz w:val="24"/>
                <w:szCs w:val="28"/>
              </w:rPr>
              <w:t>道路两侧</w:t>
            </w:r>
            <w:r w:rsidR="00D8274E">
              <w:rPr>
                <w:rFonts w:eastAsia="宋体" w:hint="eastAsia"/>
                <w:snapToGrid w:val="0"/>
                <w:kern w:val="0"/>
                <w:sz w:val="24"/>
                <w:szCs w:val="28"/>
              </w:rPr>
              <w:t>现状</w:t>
            </w:r>
            <w:r>
              <w:rPr>
                <w:rFonts w:eastAsia="宋体" w:hint="eastAsia"/>
                <w:snapToGrid w:val="0"/>
                <w:kern w:val="0"/>
                <w:sz w:val="24"/>
                <w:szCs w:val="28"/>
              </w:rPr>
              <w:t>为厂房仓库，</w:t>
            </w:r>
            <w:r w:rsidR="007D14EE" w:rsidRPr="0094403F">
              <w:rPr>
                <w:rFonts w:eastAsia="宋体" w:hint="eastAsia"/>
                <w:snapToGrid w:val="0"/>
                <w:kern w:val="0"/>
                <w:sz w:val="24"/>
                <w:szCs w:val="28"/>
              </w:rPr>
              <w:t>K2+5</w:t>
            </w:r>
            <w:r w:rsidR="007D14EE">
              <w:rPr>
                <w:rFonts w:eastAsia="宋体" w:hint="eastAsia"/>
                <w:snapToGrid w:val="0"/>
                <w:kern w:val="0"/>
                <w:sz w:val="24"/>
                <w:szCs w:val="28"/>
              </w:rPr>
              <w:t>0</w:t>
            </w:r>
            <w:r w:rsidR="007D14EE" w:rsidRPr="0094403F">
              <w:rPr>
                <w:rFonts w:eastAsia="宋体" w:hint="eastAsia"/>
                <w:snapToGrid w:val="0"/>
                <w:kern w:val="0"/>
                <w:sz w:val="24"/>
                <w:szCs w:val="28"/>
              </w:rPr>
              <w:t>0</w:t>
            </w:r>
            <w:r w:rsidR="007D14EE">
              <w:rPr>
                <w:rFonts w:eastAsia="宋体" w:hint="eastAsia"/>
                <w:snapToGrid w:val="0"/>
                <w:kern w:val="0"/>
                <w:sz w:val="24"/>
                <w:szCs w:val="28"/>
              </w:rPr>
              <w:t>处东侧</w:t>
            </w:r>
            <w:r w:rsidR="007D14EE">
              <w:rPr>
                <w:rFonts w:eastAsia="宋体" w:hint="eastAsia"/>
                <w:snapToGrid w:val="0"/>
                <w:kern w:val="0"/>
                <w:sz w:val="24"/>
                <w:szCs w:val="28"/>
              </w:rPr>
              <w:t>200m</w:t>
            </w:r>
            <w:r w:rsidR="007D14EE">
              <w:rPr>
                <w:rFonts w:eastAsia="宋体" w:hint="eastAsia"/>
                <w:snapToGrid w:val="0"/>
                <w:kern w:val="0"/>
                <w:sz w:val="24"/>
                <w:szCs w:val="28"/>
              </w:rPr>
              <w:t>为简州新城管委会，</w:t>
            </w:r>
            <w:r>
              <w:rPr>
                <w:rFonts w:eastAsia="宋体" w:hint="eastAsia"/>
                <w:snapToGrid w:val="0"/>
                <w:kern w:val="0"/>
                <w:sz w:val="24"/>
                <w:szCs w:val="28"/>
              </w:rPr>
              <w:t>无居民楼</w:t>
            </w:r>
            <w:r w:rsidRPr="0094403F">
              <w:rPr>
                <w:rFonts w:eastAsia="宋体" w:hint="eastAsia"/>
                <w:snapToGrid w:val="0"/>
                <w:kern w:val="0"/>
                <w:sz w:val="24"/>
                <w:szCs w:val="28"/>
              </w:rPr>
              <w:t>。</w:t>
            </w:r>
          </w:p>
          <w:p w:rsidR="00D8274E" w:rsidRDefault="00D8274E">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新建段</w:t>
            </w:r>
            <w:r w:rsidR="0094403F" w:rsidRPr="0094403F">
              <w:rPr>
                <w:rFonts w:eastAsia="宋体" w:hint="eastAsia"/>
                <w:snapToGrid w:val="0"/>
                <w:kern w:val="0"/>
                <w:sz w:val="24"/>
                <w:szCs w:val="28"/>
              </w:rPr>
              <w:t>K0+</w:t>
            </w:r>
            <w:r w:rsidR="0094403F">
              <w:rPr>
                <w:rFonts w:eastAsia="宋体" w:hint="eastAsia"/>
                <w:snapToGrid w:val="0"/>
                <w:kern w:val="0"/>
                <w:sz w:val="24"/>
                <w:szCs w:val="28"/>
              </w:rPr>
              <w:t>00</w:t>
            </w:r>
            <w:r w:rsidR="0094403F" w:rsidRPr="0094403F">
              <w:rPr>
                <w:rFonts w:eastAsia="宋体" w:hint="eastAsia"/>
                <w:snapToGrid w:val="0"/>
                <w:kern w:val="0"/>
                <w:sz w:val="24"/>
                <w:szCs w:val="28"/>
              </w:rPr>
              <w:t>0</w:t>
            </w:r>
            <w:r w:rsidR="0094403F" w:rsidRPr="0094403F">
              <w:rPr>
                <w:rFonts w:eastAsia="宋体" w:hint="eastAsia"/>
                <w:snapToGrid w:val="0"/>
                <w:kern w:val="0"/>
                <w:sz w:val="24"/>
                <w:szCs w:val="28"/>
              </w:rPr>
              <w:t>至</w:t>
            </w:r>
            <w:r w:rsidR="0094403F" w:rsidRPr="0094403F">
              <w:rPr>
                <w:rFonts w:eastAsia="宋体" w:hint="eastAsia"/>
                <w:snapToGrid w:val="0"/>
                <w:kern w:val="0"/>
                <w:sz w:val="24"/>
                <w:szCs w:val="28"/>
              </w:rPr>
              <w:t>K</w:t>
            </w:r>
            <w:r w:rsidR="0094403F">
              <w:rPr>
                <w:rFonts w:eastAsia="宋体" w:hint="eastAsia"/>
                <w:snapToGrid w:val="0"/>
                <w:kern w:val="0"/>
                <w:sz w:val="24"/>
                <w:szCs w:val="28"/>
              </w:rPr>
              <w:t>0</w:t>
            </w:r>
            <w:r w:rsidR="0094403F" w:rsidRPr="0094403F">
              <w:rPr>
                <w:rFonts w:eastAsia="宋体" w:hint="eastAsia"/>
                <w:snapToGrid w:val="0"/>
                <w:kern w:val="0"/>
                <w:sz w:val="24"/>
                <w:szCs w:val="28"/>
              </w:rPr>
              <w:t>+</w:t>
            </w:r>
            <w:r w:rsidR="0094403F">
              <w:rPr>
                <w:rFonts w:eastAsia="宋体" w:hint="eastAsia"/>
                <w:snapToGrid w:val="0"/>
                <w:kern w:val="0"/>
                <w:sz w:val="24"/>
                <w:szCs w:val="28"/>
              </w:rPr>
              <w:t>60</w:t>
            </w:r>
            <w:r w:rsidR="0094403F" w:rsidRPr="0094403F">
              <w:rPr>
                <w:rFonts w:eastAsia="宋体" w:hint="eastAsia"/>
                <w:snapToGrid w:val="0"/>
                <w:kern w:val="0"/>
                <w:sz w:val="24"/>
                <w:szCs w:val="28"/>
              </w:rPr>
              <w:t xml:space="preserve">0 </w:t>
            </w:r>
            <w:r w:rsidR="0094403F" w:rsidRPr="0094403F">
              <w:rPr>
                <w:rFonts w:eastAsia="宋体" w:hint="eastAsia"/>
                <w:snapToGrid w:val="0"/>
                <w:kern w:val="0"/>
                <w:sz w:val="24"/>
                <w:szCs w:val="28"/>
              </w:rPr>
              <w:t>段</w:t>
            </w:r>
            <w:r>
              <w:rPr>
                <w:rFonts w:eastAsia="宋体" w:hint="eastAsia"/>
                <w:snapToGrid w:val="0"/>
                <w:kern w:val="0"/>
                <w:sz w:val="24"/>
                <w:szCs w:val="28"/>
              </w:rPr>
              <w:t>位于简州新城起步区北区，规划为居住用地，道路现状为荒地，无居民楼等敏感目标。</w:t>
            </w:r>
          </w:p>
          <w:p w:rsidR="00D8274E" w:rsidRDefault="00D8274E">
            <w:pPr>
              <w:adjustRightInd w:val="0"/>
              <w:snapToGrid w:val="0"/>
              <w:spacing w:line="360" w:lineRule="auto"/>
              <w:ind w:firstLineChars="200" w:firstLine="480"/>
              <w:rPr>
                <w:rFonts w:eastAsia="宋体"/>
                <w:kern w:val="0"/>
                <w:sz w:val="24"/>
              </w:rPr>
            </w:pPr>
            <w:r>
              <w:rPr>
                <w:rFonts w:eastAsia="宋体" w:hint="eastAsia"/>
                <w:snapToGrid w:val="0"/>
                <w:kern w:val="0"/>
                <w:sz w:val="24"/>
                <w:szCs w:val="28"/>
              </w:rPr>
              <w:t>新建段</w:t>
            </w:r>
            <w:r w:rsidR="0094403F" w:rsidRPr="0094403F">
              <w:rPr>
                <w:rFonts w:eastAsia="宋体" w:hint="eastAsia"/>
                <w:snapToGrid w:val="0"/>
                <w:kern w:val="0"/>
                <w:sz w:val="24"/>
                <w:szCs w:val="28"/>
              </w:rPr>
              <w:t>K</w:t>
            </w:r>
            <w:r w:rsidR="0094403F">
              <w:rPr>
                <w:rFonts w:eastAsia="宋体" w:hint="eastAsia"/>
                <w:snapToGrid w:val="0"/>
                <w:kern w:val="0"/>
                <w:sz w:val="24"/>
                <w:szCs w:val="28"/>
              </w:rPr>
              <w:t>2</w:t>
            </w:r>
            <w:r w:rsidR="0094403F" w:rsidRPr="0094403F">
              <w:rPr>
                <w:rFonts w:eastAsia="宋体" w:hint="eastAsia"/>
                <w:snapToGrid w:val="0"/>
                <w:kern w:val="0"/>
                <w:sz w:val="24"/>
                <w:szCs w:val="28"/>
              </w:rPr>
              <w:t>+</w:t>
            </w:r>
            <w:r w:rsidR="0094403F">
              <w:rPr>
                <w:rFonts w:eastAsia="宋体" w:hint="eastAsia"/>
                <w:snapToGrid w:val="0"/>
                <w:kern w:val="0"/>
                <w:sz w:val="24"/>
                <w:szCs w:val="28"/>
              </w:rPr>
              <w:t>50</w:t>
            </w:r>
            <w:r w:rsidR="0094403F" w:rsidRPr="0094403F">
              <w:rPr>
                <w:rFonts w:eastAsia="宋体" w:hint="eastAsia"/>
                <w:snapToGrid w:val="0"/>
                <w:kern w:val="0"/>
                <w:sz w:val="24"/>
                <w:szCs w:val="28"/>
              </w:rPr>
              <w:t>0</w:t>
            </w:r>
            <w:r w:rsidR="0094403F" w:rsidRPr="0094403F">
              <w:rPr>
                <w:rFonts w:eastAsia="宋体" w:hint="eastAsia"/>
                <w:snapToGrid w:val="0"/>
                <w:kern w:val="0"/>
                <w:sz w:val="24"/>
                <w:szCs w:val="28"/>
              </w:rPr>
              <w:t>至</w:t>
            </w:r>
            <w:r w:rsidR="0094403F" w:rsidRPr="0094403F">
              <w:rPr>
                <w:rFonts w:eastAsia="宋体" w:hint="eastAsia"/>
                <w:snapToGrid w:val="0"/>
                <w:kern w:val="0"/>
                <w:sz w:val="24"/>
                <w:szCs w:val="28"/>
              </w:rPr>
              <w:t>K</w:t>
            </w:r>
            <w:r w:rsidR="0094403F">
              <w:rPr>
                <w:rFonts w:eastAsia="宋体" w:hint="eastAsia"/>
                <w:snapToGrid w:val="0"/>
                <w:kern w:val="0"/>
                <w:sz w:val="24"/>
                <w:szCs w:val="28"/>
              </w:rPr>
              <w:t>7</w:t>
            </w:r>
            <w:r w:rsidR="0094403F" w:rsidRPr="0094403F">
              <w:rPr>
                <w:rFonts w:eastAsia="宋体" w:hint="eastAsia"/>
                <w:snapToGrid w:val="0"/>
                <w:kern w:val="0"/>
                <w:sz w:val="24"/>
                <w:szCs w:val="28"/>
              </w:rPr>
              <w:t>+5</w:t>
            </w:r>
            <w:r w:rsidR="0094403F">
              <w:rPr>
                <w:rFonts w:eastAsia="宋体" w:hint="eastAsia"/>
                <w:snapToGrid w:val="0"/>
                <w:kern w:val="0"/>
                <w:sz w:val="24"/>
                <w:szCs w:val="28"/>
              </w:rPr>
              <w:t>0</w:t>
            </w:r>
            <w:r w:rsidR="0094403F" w:rsidRPr="0094403F">
              <w:rPr>
                <w:rFonts w:eastAsia="宋体" w:hint="eastAsia"/>
                <w:snapToGrid w:val="0"/>
                <w:kern w:val="0"/>
                <w:sz w:val="24"/>
                <w:szCs w:val="28"/>
              </w:rPr>
              <w:t xml:space="preserve">0 </w:t>
            </w:r>
            <w:r w:rsidR="0094403F" w:rsidRPr="0094403F">
              <w:rPr>
                <w:rFonts w:eastAsia="宋体" w:hint="eastAsia"/>
                <w:snapToGrid w:val="0"/>
                <w:kern w:val="0"/>
                <w:sz w:val="24"/>
                <w:szCs w:val="28"/>
              </w:rPr>
              <w:t>段</w:t>
            </w:r>
            <w:r>
              <w:rPr>
                <w:rFonts w:eastAsia="宋体" w:hint="eastAsia"/>
                <w:snapToGrid w:val="0"/>
                <w:kern w:val="0"/>
                <w:sz w:val="24"/>
                <w:szCs w:val="28"/>
              </w:rPr>
              <w:t>位于简州新城起步区南区，规划为工业用地，</w:t>
            </w:r>
            <w:r w:rsidRPr="0094403F">
              <w:rPr>
                <w:rFonts w:eastAsia="宋体" w:hint="eastAsia"/>
                <w:snapToGrid w:val="0"/>
                <w:kern w:val="0"/>
                <w:sz w:val="24"/>
                <w:szCs w:val="28"/>
              </w:rPr>
              <w:t>路段现状以丘地、农田、果林、山林、</w:t>
            </w:r>
            <w:r w:rsidR="00F7593B">
              <w:rPr>
                <w:rFonts w:eastAsia="宋体" w:hint="eastAsia"/>
                <w:snapToGrid w:val="0"/>
                <w:kern w:val="0"/>
                <w:sz w:val="24"/>
                <w:szCs w:val="28"/>
              </w:rPr>
              <w:t>废弃</w:t>
            </w:r>
            <w:r w:rsidRPr="0094403F">
              <w:rPr>
                <w:rFonts w:eastAsia="宋体" w:hint="eastAsia"/>
                <w:snapToGrid w:val="0"/>
                <w:kern w:val="0"/>
                <w:sz w:val="24"/>
                <w:szCs w:val="28"/>
              </w:rPr>
              <w:t>民房为主，兼有少量已形成道路</w:t>
            </w:r>
            <w:r w:rsidR="009E4FB3" w:rsidRPr="00C25890">
              <w:rPr>
                <w:rFonts w:eastAsia="宋体"/>
                <w:sz w:val="24"/>
              </w:rPr>
              <w:t>，</w:t>
            </w:r>
            <w:r w:rsidR="009E4FB3" w:rsidRPr="00C25890">
              <w:rPr>
                <w:rFonts w:eastAsia="宋体"/>
                <w:kern w:val="0"/>
                <w:sz w:val="24"/>
              </w:rPr>
              <w:t>无明显的环境制约因素</w:t>
            </w:r>
            <w:r>
              <w:rPr>
                <w:rFonts w:eastAsia="宋体" w:hint="eastAsia"/>
                <w:kern w:val="0"/>
                <w:sz w:val="24"/>
              </w:rPr>
              <w:t>，</w:t>
            </w:r>
            <w:r w:rsidR="009E4FB3" w:rsidRPr="00C25890">
              <w:rPr>
                <w:rFonts w:eastAsia="宋体"/>
                <w:kern w:val="0"/>
                <w:sz w:val="24"/>
              </w:rPr>
              <w:t>项目用地规模适当，符合集约和合理利用土地原则。</w:t>
            </w:r>
          </w:p>
          <w:p w:rsidR="009E4FB3" w:rsidRPr="00C25890" w:rsidRDefault="009E4FB3">
            <w:pPr>
              <w:adjustRightInd w:val="0"/>
              <w:snapToGrid w:val="0"/>
              <w:spacing w:line="360" w:lineRule="auto"/>
              <w:ind w:firstLineChars="200" w:firstLine="480"/>
              <w:rPr>
                <w:rFonts w:eastAsia="宋体"/>
                <w:kern w:val="0"/>
                <w:sz w:val="24"/>
              </w:rPr>
            </w:pPr>
            <w:r w:rsidRPr="00C25890">
              <w:rPr>
                <w:rFonts w:eastAsia="宋体"/>
                <w:kern w:val="0"/>
                <w:sz w:val="24"/>
              </w:rPr>
              <w:t>据调查，项目周围环境较简单，人类活动频繁，道路沿线不涉及自然保护区、风景名胜区、基本农田保护区、重点文物古迹，沿线无古树名木分布。</w:t>
            </w:r>
          </w:p>
          <w:p w:rsidR="009E4FB3" w:rsidRPr="00C25890" w:rsidRDefault="005B3E8C">
            <w:pPr>
              <w:adjustRightInd w:val="0"/>
              <w:snapToGrid w:val="0"/>
              <w:spacing w:line="360" w:lineRule="auto"/>
              <w:ind w:firstLine="540"/>
              <w:rPr>
                <w:snapToGrid w:val="0"/>
                <w:kern w:val="0"/>
                <w:sz w:val="24"/>
                <w:szCs w:val="28"/>
              </w:rPr>
            </w:pPr>
            <w:r w:rsidRPr="00C25890">
              <w:rPr>
                <w:rFonts w:eastAsia="宋体"/>
                <w:kern w:val="0"/>
                <w:sz w:val="24"/>
              </w:rPr>
              <w:t>因此，本项目选线</w:t>
            </w:r>
            <w:r w:rsidR="009E4FB3" w:rsidRPr="00C25890">
              <w:rPr>
                <w:rFonts w:eastAsia="宋体"/>
                <w:kern w:val="0"/>
                <w:sz w:val="24"/>
              </w:rPr>
              <w:t>合理。</w:t>
            </w:r>
          </w:p>
          <w:p w:rsidR="009E4FB3" w:rsidRPr="00C25890" w:rsidRDefault="009E4FB3">
            <w:pPr>
              <w:adjustRightInd w:val="0"/>
              <w:snapToGrid w:val="0"/>
              <w:spacing w:line="360" w:lineRule="auto"/>
              <w:ind w:firstLine="540"/>
              <w:rPr>
                <w:rFonts w:eastAsia="宋体"/>
                <w:b/>
                <w:sz w:val="24"/>
                <w:szCs w:val="28"/>
              </w:rPr>
            </w:pPr>
            <w:r w:rsidRPr="00C25890">
              <w:rPr>
                <w:rFonts w:eastAsia="宋体"/>
                <w:b/>
                <w:sz w:val="24"/>
                <w:szCs w:val="28"/>
              </w:rPr>
              <w:t>2</w:t>
            </w:r>
            <w:r w:rsidRPr="00C25890">
              <w:rPr>
                <w:rFonts w:eastAsia="宋体"/>
                <w:b/>
                <w:sz w:val="24"/>
                <w:szCs w:val="28"/>
              </w:rPr>
              <w:t>）临时工程合理性分析</w:t>
            </w:r>
          </w:p>
          <w:p w:rsidR="009E4FB3" w:rsidRPr="007364F3" w:rsidRDefault="007364F3">
            <w:pPr>
              <w:adjustRightInd w:val="0"/>
              <w:snapToGrid w:val="0"/>
              <w:spacing w:line="360" w:lineRule="auto"/>
              <w:ind w:firstLine="540"/>
              <w:rPr>
                <w:rFonts w:eastAsiaTheme="minorEastAsia"/>
                <w:sz w:val="24"/>
                <w:szCs w:val="28"/>
              </w:rPr>
            </w:pPr>
            <w:r w:rsidRPr="007364F3">
              <w:rPr>
                <w:rFonts w:eastAsia="宋体" w:hint="eastAsia"/>
                <w:sz w:val="24"/>
                <w:szCs w:val="28"/>
              </w:rPr>
              <w:t>本</w:t>
            </w:r>
            <w:r w:rsidR="009E4FB3" w:rsidRPr="007364F3">
              <w:rPr>
                <w:rFonts w:eastAsia="宋体"/>
                <w:sz w:val="24"/>
                <w:szCs w:val="28"/>
              </w:rPr>
              <w:t>项目挖方</w:t>
            </w:r>
            <w:r w:rsidRPr="007364F3">
              <w:rPr>
                <w:rFonts w:eastAsia="宋体" w:hint="eastAsia"/>
                <w:sz w:val="24"/>
                <w:szCs w:val="28"/>
              </w:rPr>
              <w:t>量为</w:t>
            </w:r>
            <w:r w:rsidRPr="007364F3">
              <w:rPr>
                <w:rFonts w:eastAsia="宋体" w:hint="eastAsia"/>
                <w:sz w:val="24"/>
                <w:szCs w:val="28"/>
              </w:rPr>
              <w:t>2000565.983m</w:t>
            </w:r>
            <w:r w:rsidRPr="007364F3">
              <w:rPr>
                <w:rFonts w:eastAsia="宋体" w:hint="eastAsia"/>
                <w:sz w:val="24"/>
                <w:szCs w:val="28"/>
                <w:vertAlign w:val="superscript"/>
              </w:rPr>
              <w:t>3</w:t>
            </w:r>
            <w:r w:rsidRPr="007364F3">
              <w:rPr>
                <w:rFonts w:eastAsia="宋体" w:hint="eastAsia"/>
                <w:sz w:val="24"/>
                <w:szCs w:val="28"/>
              </w:rPr>
              <w:t>，填方量为</w:t>
            </w:r>
            <w:r w:rsidRPr="007364F3">
              <w:rPr>
                <w:rFonts w:eastAsia="宋体" w:hint="eastAsia"/>
                <w:sz w:val="24"/>
                <w:szCs w:val="28"/>
              </w:rPr>
              <w:t>1988501.908m</w:t>
            </w:r>
            <w:r w:rsidRPr="007364F3">
              <w:rPr>
                <w:rFonts w:eastAsia="宋体" w:hint="eastAsia"/>
                <w:sz w:val="24"/>
                <w:szCs w:val="28"/>
                <w:vertAlign w:val="superscript"/>
              </w:rPr>
              <w:t>3</w:t>
            </w:r>
            <w:r w:rsidR="009E4FB3" w:rsidRPr="007364F3">
              <w:rPr>
                <w:rFonts w:eastAsia="宋体"/>
                <w:sz w:val="24"/>
                <w:szCs w:val="28"/>
              </w:rPr>
              <w:t>，弃方</w:t>
            </w:r>
            <w:r>
              <w:rPr>
                <w:rFonts w:eastAsia="宋体" w:hint="eastAsia"/>
                <w:sz w:val="24"/>
                <w:szCs w:val="28"/>
              </w:rPr>
              <w:t>为</w:t>
            </w:r>
            <w:r>
              <w:rPr>
                <w:rFonts w:eastAsia="宋体" w:hint="eastAsia"/>
                <w:sz w:val="24"/>
                <w:szCs w:val="28"/>
              </w:rPr>
              <w:t>12064.08m</w:t>
            </w:r>
            <w:r w:rsidRPr="007364F3">
              <w:rPr>
                <w:rFonts w:eastAsia="宋体" w:hint="eastAsia"/>
                <w:sz w:val="24"/>
                <w:szCs w:val="28"/>
                <w:vertAlign w:val="superscript"/>
              </w:rPr>
              <w:t>3</w:t>
            </w:r>
            <w:r>
              <w:rPr>
                <w:rFonts w:eastAsia="宋体" w:hint="eastAsia"/>
                <w:sz w:val="24"/>
                <w:szCs w:val="28"/>
              </w:rPr>
              <w:t>，</w:t>
            </w:r>
            <w:r>
              <w:rPr>
                <w:rFonts w:eastAsia="宋体" w:hint="eastAsia"/>
                <w:sz w:val="24"/>
                <w:szCs w:val="28"/>
              </w:rPr>
              <w:lastRenderedPageBreak/>
              <w:t>弃方量较少，</w:t>
            </w:r>
            <w:r w:rsidR="009E4FB3" w:rsidRPr="007364F3">
              <w:rPr>
                <w:rFonts w:eastAsia="宋体"/>
                <w:sz w:val="24"/>
                <w:szCs w:val="28"/>
              </w:rPr>
              <w:t>运至</w:t>
            </w:r>
            <w:r w:rsidR="0044562D" w:rsidRPr="007364F3">
              <w:rPr>
                <w:rFonts w:eastAsia="宋体" w:hint="eastAsia"/>
                <w:sz w:val="24"/>
                <w:szCs w:val="28"/>
              </w:rPr>
              <w:t>简州新城</w:t>
            </w:r>
            <w:r w:rsidR="009E4FB3" w:rsidRPr="007364F3">
              <w:rPr>
                <w:rFonts w:eastAsia="宋体"/>
                <w:sz w:val="24"/>
                <w:szCs w:val="28"/>
              </w:rPr>
              <w:t>其它道路回填，不单独设置弃渣场。项目物料运输依托现有道路，不单独设施施工便道。</w:t>
            </w:r>
            <w:r w:rsidR="009E4FB3" w:rsidRPr="007364F3">
              <w:rPr>
                <w:rFonts w:eastAsia="宋体"/>
                <w:sz w:val="24"/>
              </w:rPr>
              <w:t>生活及办公用房租用附近民房，不单独设置施工营地</w:t>
            </w:r>
            <w:r w:rsidR="009E4FB3" w:rsidRPr="007364F3">
              <w:rPr>
                <w:sz w:val="24"/>
              </w:rPr>
              <w:t>。</w:t>
            </w:r>
          </w:p>
          <w:p w:rsidR="009E4FB3" w:rsidRPr="007364F3" w:rsidRDefault="009E4FB3">
            <w:pPr>
              <w:autoSpaceDE w:val="0"/>
              <w:autoSpaceDN w:val="0"/>
              <w:adjustRightInd w:val="0"/>
              <w:snapToGrid w:val="0"/>
              <w:spacing w:line="360" w:lineRule="auto"/>
              <w:ind w:firstLineChars="200" w:firstLine="480"/>
              <w:jc w:val="left"/>
              <w:rPr>
                <w:rFonts w:eastAsia="宋体"/>
                <w:kern w:val="0"/>
                <w:sz w:val="24"/>
              </w:rPr>
            </w:pPr>
            <w:r w:rsidRPr="007364F3">
              <w:rPr>
                <w:rFonts w:eastAsia="宋体" w:hAnsi="宋体"/>
                <w:kern w:val="0"/>
                <w:sz w:val="24"/>
              </w:rPr>
              <w:t>①</w:t>
            </w:r>
            <w:r w:rsidRPr="007364F3">
              <w:rPr>
                <w:rFonts w:eastAsia="宋体"/>
                <w:kern w:val="0"/>
                <w:sz w:val="24"/>
              </w:rPr>
              <w:t>施工场地</w:t>
            </w:r>
          </w:p>
          <w:p w:rsidR="007364F3" w:rsidRPr="007364F3" w:rsidRDefault="009E4FB3">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sz w:val="24"/>
                <w:szCs w:val="28"/>
              </w:rPr>
              <w:t>项目布置</w:t>
            </w:r>
            <w:r w:rsidR="007364F3" w:rsidRPr="007364F3">
              <w:rPr>
                <w:rFonts w:eastAsiaTheme="minorEastAsia" w:hint="eastAsia"/>
                <w:sz w:val="24"/>
                <w:szCs w:val="28"/>
              </w:rPr>
              <w:t>1</w:t>
            </w:r>
            <w:r w:rsidRPr="007364F3">
              <w:rPr>
                <w:rFonts w:eastAsia="宋体"/>
                <w:sz w:val="24"/>
                <w:szCs w:val="28"/>
              </w:rPr>
              <w:t>处</w:t>
            </w:r>
            <w:r w:rsidR="007364F3" w:rsidRPr="007364F3">
              <w:rPr>
                <w:rFonts w:eastAsia="宋体" w:hint="eastAsia"/>
                <w:sz w:val="24"/>
                <w:szCs w:val="28"/>
              </w:rPr>
              <w:t>临时</w:t>
            </w:r>
            <w:r w:rsidRPr="007364F3">
              <w:rPr>
                <w:rFonts w:eastAsia="宋体"/>
                <w:sz w:val="24"/>
                <w:szCs w:val="28"/>
              </w:rPr>
              <w:t>施工场地，</w:t>
            </w:r>
            <w:bookmarkStart w:id="3" w:name="OLE_LINK1"/>
            <w:bookmarkStart w:id="4" w:name="OLE_LINK2"/>
            <w:r w:rsidRPr="007364F3">
              <w:rPr>
                <w:rFonts w:eastAsia="宋体"/>
                <w:sz w:val="24"/>
                <w:szCs w:val="28"/>
              </w:rPr>
              <w:t>位于</w:t>
            </w:r>
            <w:r w:rsidR="0044562D" w:rsidRPr="007364F3">
              <w:rPr>
                <w:rFonts w:eastAsia="宋体" w:hint="eastAsia"/>
                <w:sz w:val="24"/>
                <w:szCs w:val="28"/>
              </w:rPr>
              <w:t>阳安大道</w:t>
            </w:r>
            <w:r w:rsidR="0044562D" w:rsidRPr="007364F3">
              <w:rPr>
                <w:rFonts w:eastAsia="宋体" w:hint="eastAsia"/>
                <w:sz w:val="24"/>
                <w:szCs w:val="28"/>
              </w:rPr>
              <w:t>K4+000</w:t>
            </w:r>
            <w:r w:rsidR="0044562D" w:rsidRPr="007364F3">
              <w:rPr>
                <w:rFonts w:eastAsia="宋体" w:hint="eastAsia"/>
                <w:sz w:val="24"/>
                <w:szCs w:val="28"/>
              </w:rPr>
              <w:t>（与成简大道相交处，占地约</w:t>
            </w:r>
            <w:r w:rsidR="007364F3" w:rsidRPr="007364F3">
              <w:rPr>
                <w:rFonts w:eastAsia="宋体" w:hint="eastAsia"/>
                <w:sz w:val="24"/>
                <w:szCs w:val="28"/>
              </w:rPr>
              <w:t>5000m</w:t>
            </w:r>
            <w:r w:rsidR="007364F3" w:rsidRPr="007364F3">
              <w:rPr>
                <w:rFonts w:eastAsia="宋体" w:hint="eastAsia"/>
                <w:sz w:val="24"/>
                <w:szCs w:val="28"/>
                <w:vertAlign w:val="superscript"/>
              </w:rPr>
              <w:t>2</w:t>
            </w:r>
            <w:r w:rsidR="007364F3" w:rsidRPr="007364F3">
              <w:rPr>
                <w:rFonts w:eastAsia="宋体" w:hint="eastAsia"/>
                <w:sz w:val="24"/>
                <w:szCs w:val="28"/>
              </w:rPr>
              <w:t>，即</w:t>
            </w:r>
            <w:r w:rsidR="007364F3" w:rsidRPr="007364F3">
              <w:rPr>
                <w:rFonts w:eastAsia="宋体" w:hint="eastAsia"/>
                <w:sz w:val="24"/>
                <w:szCs w:val="28"/>
              </w:rPr>
              <w:t>0.5hm</w:t>
            </w:r>
            <w:r w:rsidR="007364F3" w:rsidRPr="007364F3">
              <w:rPr>
                <w:rFonts w:eastAsia="宋体" w:hint="eastAsia"/>
                <w:sz w:val="24"/>
                <w:szCs w:val="28"/>
                <w:vertAlign w:val="superscript"/>
              </w:rPr>
              <w:t>2</w:t>
            </w:r>
            <w:r w:rsidR="0044562D" w:rsidRPr="007364F3">
              <w:rPr>
                <w:rFonts w:eastAsia="宋体" w:hint="eastAsia"/>
                <w:sz w:val="24"/>
                <w:szCs w:val="28"/>
              </w:rPr>
              <w:t>）</w:t>
            </w:r>
            <w:bookmarkEnd w:id="3"/>
            <w:bookmarkEnd w:id="4"/>
            <w:r w:rsidR="0044562D" w:rsidRPr="007364F3">
              <w:rPr>
                <w:rFonts w:eastAsia="宋体" w:hint="eastAsia"/>
                <w:sz w:val="24"/>
                <w:szCs w:val="28"/>
              </w:rPr>
              <w:t>施工</w:t>
            </w:r>
            <w:r w:rsidR="00940015" w:rsidRPr="007364F3">
              <w:rPr>
                <w:rFonts w:eastAsia="宋体" w:hint="eastAsia"/>
                <w:sz w:val="24"/>
                <w:szCs w:val="28"/>
              </w:rPr>
              <w:t>场地地势平缓，交通便利，</w:t>
            </w:r>
            <w:r w:rsidRPr="007364F3">
              <w:rPr>
                <w:rFonts w:eastAsia="宋体"/>
                <w:kern w:val="0"/>
                <w:sz w:val="24"/>
              </w:rPr>
              <w:t>占地类型为荒地，</w:t>
            </w:r>
            <w:r w:rsidRPr="007364F3">
              <w:rPr>
                <w:rFonts w:eastAsia="宋体"/>
                <w:sz w:val="24"/>
                <w:szCs w:val="28"/>
              </w:rPr>
              <w:t>施工场地内布置材料堆放场地及</w:t>
            </w:r>
            <w:r w:rsidRPr="007364F3">
              <w:rPr>
                <w:rFonts w:eastAsia="宋体"/>
                <w:kern w:val="0"/>
                <w:sz w:val="24"/>
              </w:rPr>
              <w:t>预制场、</w:t>
            </w:r>
            <w:r w:rsidRPr="007364F3">
              <w:rPr>
                <w:rFonts w:eastAsia="宋体"/>
                <w:sz w:val="24"/>
                <w:szCs w:val="28"/>
              </w:rPr>
              <w:t>拌合场、机械停放区等设施。</w:t>
            </w:r>
          </w:p>
          <w:p w:rsidR="007364F3" w:rsidRPr="007364F3" w:rsidRDefault="009E4FB3">
            <w:pPr>
              <w:autoSpaceDE w:val="0"/>
              <w:autoSpaceDN w:val="0"/>
              <w:adjustRightInd w:val="0"/>
              <w:snapToGrid w:val="0"/>
              <w:spacing w:line="360" w:lineRule="auto"/>
              <w:ind w:firstLineChars="200" w:firstLine="480"/>
              <w:jc w:val="left"/>
              <w:rPr>
                <w:rFonts w:eastAsia="宋体"/>
                <w:kern w:val="0"/>
                <w:sz w:val="24"/>
              </w:rPr>
            </w:pPr>
            <w:r w:rsidRPr="007364F3">
              <w:rPr>
                <w:rFonts w:eastAsia="宋体"/>
                <w:kern w:val="0"/>
                <w:sz w:val="24"/>
              </w:rPr>
              <w:t>施工场地内预制场主要用于道路的水泥管等预制件，</w:t>
            </w:r>
            <w:r w:rsidR="00940015" w:rsidRPr="007364F3">
              <w:rPr>
                <w:rFonts w:eastAsia="宋体"/>
                <w:kern w:val="0"/>
                <w:sz w:val="24"/>
              </w:rPr>
              <w:t>拌和场主要是砂石料冷拌</w:t>
            </w:r>
            <w:r w:rsidRPr="007364F3">
              <w:rPr>
                <w:rFonts w:eastAsia="宋体"/>
                <w:kern w:val="0"/>
                <w:sz w:val="24"/>
              </w:rPr>
              <w:t>站，不设沥青热拌合站，工程建设需要的沥青全部外购。</w:t>
            </w:r>
          </w:p>
          <w:p w:rsidR="009E4FB3" w:rsidRPr="007364F3" w:rsidRDefault="009E4FB3">
            <w:pPr>
              <w:autoSpaceDE w:val="0"/>
              <w:autoSpaceDN w:val="0"/>
              <w:adjustRightInd w:val="0"/>
              <w:snapToGrid w:val="0"/>
              <w:spacing w:line="360" w:lineRule="auto"/>
              <w:ind w:firstLineChars="200" w:firstLine="480"/>
              <w:jc w:val="left"/>
              <w:rPr>
                <w:rFonts w:eastAsia="宋体"/>
                <w:kern w:val="0"/>
                <w:sz w:val="24"/>
              </w:rPr>
            </w:pPr>
            <w:r w:rsidRPr="007364F3">
              <w:rPr>
                <w:rFonts w:eastAsia="宋体"/>
                <w:kern w:val="0"/>
                <w:sz w:val="24"/>
              </w:rPr>
              <w:t>施工场地内不设民工食宿设施，民工住宿均就近租赁解决。</w:t>
            </w:r>
            <w:r w:rsidRPr="007364F3">
              <w:rPr>
                <w:rFonts w:eastAsia="宋体"/>
                <w:sz w:val="24"/>
                <w:szCs w:val="28"/>
              </w:rPr>
              <w:t>根据现场调查，施工</w:t>
            </w:r>
            <w:r w:rsidR="00E47FEF" w:rsidRPr="007364F3">
              <w:rPr>
                <w:rFonts w:eastAsia="宋体" w:hint="eastAsia"/>
                <w:sz w:val="24"/>
                <w:szCs w:val="28"/>
              </w:rPr>
              <w:t>场地</w:t>
            </w:r>
            <w:r w:rsidRPr="007364F3">
              <w:rPr>
                <w:rFonts w:eastAsia="宋体"/>
                <w:sz w:val="24"/>
                <w:szCs w:val="28"/>
              </w:rPr>
              <w:t>周围</w:t>
            </w:r>
            <w:r w:rsidRPr="007364F3">
              <w:rPr>
                <w:sz w:val="24"/>
                <w:szCs w:val="28"/>
              </w:rPr>
              <w:t>100m</w:t>
            </w:r>
            <w:r w:rsidRPr="007364F3">
              <w:rPr>
                <w:rFonts w:eastAsia="宋体"/>
                <w:sz w:val="24"/>
                <w:szCs w:val="28"/>
              </w:rPr>
              <w:t>范围内无居民居住，不涉及其他敏感点，选址合理。</w:t>
            </w:r>
          </w:p>
          <w:p w:rsidR="009E4FB3" w:rsidRPr="007364F3" w:rsidRDefault="009E4FB3">
            <w:pPr>
              <w:autoSpaceDE w:val="0"/>
              <w:autoSpaceDN w:val="0"/>
              <w:adjustRightInd w:val="0"/>
              <w:snapToGrid w:val="0"/>
              <w:spacing w:line="360" w:lineRule="auto"/>
              <w:ind w:firstLineChars="200" w:firstLine="480"/>
              <w:jc w:val="left"/>
              <w:rPr>
                <w:rFonts w:eastAsia="宋体"/>
                <w:kern w:val="0"/>
                <w:sz w:val="24"/>
              </w:rPr>
            </w:pPr>
            <w:r w:rsidRPr="007364F3">
              <w:rPr>
                <w:rFonts w:eastAsia="宋体" w:hAnsi="宋体"/>
                <w:kern w:val="0"/>
                <w:sz w:val="24"/>
              </w:rPr>
              <w:t>②</w:t>
            </w:r>
            <w:r w:rsidR="00486E7E">
              <w:rPr>
                <w:rFonts w:eastAsia="宋体" w:hAnsi="宋体" w:hint="eastAsia"/>
                <w:kern w:val="0"/>
                <w:sz w:val="24"/>
              </w:rPr>
              <w:t>表土</w:t>
            </w:r>
            <w:r w:rsidRPr="007364F3">
              <w:rPr>
                <w:rFonts w:eastAsia="宋体"/>
                <w:kern w:val="0"/>
                <w:sz w:val="24"/>
              </w:rPr>
              <w:t>临时堆场</w:t>
            </w:r>
          </w:p>
          <w:p w:rsidR="007364F3" w:rsidRDefault="009E4FB3">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sz w:val="24"/>
                <w:szCs w:val="28"/>
              </w:rPr>
              <w:t>项目依据地形和工程施工特点，</w:t>
            </w:r>
            <w:r w:rsidR="00EF39A6" w:rsidRPr="007364F3">
              <w:rPr>
                <w:rFonts w:eastAsia="宋体" w:hint="eastAsia"/>
                <w:sz w:val="24"/>
                <w:szCs w:val="28"/>
              </w:rPr>
              <w:t>共</w:t>
            </w:r>
            <w:r w:rsidRPr="007364F3">
              <w:rPr>
                <w:rFonts w:eastAsia="宋体"/>
                <w:sz w:val="24"/>
                <w:szCs w:val="28"/>
              </w:rPr>
              <w:t>设置了</w:t>
            </w:r>
            <w:r w:rsidR="007364F3" w:rsidRPr="007364F3">
              <w:rPr>
                <w:rFonts w:eastAsia="宋体" w:hint="eastAsia"/>
                <w:sz w:val="24"/>
                <w:szCs w:val="28"/>
              </w:rPr>
              <w:t>2</w:t>
            </w:r>
            <w:r w:rsidRPr="007364F3">
              <w:rPr>
                <w:rFonts w:eastAsia="宋体"/>
                <w:sz w:val="24"/>
                <w:szCs w:val="28"/>
              </w:rPr>
              <w:t>处临时堆土场</w:t>
            </w:r>
            <w:r w:rsidR="001D655B" w:rsidRPr="007364F3">
              <w:rPr>
                <w:rFonts w:eastAsia="宋体" w:hint="eastAsia"/>
                <w:sz w:val="24"/>
                <w:szCs w:val="28"/>
              </w:rPr>
              <w:t>，</w:t>
            </w:r>
            <w:r w:rsidR="007364F3">
              <w:rPr>
                <w:rFonts w:eastAsia="宋体" w:hint="eastAsia"/>
                <w:sz w:val="24"/>
                <w:szCs w:val="28"/>
              </w:rPr>
              <w:t>在</w:t>
            </w:r>
            <w:r w:rsidR="007364F3" w:rsidRPr="007364F3">
              <w:rPr>
                <w:rFonts w:eastAsia="宋体" w:hint="eastAsia"/>
                <w:sz w:val="24"/>
                <w:szCs w:val="28"/>
              </w:rPr>
              <w:t>本工程永久占地内，</w:t>
            </w:r>
            <w:r w:rsidR="007364F3">
              <w:rPr>
                <w:rFonts w:eastAsia="宋体" w:hint="eastAsia"/>
                <w:sz w:val="24"/>
                <w:szCs w:val="28"/>
              </w:rPr>
              <w:t>不新增临时占地，</w:t>
            </w:r>
            <w:r w:rsidR="00EF39A6" w:rsidRPr="007364F3">
              <w:rPr>
                <w:rFonts w:eastAsia="宋体" w:hint="eastAsia"/>
                <w:sz w:val="24"/>
                <w:szCs w:val="28"/>
              </w:rPr>
              <w:t>分别</w:t>
            </w:r>
            <w:r w:rsidR="001D655B" w:rsidRPr="007364F3">
              <w:rPr>
                <w:rFonts w:eastAsia="宋体" w:hint="eastAsia"/>
                <w:sz w:val="24"/>
                <w:szCs w:val="28"/>
              </w:rPr>
              <w:t>位于</w:t>
            </w:r>
            <w:r w:rsidR="00EF39A6" w:rsidRPr="007364F3">
              <w:rPr>
                <w:rFonts w:eastAsia="宋体" w:hint="eastAsia"/>
                <w:sz w:val="24"/>
                <w:szCs w:val="28"/>
              </w:rPr>
              <w:t>阳安</w:t>
            </w:r>
            <w:r w:rsidR="001D655B" w:rsidRPr="007364F3">
              <w:rPr>
                <w:rFonts w:eastAsia="宋体"/>
                <w:sz w:val="24"/>
                <w:szCs w:val="28"/>
              </w:rPr>
              <w:t>大道</w:t>
            </w:r>
            <w:r w:rsidR="001D655B" w:rsidRPr="007364F3">
              <w:rPr>
                <w:rFonts w:eastAsia="宋体"/>
                <w:sz w:val="24"/>
                <w:szCs w:val="28"/>
              </w:rPr>
              <w:t>K</w:t>
            </w:r>
            <w:r w:rsidR="007364F3">
              <w:rPr>
                <w:rFonts w:eastAsia="宋体" w:hint="eastAsia"/>
                <w:sz w:val="24"/>
                <w:szCs w:val="28"/>
              </w:rPr>
              <w:t>3</w:t>
            </w:r>
            <w:r w:rsidR="001D655B" w:rsidRPr="007364F3">
              <w:rPr>
                <w:rFonts w:eastAsia="宋体"/>
                <w:sz w:val="24"/>
                <w:szCs w:val="28"/>
              </w:rPr>
              <w:t>+</w:t>
            </w:r>
            <w:r w:rsidR="007364F3">
              <w:rPr>
                <w:rFonts w:eastAsia="宋体" w:hint="eastAsia"/>
                <w:sz w:val="24"/>
                <w:szCs w:val="28"/>
              </w:rPr>
              <w:t>0</w:t>
            </w:r>
            <w:r w:rsidR="00C73304" w:rsidRPr="007364F3">
              <w:rPr>
                <w:rFonts w:eastAsia="宋体" w:hint="eastAsia"/>
                <w:sz w:val="24"/>
                <w:szCs w:val="28"/>
              </w:rPr>
              <w:t>00</w:t>
            </w:r>
            <w:r w:rsidR="0037233F" w:rsidRPr="007364F3">
              <w:rPr>
                <w:rFonts w:eastAsia="宋体" w:hint="eastAsia"/>
                <w:sz w:val="24"/>
                <w:szCs w:val="28"/>
              </w:rPr>
              <w:t>、</w:t>
            </w:r>
            <w:r w:rsidR="0037233F" w:rsidRPr="007364F3">
              <w:rPr>
                <w:rFonts w:eastAsia="宋体" w:hint="eastAsia"/>
                <w:sz w:val="24"/>
                <w:szCs w:val="28"/>
              </w:rPr>
              <w:t>K</w:t>
            </w:r>
            <w:r w:rsidR="007364F3">
              <w:rPr>
                <w:rFonts w:eastAsia="宋体" w:hint="eastAsia"/>
                <w:sz w:val="24"/>
                <w:szCs w:val="28"/>
              </w:rPr>
              <w:t>5</w:t>
            </w:r>
            <w:r w:rsidR="0037233F" w:rsidRPr="007364F3">
              <w:rPr>
                <w:rFonts w:eastAsia="宋体" w:hint="eastAsia"/>
                <w:sz w:val="24"/>
                <w:szCs w:val="28"/>
              </w:rPr>
              <w:t>+</w:t>
            </w:r>
            <w:r w:rsidR="007364F3">
              <w:rPr>
                <w:rFonts w:eastAsia="宋体" w:hint="eastAsia"/>
                <w:sz w:val="24"/>
                <w:szCs w:val="28"/>
              </w:rPr>
              <w:t>0</w:t>
            </w:r>
            <w:r w:rsidR="0037233F" w:rsidRPr="007364F3">
              <w:rPr>
                <w:rFonts w:eastAsia="宋体" w:hint="eastAsia"/>
                <w:sz w:val="24"/>
                <w:szCs w:val="28"/>
              </w:rPr>
              <w:t>00</w:t>
            </w:r>
            <w:r w:rsidR="007364F3">
              <w:rPr>
                <w:rFonts w:eastAsia="宋体" w:hint="eastAsia"/>
                <w:sz w:val="24"/>
                <w:szCs w:val="28"/>
              </w:rPr>
              <w:t>处</w:t>
            </w:r>
            <w:r w:rsidR="001D655B" w:rsidRPr="007364F3">
              <w:rPr>
                <w:rFonts w:eastAsia="宋体" w:hint="eastAsia"/>
                <w:sz w:val="24"/>
                <w:szCs w:val="28"/>
              </w:rPr>
              <w:t>，</w:t>
            </w:r>
            <w:r w:rsidRPr="007364F3">
              <w:rPr>
                <w:rFonts w:eastAsia="宋体"/>
                <w:sz w:val="24"/>
                <w:szCs w:val="28"/>
              </w:rPr>
              <w:t>用于表土回填土堆放，周围采用围墙围挡等水土保持措施。</w:t>
            </w:r>
          </w:p>
          <w:p w:rsidR="009E4FB3" w:rsidRPr="007364F3" w:rsidRDefault="001D655B">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hint="eastAsia"/>
                <w:sz w:val="24"/>
                <w:szCs w:val="28"/>
              </w:rPr>
              <w:t>根据现场调查，</w:t>
            </w:r>
            <w:r w:rsidR="007D14EE">
              <w:rPr>
                <w:rFonts w:eastAsia="宋体" w:hint="eastAsia"/>
                <w:sz w:val="24"/>
                <w:szCs w:val="28"/>
              </w:rPr>
              <w:t>表土临时堆场</w:t>
            </w:r>
            <w:r w:rsidR="009E4FB3" w:rsidRPr="007364F3">
              <w:rPr>
                <w:rFonts w:eastAsia="宋体"/>
                <w:sz w:val="24"/>
                <w:szCs w:val="28"/>
              </w:rPr>
              <w:t>周围</w:t>
            </w:r>
            <w:r w:rsidR="009E4FB3" w:rsidRPr="007364F3">
              <w:rPr>
                <w:rFonts w:eastAsia="宋体"/>
                <w:sz w:val="24"/>
                <w:szCs w:val="28"/>
              </w:rPr>
              <w:t xml:space="preserve">100m </w:t>
            </w:r>
            <w:r w:rsidR="009E4FB3" w:rsidRPr="007364F3">
              <w:rPr>
                <w:rFonts w:eastAsia="宋体"/>
                <w:sz w:val="24"/>
                <w:szCs w:val="28"/>
              </w:rPr>
              <w:t>范围内无住户、学校、医院等敏感点</w:t>
            </w:r>
            <w:r w:rsidRPr="007364F3">
              <w:rPr>
                <w:rFonts w:eastAsia="宋体" w:hint="eastAsia"/>
                <w:sz w:val="24"/>
                <w:szCs w:val="28"/>
              </w:rPr>
              <w:t>，</w:t>
            </w:r>
            <w:r w:rsidR="009E4FB3" w:rsidRPr="007364F3">
              <w:rPr>
                <w:rFonts w:eastAsia="宋体"/>
                <w:sz w:val="24"/>
                <w:szCs w:val="28"/>
              </w:rPr>
              <w:t>施工结束后，临时堆场将进行覆土绿化恢复。</w:t>
            </w:r>
          </w:p>
          <w:p w:rsidR="009E4FB3" w:rsidRPr="00C25890" w:rsidRDefault="009E4FB3">
            <w:pPr>
              <w:adjustRightInd w:val="0"/>
              <w:snapToGrid w:val="0"/>
              <w:spacing w:line="360" w:lineRule="auto"/>
              <w:rPr>
                <w:rFonts w:eastAsia="黑体"/>
                <w:sz w:val="24"/>
                <w:szCs w:val="28"/>
              </w:rPr>
            </w:pPr>
            <w:r w:rsidRPr="00C25890">
              <w:rPr>
                <w:sz w:val="24"/>
                <w:szCs w:val="28"/>
              </w:rPr>
              <w:t xml:space="preserve">     </w:t>
            </w:r>
            <w:r w:rsidRPr="00C25890">
              <w:rPr>
                <w:rFonts w:eastAsia="黑体"/>
                <w:sz w:val="24"/>
                <w:szCs w:val="28"/>
              </w:rPr>
              <w:t>综上，项目选址选线合理。</w:t>
            </w:r>
          </w:p>
          <w:p w:rsidR="009E4FB3" w:rsidRPr="00C25890" w:rsidRDefault="009E4FB3">
            <w:pPr>
              <w:snapToGrid w:val="0"/>
              <w:spacing w:line="360" w:lineRule="auto"/>
              <w:rPr>
                <w:rFonts w:eastAsia="黑体"/>
                <w:sz w:val="28"/>
                <w:szCs w:val="28"/>
              </w:rPr>
            </w:pPr>
            <w:r w:rsidRPr="00C25890">
              <w:rPr>
                <w:rFonts w:eastAsia="黑体"/>
                <w:snapToGrid w:val="0"/>
                <w:kern w:val="0"/>
                <w:sz w:val="28"/>
                <w:szCs w:val="28"/>
              </w:rPr>
              <w:t>六、项目基本情况</w:t>
            </w:r>
          </w:p>
          <w:p w:rsidR="009E4FB3" w:rsidRPr="00C25890" w:rsidRDefault="009E4FB3">
            <w:pPr>
              <w:snapToGrid w:val="0"/>
              <w:spacing w:line="360" w:lineRule="auto"/>
              <w:ind w:firstLineChars="200" w:firstLine="480"/>
              <w:rPr>
                <w:sz w:val="24"/>
                <w:szCs w:val="28"/>
              </w:rPr>
            </w:pPr>
            <w:r w:rsidRPr="00C25890">
              <w:rPr>
                <w:rFonts w:eastAsia="宋体"/>
                <w:sz w:val="24"/>
                <w:szCs w:val="28"/>
              </w:rPr>
              <w:t>工程名称：</w:t>
            </w:r>
            <w:r w:rsidR="004F2844">
              <w:rPr>
                <w:rFonts w:eastAsia="宋体"/>
                <w:sz w:val="24"/>
                <w:szCs w:val="28"/>
              </w:rPr>
              <w:t>成都市简州新城阳安大道改扩建项目</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建设地点：</w:t>
            </w:r>
            <w:r w:rsidR="00CE2798" w:rsidRPr="00C25890">
              <w:rPr>
                <w:rFonts w:eastAsia="宋体"/>
                <w:sz w:val="24"/>
                <w:szCs w:val="28"/>
              </w:rPr>
              <w:t>成都市简州新城</w:t>
            </w:r>
          </w:p>
          <w:p w:rsidR="009E4FB3" w:rsidRPr="00C25890" w:rsidRDefault="009E4FB3">
            <w:pPr>
              <w:snapToGrid w:val="0"/>
              <w:spacing w:line="360" w:lineRule="auto"/>
              <w:ind w:firstLineChars="200" w:firstLine="480"/>
              <w:rPr>
                <w:sz w:val="24"/>
                <w:szCs w:val="28"/>
              </w:rPr>
            </w:pPr>
            <w:r w:rsidRPr="00C25890">
              <w:rPr>
                <w:rFonts w:eastAsia="宋体"/>
                <w:sz w:val="24"/>
                <w:szCs w:val="28"/>
              </w:rPr>
              <w:t>建设性质：改扩建</w:t>
            </w:r>
          </w:p>
          <w:p w:rsidR="009E4FB3" w:rsidRPr="00C25890" w:rsidRDefault="009E4FB3">
            <w:pPr>
              <w:snapToGrid w:val="0"/>
              <w:spacing w:line="360" w:lineRule="auto"/>
              <w:ind w:firstLineChars="200" w:firstLine="480"/>
              <w:rPr>
                <w:sz w:val="24"/>
                <w:szCs w:val="28"/>
              </w:rPr>
            </w:pPr>
            <w:r w:rsidRPr="00C25890">
              <w:rPr>
                <w:rFonts w:eastAsia="宋体"/>
                <w:sz w:val="24"/>
                <w:szCs w:val="28"/>
              </w:rPr>
              <w:t>工程投资：投资估算</w:t>
            </w:r>
            <w:r w:rsidR="002D451D">
              <w:rPr>
                <w:sz w:val="24"/>
                <w:szCs w:val="28"/>
              </w:rPr>
              <w:t>118439</w:t>
            </w:r>
            <w:r w:rsidRPr="00C25890">
              <w:rPr>
                <w:rFonts w:eastAsia="宋体"/>
                <w:sz w:val="24"/>
                <w:szCs w:val="28"/>
              </w:rPr>
              <w:t>万元</w:t>
            </w:r>
            <w:r w:rsidRPr="00C25890">
              <w:rPr>
                <w:sz w:val="24"/>
                <w:szCs w:val="28"/>
              </w:rPr>
              <w:t xml:space="preserve"> </w:t>
            </w:r>
          </w:p>
          <w:p w:rsidR="009E4FB3" w:rsidRPr="00C25890" w:rsidRDefault="009E4FB3">
            <w:pPr>
              <w:snapToGrid w:val="0"/>
              <w:spacing w:line="360" w:lineRule="auto"/>
              <w:ind w:firstLineChars="200" w:firstLine="480"/>
              <w:rPr>
                <w:sz w:val="24"/>
                <w:szCs w:val="28"/>
              </w:rPr>
            </w:pPr>
            <w:r w:rsidRPr="00C25890">
              <w:rPr>
                <w:rFonts w:eastAsia="宋体"/>
                <w:sz w:val="24"/>
                <w:szCs w:val="28"/>
              </w:rPr>
              <w:t>建设工期：根据项目计划及总体安排，工期约</w:t>
            </w:r>
            <w:r w:rsidR="009E01C4">
              <w:rPr>
                <w:rFonts w:eastAsiaTheme="minorEastAsia" w:hint="eastAsia"/>
                <w:sz w:val="24"/>
                <w:szCs w:val="28"/>
              </w:rPr>
              <w:t>1</w:t>
            </w:r>
            <w:r w:rsidRPr="00C25890">
              <w:rPr>
                <w:rFonts w:eastAsia="宋体"/>
                <w:sz w:val="24"/>
                <w:szCs w:val="28"/>
              </w:rPr>
              <w:t>2</w:t>
            </w:r>
            <w:r w:rsidRPr="00C25890">
              <w:rPr>
                <w:rFonts w:eastAsia="宋体"/>
                <w:sz w:val="24"/>
                <w:szCs w:val="28"/>
              </w:rPr>
              <w:t>个月。</w:t>
            </w:r>
          </w:p>
          <w:p w:rsidR="004A745E" w:rsidRDefault="009E4FB3">
            <w:pPr>
              <w:snapToGrid w:val="0"/>
              <w:spacing w:line="360" w:lineRule="auto"/>
              <w:ind w:firstLineChars="200" w:firstLine="480"/>
              <w:rPr>
                <w:rFonts w:eastAsia="宋体"/>
                <w:sz w:val="24"/>
              </w:rPr>
            </w:pPr>
            <w:r w:rsidRPr="00C25890">
              <w:rPr>
                <w:rFonts w:eastAsia="宋体"/>
                <w:sz w:val="24"/>
                <w:szCs w:val="28"/>
              </w:rPr>
              <w:t>建设内容：</w:t>
            </w:r>
            <w:r w:rsidR="0046363C" w:rsidRPr="00C25890">
              <w:rPr>
                <w:rFonts w:eastAsia="宋体"/>
                <w:sz w:val="24"/>
              </w:rPr>
              <w:t>项目</w:t>
            </w:r>
            <w:r w:rsidR="0046363C">
              <w:rPr>
                <w:rFonts w:eastAsia="宋体" w:hint="eastAsia"/>
                <w:sz w:val="24"/>
              </w:rPr>
              <w:t>总占地面积</w:t>
            </w:r>
            <w:r w:rsidR="0046363C">
              <w:rPr>
                <w:rFonts w:eastAsia="宋体" w:hint="eastAsia"/>
                <w:sz w:val="24"/>
              </w:rPr>
              <w:t>418755.5m</w:t>
            </w:r>
            <w:r w:rsidR="0046363C" w:rsidRPr="00015817">
              <w:rPr>
                <w:rFonts w:eastAsia="宋体" w:hint="eastAsia"/>
                <w:sz w:val="24"/>
                <w:vertAlign w:val="superscript"/>
              </w:rPr>
              <w:t>2</w:t>
            </w:r>
            <w:r w:rsidR="0046363C">
              <w:rPr>
                <w:rFonts w:eastAsia="宋体" w:hint="eastAsia"/>
                <w:sz w:val="24"/>
              </w:rPr>
              <w:t>（</w:t>
            </w:r>
            <w:r w:rsidR="0046363C">
              <w:rPr>
                <w:rFonts w:eastAsia="宋体" w:hint="eastAsia"/>
                <w:sz w:val="24"/>
              </w:rPr>
              <w:t>628.13</w:t>
            </w:r>
            <w:r w:rsidR="0046363C">
              <w:rPr>
                <w:rFonts w:eastAsia="宋体" w:hint="eastAsia"/>
                <w:sz w:val="24"/>
              </w:rPr>
              <w:t>亩），路线</w:t>
            </w:r>
            <w:r w:rsidR="0046363C" w:rsidRPr="00C25890">
              <w:rPr>
                <w:rFonts w:eastAsia="宋体"/>
                <w:sz w:val="24"/>
              </w:rPr>
              <w:t>全长</w:t>
            </w:r>
            <w:r w:rsidR="0046363C">
              <w:rPr>
                <w:rFonts w:eastAsia="宋体" w:hint="eastAsia"/>
                <w:sz w:val="24"/>
              </w:rPr>
              <w:t>约</w:t>
            </w:r>
            <w:r w:rsidR="0046363C">
              <w:rPr>
                <w:rFonts w:eastAsia="宋体" w:hint="eastAsia"/>
                <w:sz w:val="24"/>
              </w:rPr>
              <w:t>7.5</w:t>
            </w:r>
            <w:r w:rsidR="0046363C" w:rsidRPr="00C25890">
              <w:rPr>
                <w:rFonts w:eastAsia="宋体"/>
                <w:sz w:val="24"/>
              </w:rPr>
              <w:t>km</w:t>
            </w:r>
            <w:r w:rsidR="0046363C">
              <w:rPr>
                <w:rFonts w:eastAsia="宋体" w:hint="eastAsia"/>
                <w:sz w:val="24"/>
              </w:rPr>
              <w:t>，为</w:t>
            </w:r>
            <w:r w:rsidR="0046363C">
              <w:rPr>
                <w:rFonts w:eastAsia="宋体"/>
                <w:sz w:val="24"/>
              </w:rPr>
              <w:t>城市主干道</w:t>
            </w:r>
            <w:r w:rsidR="0046363C">
              <w:rPr>
                <w:rFonts w:eastAsia="宋体" w:hint="eastAsia"/>
                <w:sz w:val="24"/>
              </w:rPr>
              <w:t>，</w:t>
            </w:r>
            <w:r w:rsidRPr="00C25890">
              <w:rPr>
                <w:rFonts w:eastAsia="宋体"/>
                <w:sz w:val="24"/>
              </w:rPr>
              <w:t>包括道路工程、照明工程、交通工程、市政管网工程、绿化工程等</w:t>
            </w:r>
            <w:r w:rsidR="004A745E">
              <w:rPr>
                <w:rFonts w:eastAsia="宋体" w:hint="eastAsia"/>
                <w:sz w:val="24"/>
              </w:rPr>
              <w:t>。</w:t>
            </w:r>
          </w:p>
          <w:p w:rsidR="00701D80" w:rsidRDefault="0046363C">
            <w:pPr>
              <w:snapToGrid w:val="0"/>
              <w:spacing w:line="360" w:lineRule="auto"/>
              <w:ind w:firstLineChars="200" w:firstLine="480"/>
              <w:rPr>
                <w:rFonts w:eastAsia="宋体"/>
                <w:sz w:val="24"/>
              </w:rPr>
            </w:pPr>
            <w:r>
              <w:rPr>
                <w:rFonts w:eastAsia="宋体" w:hint="eastAsia"/>
                <w:sz w:val="24"/>
              </w:rPr>
              <w:t>项目起点位于蜀都大道东延线</w:t>
            </w:r>
            <w:r w:rsidR="00701D80">
              <w:rPr>
                <w:rFonts w:eastAsia="宋体" w:hint="eastAsia"/>
                <w:sz w:val="24"/>
              </w:rPr>
              <w:t>（</w:t>
            </w:r>
            <w:r w:rsidR="00701D80">
              <w:rPr>
                <w:rFonts w:eastAsia="宋体" w:hint="eastAsia"/>
                <w:sz w:val="24"/>
              </w:rPr>
              <w:t>104.471709</w:t>
            </w:r>
            <w:r w:rsidR="00701D80" w:rsidRPr="00C25890">
              <w:rPr>
                <w:rFonts w:eastAsia="宋体"/>
                <w:sz w:val="24"/>
              </w:rPr>
              <w:t>°</w:t>
            </w:r>
            <w:r w:rsidR="00701D80">
              <w:rPr>
                <w:rFonts w:eastAsia="宋体" w:hint="eastAsia"/>
                <w:sz w:val="24"/>
              </w:rPr>
              <w:t>E</w:t>
            </w:r>
            <w:r w:rsidR="00701D80">
              <w:rPr>
                <w:rFonts w:eastAsia="宋体" w:hint="eastAsia"/>
                <w:sz w:val="24"/>
              </w:rPr>
              <w:t>，</w:t>
            </w:r>
            <w:r w:rsidR="00701D80">
              <w:rPr>
                <w:rFonts w:eastAsia="宋体" w:hint="eastAsia"/>
                <w:sz w:val="24"/>
              </w:rPr>
              <w:t>30.511058</w:t>
            </w:r>
            <w:r w:rsidR="00701D80" w:rsidRPr="00C25890">
              <w:rPr>
                <w:rFonts w:eastAsia="宋体"/>
                <w:sz w:val="24"/>
              </w:rPr>
              <w:t>°</w:t>
            </w:r>
            <w:r w:rsidR="00701D80">
              <w:rPr>
                <w:rFonts w:eastAsia="宋体" w:hint="eastAsia"/>
                <w:sz w:val="24"/>
              </w:rPr>
              <w:t>N</w:t>
            </w:r>
            <w:r w:rsidR="00701D80">
              <w:rPr>
                <w:rFonts w:eastAsia="宋体" w:hint="eastAsia"/>
                <w:sz w:val="24"/>
              </w:rPr>
              <w:t>）</w:t>
            </w:r>
            <w:r>
              <w:rPr>
                <w:rFonts w:eastAsia="宋体" w:hint="eastAsia"/>
                <w:sz w:val="24"/>
              </w:rPr>
              <w:t>，终点位于成龙简快速路</w:t>
            </w:r>
            <w:r w:rsidR="00701D80">
              <w:rPr>
                <w:rFonts w:eastAsia="宋体" w:hint="eastAsia"/>
                <w:sz w:val="24"/>
              </w:rPr>
              <w:t>（</w:t>
            </w:r>
            <w:r w:rsidR="00701D80">
              <w:rPr>
                <w:rFonts w:eastAsia="宋体" w:hint="eastAsia"/>
                <w:sz w:val="24"/>
              </w:rPr>
              <w:t>104.469852</w:t>
            </w:r>
            <w:r w:rsidR="00701D80" w:rsidRPr="00C25890">
              <w:rPr>
                <w:rFonts w:eastAsia="宋体"/>
                <w:sz w:val="24"/>
              </w:rPr>
              <w:t>°</w:t>
            </w:r>
            <w:r w:rsidR="00701D80">
              <w:rPr>
                <w:rFonts w:eastAsia="宋体" w:hint="eastAsia"/>
                <w:sz w:val="24"/>
              </w:rPr>
              <w:t>E</w:t>
            </w:r>
            <w:r w:rsidR="00701D80">
              <w:rPr>
                <w:rFonts w:eastAsia="宋体" w:hint="eastAsia"/>
                <w:sz w:val="24"/>
              </w:rPr>
              <w:t>，</w:t>
            </w:r>
            <w:r w:rsidR="00701D80">
              <w:rPr>
                <w:rFonts w:eastAsia="宋体" w:hint="eastAsia"/>
                <w:sz w:val="24"/>
              </w:rPr>
              <w:t>30.452188</w:t>
            </w:r>
            <w:r w:rsidR="00701D80" w:rsidRPr="00C25890">
              <w:rPr>
                <w:rFonts w:eastAsia="宋体"/>
                <w:sz w:val="24"/>
              </w:rPr>
              <w:t>°</w:t>
            </w:r>
            <w:r w:rsidR="00701D80">
              <w:rPr>
                <w:rFonts w:eastAsia="宋体" w:hint="eastAsia"/>
                <w:sz w:val="24"/>
              </w:rPr>
              <w:t>N</w:t>
            </w:r>
            <w:r w:rsidR="00701D80">
              <w:rPr>
                <w:rFonts w:eastAsia="宋体" w:hint="eastAsia"/>
                <w:sz w:val="24"/>
              </w:rPr>
              <w:t>）</w:t>
            </w:r>
            <w:r w:rsidR="004A745E">
              <w:rPr>
                <w:rFonts w:eastAsia="宋体" w:hint="eastAsia"/>
                <w:sz w:val="24"/>
              </w:rPr>
              <w:t>，</w:t>
            </w:r>
            <w:r w:rsidR="00701D80">
              <w:rPr>
                <w:rFonts w:eastAsia="宋体" w:hint="eastAsia"/>
                <w:sz w:val="24"/>
              </w:rPr>
              <w:t>其中</w:t>
            </w:r>
            <w:r w:rsidR="00701D80">
              <w:rPr>
                <w:rFonts w:eastAsia="宋体" w:hint="eastAsia"/>
                <w:sz w:val="24"/>
              </w:rPr>
              <w:t>K0+600</w:t>
            </w:r>
            <w:r w:rsidR="00043AFD">
              <w:rPr>
                <w:rFonts w:eastAsia="宋体" w:hint="eastAsia"/>
                <w:sz w:val="24"/>
              </w:rPr>
              <w:t>~</w:t>
            </w:r>
            <w:r w:rsidR="00701D80">
              <w:rPr>
                <w:rFonts w:eastAsia="宋体" w:hint="eastAsia"/>
                <w:sz w:val="24"/>
              </w:rPr>
              <w:t>K2+500</w:t>
            </w:r>
            <w:r w:rsidR="00701D80">
              <w:rPr>
                <w:rFonts w:eastAsia="宋体" w:hint="eastAsia"/>
                <w:sz w:val="24"/>
              </w:rPr>
              <w:t>段为老路扩建段，其余路段为新建段，道路红线</w:t>
            </w:r>
            <w:r w:rsidR="00701D80" w:rsidRPr="00C25890">
              <w:rPr>
                <w:rFonts w:eastAsia="宋体"/>
                <w:sz w:val="24"/>
              </w:rPr>
              <w:t>宽度</w:t>
            </w:r>
            <w:r w:rsidR="00701D80">
              <w:rPr>
                <w:rFonts w:eastAsia="宋体" w:hint="eastAsia"/>
                <w:sz w:val="24"/>
              </w:rPr>
              <w:t>为</w:t>
            </w:r>
            <w:r w:rsidR="00701D80" w:rsidRPr="00C25890">
              <w:rPr>
                <w:rFonts w:eastAsia="宋体"/>
                <w:sz w:val="24"/>
              </w:rPr>
              <w:t>50m</w:t>
            </w:r>
            <w:r w:rsidR="00701D80">
              <w:rPr>
                <w:rFonts w:eastAsia="宋体" w:hint="eastAsia"/>
                <w:sz w:val="24"/>
              </w:rPr>
              <w:t>，设计时速</w:t>
            </w:r>
            <w:r w:rsidR="00701D80">
              <w:rPr>
                <w:rFonts w:eastAsia="宋体" w:hint="eastAsia"/>
                <w:sz w:val="24"/>
              </w:rPr>
              <w:t>60km/h</w:t>
            </w:r>
            <w:r w:rsidR="00701D80">
              <w:rPr>
                <w:rFonts w:eastAsia="宋体" w:hint="eastAsia"/>
                <w:sz w:val="24"/>
              </w:rPr>
              <w:t>。</w:t>
            </w:r>
          </w:p>
          <w:p w:rsidR="009E4FB3" w:rsidRDefault="00701D80">
            <w:pPr>
              <w:snapToGrid w:val="0"/>
              <w:spacing w:line="360" w:lineRule="auto"/>
              <w:ind w:firstLineChars="200" w:firstLine="480"/>
              <w:rPr>
                <w:rFonts w:eastAsia="宋体"/>
                <w:sz w:val="24"/>
              </w:rPr>
            </w:pPr>
            <w:r>
              <w:rPr>
                <w:rFonts w:eastAsia="宋体" w:hint="eastAsia"/>
                <w:sz w:val="24"/>
              </w:rPr>
              <w:t>项目</w:t>
            </w:r>
            <w:r w:rsidR="009E4FB3" w:rsidRPr="00C25890">
              <w:rPr>
                <w:rFonts w:eastAsia="宋体"/>
                <w:sz w:val="24"/>
              </w:rPr>
              <w:t>主要技术指标见表</w:t>
            </w:r>
            <w:r w:rsidR="009E4FB3" w:rsidRPr="00C25890">
              <w:rPr>
                <w:rFonts w:eastAsia="宋体"/>
                <w:sz w:val="24"/>
              </w:rPr>
              <w:t>1-1</w:t>
            </w:r>
            <w:r w:rsidR="009E4FB3" w:rsidRPr="00C25890">
              <w:rPr>
                <w:rFonts w:eastAsia="宋体"/>
                <w:sz w:val="24"/>
              </w:rPr>
              <w:t>。</w:t>
            </w:r>
          </w:p>
          <w:p w:rsidR="007D14EE" w:rsidRPr="00C25890" w:rsidRDefault="007D14EE">
            <w:pPr>
              <w:snapToGrid w:val="0"/>
              <w:spacing w:line="360" w:lineRule="auto"/>
              <w:ind w:firstLineChars="200" w:firstLine="480"/>
              <w:rPr>
                <w:rFonts w:eastAsia="宋体"/>
                <w:sz w:val="24"/>
              </w:rPr>
            </w:pPr>
          </w:p>
          <w:p w:rsidR="009E4FB3" w:rsidRPr="00C25890" w:rsidRDefault="009E4FB3">
            <w:pPr>
              <w:snapToGrid w:val="0"/>
              <w:jc w:val="center"/>
              <w:rPr>
                <w:rFonts w:eastAsia="黑体"/>
                <w:szCs w:val="21"/>
              </w:rPr>
            </w:pPr>
            <w:r w:rsidRPr="00C25890">
              <w:rPr>
                <w:rFonts w:eastAsia="黑体"/>
                <w:szCs w:val="21"/>
              </w:rPr>
              <w:lastRenderedPageBreak/>
              <w:t>表</w:t>
            </w:r>
            <w:r w:rsidRPr="00C25890">
              <w:rPr>
                <w:rFonts w:eastAsia="黑体"/>
                <w:szCs w:val="21"/>
              </w:rPr>
              <w:t xml:space="preserve">1-1     </w:t>
            </w:r>
            <w:r w:rsidRPr="00C25890">
              <w:rPr>
                <w:rFonts w:eastAsia="黑体"/>
                <w:szCs w:val="21"/>
              </w:rPr>
              <w:t>项目技术指标</w:t>
            </w:r>
          </w:p>
          <w:tbl>
            <w:tblPr>
              <w:tblW w:w="5000" w:type="pct"/>
              <w:jc w:val="center"/>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tblPr>
            <w:tblGrid>
              <w:gridCol w:w="2694"/>
              <w:gridCol w:w="993"/>
              <w:gridCol w:w="2552"/>
              <w:gridCol w:w="2548"/>
            </w:tblGrid>
            <w:tr w:rsidR="009E4FB3" w:rsidRPr="00225F0E" w:rsidTr="00FC0537">
              <w:trPr>
                <w:cantSplit/>
                <w:trHeight w:val="340"/>
                <w:jc w:val="center"/>
              </w:trPr>
              <w:tc>
                <w:tcPr>
                  <w:tcW w:w="1533" w:type="pct"/>
                  <w:vMerge w:val="restart"/>
                  <w:vAlign w:val="center"/>
                </w:tcPr>
                <w:p w:rsidR="009E4FB3" w:rsidRPr="00225F0E" w:rsidRDefault="009E4FB3">
                  <w:pPr>
                    <w:adjustRightInd w:val="0"/>
                    <w:snapToGrid w:val="0"/>
                    <w:jc w:val="center"/>
                    <w:rPr>
                      <w:rFonts w:eastAsia="宋体"/>
                      <w:szCs w:val="21"/>
                    </w:rPr>
                  </w:pPr>
                  <w:r w:rsidRPr="00225F0E">
                    <w:rPr>
                      <w:rFonts w:eastAsia="宋体"/>
                      <w:szCs w:val="21"/>
                    </w:rPr>
                    <w:t>指标名称</w:t>
                  </w:r>
                </w:p>
              </w:tc>
              <w:tc>
                <w:tcPr>
                  <w:tcW w:w="565" w:type="pct"/>
                  <w:vMerge w:val="restart"/>
                  <w:vAlign w:val="center"/>
                </w:tcPr>
                <w:p w:rsidR="009E4FB3" w:rsidRPr="00225F0E" w:rsidRDefault="009E4FB3">
                  <w:pPr>
                    <w:adjustRightInd w:val="0"/>
                    <w:snapToGrid w:val="0"/>
                    <w:jc w:val="center"/>
                    <w:rPr>
                      <w:rFonts w:eastAsia="宋体"/>
                      <w:szCs w:val="21"/>
                    </w:rPr>
                  </w:pPr>
                  <w:r w:rsidRPr="00225F0E">
                    <w:rPr>
                      <w:rFonts w:eastAsia="宋体"/>
                      <w:szCs w:val="21"/>
                    </w:rPr>
                    <w:t>单位</w:t>
                  </w:r>
                </w:p>
              </w:tc>
              <w:tc>
                <w:tcPr>
                  <w:tcW w:w="2902" w:type="pct"/>
                  <w:gridSpan w:val="2"/>
                  <w:tcBorders>
                    <w:bottom w:val="single" w:sz="4" w:space="0" w:color="auto"/>
                  </w:tcBorders>
                  <w:vAlign w:val="center"/>
                </w:tcPr>
                <w:p w:rsidR="009E4FB3" w:rsidRPr="00225F0E" w:rsidRDefault="00BD4FE9">
                  <w:pPr>
                    <w:adjustRightInd w:val="0"/>
                    <w:snapToGrid w:val="0"/>
                    <w:jc w:val="center"/>
                    <w:rPr>
                      <w:rFonts w:eastAsia="宋体"/>
                      <w:szCs w:val="21"/>
                    </w:rPr>
                  </w:pPr>
                  <w:r>
                    <w:rPr>
                      <w:rFonts w:eastAsia="宋体" w:hint="eastAsia"/>
                      <w:szCs w:val="21"/>
                    </w:rPr>
                    <w:t>阳安大道</w:t>
                  </w:r>
                </w:p>
              </w:tc>
            </w:tr>
            <w:tr w:rsidR="00BD4FE9" w:rsidRPr="00225F0E" w:rsidTr="00FC0537">
              <w:trPr>
                <w:cantSplit/>
                <w:trHeight w:val="340"/>
                <w:jc w:val="center"/>
              </w:trPr>
              <w:tc>
                <w:tcPr>
                  <w:tcW w:w="1533" w:type="pct"/>
                  <w:vMerge/>
                  <w:vAlign w:val="center"/>
                </w:tcPr>
                <w:p w:rsidR="00BD4FE9" w:rsidRPr="00225F0E" w:rsidRDefault="00BD4FE9">
                  <w:pPr>
                    <w:adjustRightInd w:val="0"/>
                    <w:snapToGrid w:val="0"/>
                    <w:jc w:val="center"/>
                    <w:rPr>
                      <w:rFonts w:eastAsia="宋体"/>
                      <w:szCs w:val="21"/>
                    </w:rPr>
                  </w:pPr>
                </w:p>
              </w:tc>
              <w:tc>
                <w:tcPr>
                  <w:tcW w:w="565" w:type="pct"/>
                  <w:vMerge/>
                  <w:vAlign w:val="center"/>
                </w:tcPr>
                <w:p w:rsidR="00BD4FE9" w:rsidRPr="00225F0E" w:rsidRDefault="00BD4FE9">
                  <w:pPr>
                    <w:adjustRightInd w:val="0"/>
                    <w:snapToGrid w:val="0"/>
                    <w:jc w:val="center"/>
                    <w:rPr>
                      <w:rFonts w:eastAsia="宋体"/>
                      <w:szCs w:val="21"/>
                    </w:rPr>
                  </w:pPr>
                </w:p>
              </w:tc>
              <w:tc>
                <w:tcPr>
                  <w:tcW w:w="1452" w:type="pct"/>
                  <w:tcBorders>
                    <w:top w:val="single" w:sz="4" w:space="0" w:color="auto"/>
                    <w:right w:val="single" w:sz="4" w:space="0" w:color="auto"/>
                  </w:tcBorders>
                  <w:vAlign w:val="center"/>
                </w:tcPr>
                <w:p w:rsidR="00BD4FE9" w:rsidRPr="00225F0E" w:rsidRDefault="00BD4FE9">
                  <w:pPr>
                    <w:adjustRightInd w:val="0"/>
                    <w:snapToGrid w:val="0"/>
                    <w:jc w:val="center"/>
                    <w:rPr>
                      <w:rFonts w:eastAsia="宋体"/>
                      <w:szCs w:val="21"/>
                    </w:rPr>
                  </w:pPr>
                  <w:r>
                    <w:rPr>
                      <w:rFonts w:eastAsia="宋体" w:hint="eastAsia"/>
                      <w:szCs w:val="21"/>
                    </w:rPr>
                    <w:t>规范值</w:t>
                  </w:r>
                </w:p>
              </w:tc>
              <w:tc>
                <w:tcPr>
                  <w:tcW w:w="1450" w:type="pct"/>
                  <w:tcBorders>
                    <w:top w:val="single" w:sz="4" w:space="0" w:color="auto"/>
                    <w:left w:val="single" w:sz="4" w:space="0" w:color="auto"/>
                  </w:tcBorders>
                  <w:vAlign w:val="center"/>
                </w:tcPr>
                <w:p w:rsidR="00BD4FE9" w:rsidRPr="00225F0E" w:rsidRDefault="00BD4FE9">
                  <w:pPr>
                    <w:adjustRightInd w:val="0"/>
                    <w:snapToGrid w:val="0"/>
                    <w:jc w:val="center"/>
                    <w:rPr>
                      <w:rFonts w:eastAsia="宋体"/>
                      <w:szCs w:val="21"/>
                    </w:rPr>
                  </w:pPr>
                  <w:r>
                    <w:rPr>
                      <w:rFonts w:eastAsia="宋体" w:hint="eastAsia"/>
                      <w:szCs w:val="21"/>
                    </w:rPr>
                    <w:t>设计值</w:t>
                  </w:r>
                </w:p>
              </w:tc>
            </w:tr>
            <w:tr w:rsidR="00BD4FE9" w:rsidRPr="00225F0E" w:rsidTr="00FC0537">
              <w:trPr>
                <w:cantSplit/>
                <w:trHeight w:val="340"/>
                <w:jc w:val="center"/>
              </w:trPr>
              <w:tc>
                <w:tcPr>
                  <w:tcW w:w="1533" w:type="pct"/>
                  <w:vAlign w:val="center"/>
                </w:tcPr>
                <w:p w:rsidR="00BD4FE9" w:rsidRPr="00225F0E" w:rsidRDefault="00BD4FE9">
                  <w:pPr>
                    <w:adjustRightInd w:val="0"/>
                    <w:snapToGrid w:val="0"/>
                    <w:jc w:val="center"/>
                    <w:rPr>
                      <w:rFonts w:eastAsia="宋体"/>
                      <w:szCs w:val="21"/>
                    </w:rPr>
                  </w:pPr>
                  <w:r w:rsidRPr="00225F0E">
                    <w:rPr>
                      <w:rFonts w:eastAsia="宋体"/>
                      <w:szCs w:val="21"/>
                    </w:rPr>
                    <w:t>公路等级</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w:t>
                  </w:r>
                </w:p>
              </w:tc>
              <w:tc>
                <w:tcPr>
                  <w:tcW w:w="2902" w:type="pct"/>
                  <w:gridSpan w:val="2"/>
                  <w:vAlign w:val="center"/>
                </w:tcPr>
                <w:p w:rsidR="00BD4FE9" w:rsidRPr="00225F0E" w:rsidRDefault="00BD4FE9">
                  <w:pPr>
                    <w:adjustRightInd w:val="0"/>
                    <w:snapToGrid w:val="0"/>
                    <w:jc w:val="center"/>
                    <w:rPr>
                      <w:rFonts w:eastAsia="宋体"/>
                      <w:szCs w:val="21"/>
                    </w:rPr>
                  </w:pPr>
                  <w:r w:rsidRPr="00225F0E">
                    <w:rPr>
                      <w:rFonts w:eastAsia="宋体"/>
                      <w:szCs w:val="21"/>
                    </w:rPr>
                    <w:t>城市主干道</w:t>
                  </w:r>
                </w:p>
              </w:tc>
            </w:tr>
            <w:tr w:rsidR="00BD4FE9" w:rsidRPr="00225F0E" w:rsidTr="00FC0537">
              <w:trPr>
                <w:cantSplit/>
                <w:trHeight w:val="340"/>
                <w:jc w:val="center"/>
              </w:trPr>
              <w:tc>
                <w:tcPr>
                  <w:tcW w:w="1533" w:type="pct"/>
                  <w:vAlign w:val="center"/>
                </w:tcPr>
                <w:p w:rsidR="00BD4FE9" w:rsidRPr="00225F0E" w:rsidRDefault="00BD4FE9">
                  <w:pPr>
                    <w:adjustRightInd w:val="0"/>
                    <w:snapToGrid w:val="0"/>
                    <w:jc w:val="center"/>
                    <w:rPr>
                      <w:rFonts w:eastAsia="宋体"/>
                      <w:szCs w:val="21"/>
                    </w:rPr>
                  </w:pPr>
                  <w:r w:rsidRPr="00225F0E">
                    <w:rPr>
                      <w:rFonts w:eastAsia="宋体"/>
                      <w:szCs w:val="21"/>
                    </w:rPr>
                    <w:t>设计速度</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km/h</w:t>
                  </w:r>
                </w:p>
              </w:tc>
              <w:tc>
                <w:tcPr>
                  <w:tcW w:w="1452" w:type="pct"/>
                  <w:tcBorders>
                    <w:right w:val="single" w:sz="4" w:space="0" w:color="auto"/>
                  </w:tcBorders>
                  <w:vAlign w:val="center"/>
                </w:tcPr>
                <w:p w:rsidR="00BD4FE9" w:rsidRPr="00225F0E" w:rsidRDefault="00DE3A9D">
                  <w:pPr>
                    <w:adjustRightInd w:val="0"/>
                    <w:snapToGrid w:val="0"/>
                    <w:jc w:val="center"/>
                    <w:rPr>
                      <w:rFonts w:eastAsia="宋体"/>
                      <w:szCs w:val="21"/>
                    </w:rPr>
                  </w:pPr>
                  <w:r>
                    <w:rPr>
                      <w:rFonts w:eastAsia="宋体" w:hint="eastAsia"/>
                      <w:szCs w:val="21"/>
                    </w:rPr>
                    <w:t>60</w:t>
                  </w:r>
                  <w:r>
                    <w:rPr>
                      <w:rFonts w:eastAsia="宋体" w:hint="eastAsia"/>
                      <w:szCs w:val="21"/>
                    </w:rPr>
                    <w:t>、</w:t>
                  </w:r>
                  <w:r>
                    <w:rPr>
                      <w:rFonts w:eastAsia="宋体" w:hint="eastAsia"/>
                      <w:szCs w:val="21"/>
                    </w:rPr>
                    <w:t>50</w:t>
                  </w:r>
                  <w:r>
                    <w:rPr>
                      <w:rFonts w:eastAsia="宋体" w:hint="eastAsia"/>
                      <w:szCs w:val="21"/>
                    </w:rPr>
                    <w:t>、</w:t>
                  </w:r>
                  <w:r>
                    <w:rPr>
                      <w:rFonts w:eastAsia="宋体" w:hint="eastAsia"/>
                      <w:szCs w:val="21"/>
                    </w:rPr>
                    <w:t>40</w:t>
                  </w:r>
                </w:p>
              </w:tc>
              <w:tc>
                <w:tcPr>
                  <w:tcW w:w="1450" w:type="pct"/>
                  <w:tcBorders>
                    <w:left w:val="single" w:sz="4" w:space="0" w:color="auto"/>
                  </w:tcBorders>
                  <w:vAlign w:val="center"/>
                </w:tcPr>
                <w:p w:rsidR="00BD4FE9" w:rsidRPr="00225F0E" w:rsidRDefault="00DE3A9D">
                  <w:pPr>
                    <w:adjustRightInd w:val="0"/>
                    <w:snapToGrid w:val="0"/>
                    <w:jc w:val="center"/>
                    <w:rPr>
                      <w:rFonts w:eastAsia="宋体"/>
                      <w:szCs w:val="21"/>
                    </w:rPr>
                  </w:pPr>
                  <w:r>
                    <w:rPr>
                      <w:rFonts w:eastAsia="宋体" w:hint="eastAsia"/>
                      <w:szCs w:val="21"/>
                    </w:rPr>
                    <w:t>60</w:t>
                  </w:r>
                </w:p>
              </w:tc>
            </w:tr>
            <w:tr w:rsidR="00BD4FE9" w:rsidRPr="00225F0E" w:rsidTr="00FC0537">
              <w:trPr>
                <w:cantSplit/>
                <w:trHeight w:val="340"/>
                <w:jc w:val="center"/>
              </w:trPr>
              <w:tc>
                <w:tcPr>
                  <w:tcW w:w="1533" w:type="pct"/>
                  <w:vAlign w:val="center"/>
                </w:tcPr>
                <w:p w:rsidR="00BD4FE9" w:rsidRPr="00225F0E" w:rsidRDefault="00DE3A9D">
                  <w:pPr>
                    <w:adjustRightInd w:val="0"/>
                    <w:snapToGrid w:val="0"/>
                    <w:jc w:val="center"/>
                    <w:rPr>
                      <w:rFonts w:eastAsia="宋体"/>
                      <w:szCs w:val="21"/>
                    </w:rPr>
                  </w:pPr>
                  <w:r>
                    <w:rPr>
                      <w:rFonts w:eastAsia="宋体" w:hint="eastAsia"/>
                      <w:szCs w:val="21"/>
                    </w:rPr>
                    <w:t>道路</w:t>
                  </w:r>
                  <w:r w:rsidR="00BD4FE9" w:rsidRPr="00225F0E">
                    <w:rPr>
                      <w:rFonts w:eastAsia="宋体"/>
                      <w:szCs w:val="21"/>
                    </w:rPr>
                    <w:t>宽度</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m</w:t>
                  </w:r>
                </w:p>
              </w:tc>
              <w:tc>
                <w:tcPr>
                  <w:tcW w:w="1452" w:type="pct"/>
                  <w:tcBorders>
                    <w:right w:val="single" w:sz="4" w:space="0" w:color="auto"/>
                  </w:tcBorders>
                  <w:vAlign w:val="center"/>
                </w:tcPr>
                <w:p w:rsidR="00BD4FE9" w:rsidRPr="00AA5548" w:rsidRDefault="00DE3A9D" w:rsidP="00AA5548">
                  <w:pPr>
                    <w:adjustRightInd w:val="0"/>
                    <w:snapToGrid w:val="0"/>
                    <w:jc w:val="center"/>
                    <w:rPr>
                      <w:rFonts w:eastAsia="宋体"/>
                      <w:szCs w:val="21"/>
                    </w:rPr>
                  </w:pPr>
                  <w:r>
                    <w:rPr>
                      <w:rFonts w:eastAsia="宋体" w:hint="eastAsia"/>
                      <w:szCs w:val="21"/>
                    </w:rPr>
                    <w:t>-</w:t>
                  </w:r>
                </w:p>
              </w:tc>
              <w:tc>
                <w:tcPr>
                  <w:tcW w:w="1450" w:type="pct"/>
                  <w:tcBorders>
                    <w:left w:val="single" w:sz="4" w:space="0" w:color="auto"/>
                  </w:tcBorders>
                  <w:vAlign w:val="center"/>
                </w:tcPr>
                <w:p w:rsidR="00BD4FE9" w:rsidRPr="00AA5548" w:rsidRDefault="00DE3A9D" w:rsidP="00AA5548">
                  <w:pPr>
                    <w:adjustRightInd w:val="0"/>
                    <w:snapToGrid w:val="0"/>
                    <w:jc w:val="center"/>
                    <w:rPr>
                      <w:rFonts w:eastAsia="宋体"/>
                      <w:szCs w:val="21"/>
                    </w:rPr>
                  </w:pPr>
                  <w:r>
                    <w:rPr>
                      <w:rFonts w:eastAsia="宋体" w:hint="eastAsia"/>
                      <w:szCs w:val="21"/>
                    </w:rPr>
                    <w:t>50</w:t>
                  </w:r>
                </w:p>
              </w:tc>
            </w:tr>
            <w:tr w:rsidR="00BD4FE9" w:rsidRPr="00225F0E" w:rsidTr="00FC0537">
              <w:trPr>
                <w:cantSplit/>
                <w:trHeight w:val="340"/>
                <w:jc w:val="center"/>
              </w:trPr>
              <w:tc>
                <w:tcPr>
                  <w:tcW w:w="1533" w:type="pct"/>
                  <w:vAlign w:val="center"/>
                </w:tcPr>
                <w:p w:rsidR="00BD4FE9" w:rsidRPr="00225F0E" w:rsidRDefault="00BD4FE9">
                  <w:pPr>
                    <w:adjustRightInd w:val="0"/>
                    <w:snapToGrid w:val="0"/>
                    <w:jc w:val="center"/>
                    <w:rPr>
                      <w:rFonts w:eastAsia="宋体"/>
                      <w:szCs w:val="21"/>
                    </w:rPr>
                  </w:pPr>
                  <w:r w:rsidRPr="00225F0E">
                    <w:rPr>
                      <w:rFonts w:eastAsia="宋体"/>
                      <w:szCs w:val="21"/>
                    </w:rPr>
                    <w:t>道路长度</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km</w:t>
                  </w:r>
                </w:p>
              </w:tc>
              <w:tc>
                <w:tcPr>
                  <w:tcW w:w="1452" w:type="pct"/>
                  <w:tcBorders>
                    <w:right w:val="single" w:sz="4" w:space="0" w:color="auto"/>
                  </w:tcBorders>
                  <w:vAlign w:val="center"/>
                </w:tcPr>
                <w:p w:rsidR="00BD4FE9" w:rsidRPr="00225F0E" w:rsidRDefault="00DE3A9D">
                  <w:pPr>
                    <w:adjustRightInd w:val="0"/>
                    <w:snapToGrid w:val="0"/>
                    <w:jc w:val="center"/>
                    <w:rPr>
                      <w:rFonts w:eastAsia="宋体"/>
                      <w:szCs w:val="21"/>
                    </w:rPr>
                  </w:pPr>
                  <w:r>
                    <w:rPr>
                      <w:rFonts w:eastAsia="宋体" w:hint="eastAsia"/>
                      <w:szCs w:val="21"/>
                    </w:rPr>
                    <w:t>-</w:t>
                  </w:r>
                </w:p>
              </w:tc>
              <w:tc>
                <w:tcPr>
                  <w:tcW w:w="1450" w:type="pct"/>
                  <w:tcBorders>
                    <w:left w:val="single" w:sz="4" w:space="0" w:color="auto"/>
                  </w:tcBorders>
                  <w:vAlign w:val="center"/>
                </w:tcPr>
                <w:p w:rsidR="00BD4FE9" w:rsidRPr="00225F0E" w:rsidRDefault="00DE3A9D">
                  <w:pPr>
                    <w:adjustRightInd w:val="0"/>
                    <w:snapToGrid w:val="0"/>
                    <w:jc w:val="center"/>
                    <w:rPr>
                      <w:rFonts w:eastAsia="宋体"/>
                      <w:szCs w:val="21"/>
                    </w:rPr>
                  </w:pPr>
                  <w:r>
                    <w:rPr>
                      <w:rFonts w:eastAsia="宋体" w:hint="eastAsia"/>
                      <w:szCs w:val="21"/>
                    </w:rPr>
                    <w:t>7.5</w:t>
                  </w:r>
                </w:p>
              </w:tc>
            </w:tr>
            <w:tr w:rsidR="00BD4FE9" w:rsidRPr="00225F0E" w:rsidTr="00FC0537">
              <w:trPr>
                <w:cantSplit/>
                <w:trHeight w:val="340"/>
                <w:jc w:val="center"/>
              </w:trPr>
              <w:tc>
                <w:tcPr>
                  <w:tcW w:w="1533" w:type="pct"/>
                  <w:vAlign w:val="center"/>
                </w:tcPr>
                <w:p w:rsidR="00BD4FE9" w:rsidRPr="00225F0E" w:rsidRDefault="00DE3A9D">
                  <w:pPr>
                    <w:adjustRightInd w:val="0"/>
                    <w:snapToGrid w:val="0"/>
                    <w:jc w:val="center"/>
                    <w:rPr>
                      <w:rFonts w:eastAsia="宋体"/>
                      <w:szCs w:val="21"/>
                    </w:rPr>
                  </w:pPr>
                  <w:r>
                    <w:rPr>
                      <w:rFonts w:eastAsia="宋体" w:hint="eastAsia"/>
                      <w:szCs w:val="21"/>
                    </w:rPr>
                    <w:t>停车视距</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m</w:t>
                  </w:r>
                </w:p>
              </w:tc>
              <w:tc>
                <w:tcPr>
                  <w:tcW w:w="1452" w:type="pct"/>
                  <w:tcBorders>
                    <w:right w:val="single" w:sz="4" w:space="0" w:color="auto"/>
                  </w:tcBorders>
                  <w:vAlign w:val="center"/>
                </w:tcPr>
                <w:p w:rsidR="00BD4FE9" w:rsidRPr="00DE3A9D" w:rsidRDefault="00DE3A9D" w:rsidP="008B133E">
                  <w:pPr>
                    <w:adjustRightInd w:val="0"/>
                    <w:snapToGrid w:val="0"/>
                    <w:jc w:val="center"/>
                    <w:rPr>
                      <w:rFonts w:eastAsia="宋体"/>
                      <w:szCs w:val="21"/>
                    </w:rPr>
                  </w:pPr>
                  <w:r w:rsidRPr="00DE3A9D">
                    <w:rPr>
                      <w:rFonts w:eastAsia="宋体" w:hint="eastAsia"/>
                      <w:szCs w:val="21"/>
                    </w:rPr>
                    <w:t>70</w:t>
                  </w:r>
                </w:p>
              </w:tc>
              <w:tc>
                <w:tcPr>
                  <w:tcW w:w="1450" w:type="pct"/>
                  <w:tcBorders>
                    <w:left w:val="single" w:sz="4" w:space="0" w:color="auto"/>
                  </w:tcBorders>
                  <w:vAlign w:val="center"/>
                </w:tcPr>
                <w:p w:rsidR="00BD4FE9" w:rsidRPr="008B133E" w:rsidRDefault="00DE3A9D" w:rsidP="008B133E">
                  <w:pPr>
                    <w:adjustRightInd w:val="0"/>
                    <w:snapToGrid w:val="0"/>
                    <w:jc w:val="center"/>
                    <w:rPr>
                      <w:rFonts w:eastAsia="宋体"/>
                      <w:szCs w:val="21"/>
                      <w:highlight w:val="yellow"/>
                    </w:rPr>
                  </w:pPr>
                  <w:r w:rsidRPr="00DE3A9D">
                    <w:rPr>
                      <w:rFonts w:eastAsia="宋体" w:hint="eastAsia"/>
                      <w:szCs w:val="21"/>
                    </w:rPr>
                    <w:t>70</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不设超高最小半径</w:t>
                  </w:r>
                </w:p>
              </w:tc>
              <w:tc>
                <w:tcPr>
                  <w:tcW w:w="565" w:type="pct"/>
                  <w:vAlign w:val="center"/>
                </w:tcPr>
                <w:p w:rsidR="00BD4FE9" w:rsidRPr="00225F0E" w:rsidRDefault="00BD4FE9">
                  <w:pPr>
                    <w:adjustRightInd w:val="0"/>
                    <w:snapToGrid w:val="0"/>
                    <w:jc w:val="center"/>
                    <w:rPr>
                      <w:rFonts w:eastAsia="宋体"/>
                      <w:szCs w:val="21"/>
                    </w:rPr>
                  </w:pPr>
                  <w:r w:rsidRPr="00225F0E">
                    <w:rPr>
                      <w:rFonts w:eastAsia="宋体"/>
                      <w:szCs w:val="21"/>
                    </w:rPr>
                    <w:t>m</w:t>
                  </w:r>
                </w:p>
              </w:tc>
              <w:tc>
                <w:tcPr>
                  <w:tcW w:w="1452" w:type="pct"/>
                  <w:tcBorders>
                    <w:right w:val="single" w:sz="4" w:space="0" w:color="auto"/>
                  </w:tcBorders>
                  <w:vAlign w:val="center"/>
                </w:tcPr>
                <w:p w:rsidR="00BD4FE9" w:rsidRPr="00DE3A9D" w:rsidRDefault="006F54EB">
                  <w:pPr>
                    <w:adjustRightInd w:val="0"/>
                    <w:snapToGrid w:val="0"/>
                    <w:jc w:val="center"/>
                    <w:rPr>
                      <w:rFonts w:eastAsia="宋体"/>
                      <w:szCs w:val="21"/>
                    </w:rPr>
                  </w:pPr>
                  <w:r>
                    <w:rPr>
                      <w:rFonts w:eastAsia="宋体" w:hint="eastAsia"/>
                      <w:szCs w:val="21"/>
                    </w:rPr>
                    <w:t>600</w:t>
                  </w:r>
                </w:p>
              </w:tc>
              <w:tc>
                <w:tcPr>
                  <w:tcW w:w="1450" w:type="pct"/>
                  <w:tcBorders>
                    <w:left w:val="single" w:sz="4" w:space="0" w:color="auto"/>
                  </w:tcBorders>
                  <w:vAlign w:val="center"/>
                </w:tcPr>
                <w:p w:rsidR="00BD4FE9" w:rsidRPr="006F54EB" w:rsidRDefault="006F54EB">
                  <w:pPr>
                    <w:adjustRightInd w:val="0"/>
                    <w:snapToGrid w:val="0"/>
                    <w:jc w:val="center"/>
                    <w:rPr>
                      <w:rFonts w:eastAsia="宋体"/>
                      <w:szCs w:val="21"/>
                    </w:rPr>
                  </w:pPr>
                  <w:r w:rsidRPr="006F54EB">
                    <w:rPr>
                      <w:rFonts w:eastAsia="宋体" w:hint="eastAsia"/>
                      <w:szCs w:val="21"/>
                    </w:rPr>
                    <w:t>-</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平曲线最小长度</w:t>
                  </w:r>
                </w:p>
              </w:tc>
              <w:tc>
                <w:tcPr>
                  <w:tcW w:w="565" w:type="pct"/>
                  <w:vAlign w:val="center"/>
                </w:tcPr>
                <w:p w:rsidR="00BD4FE9" w:rsidRPr="00225F0E"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BD4FE9" w:rsidRPr="00225F0E" w:rsidRDefault="006F54EB">
                  <w:pPr>
                    <w:adjustRightInd w:val="0"/>
                    <w:snapToGrid w:val="0"/>
                    <w:jc w:val="center"/>
                    <w:rPr>
                      <w:rFonts w:eastAsia="宋体"/>
                      <w:szCs w:val="21"/>
                    </w:rPr>
                  </w:pPr>
                  <w:r>
                    <w:rPr>
                      <w:rFonts w:eastAsia="宋体" w:hint="eastAsia"/>
                      <w:szCs w:val="21"/>
                    </w:rPr>
                    <w:t>150</w:t>
                  </w:r>
                </w:p>
              </w:tc>
              <w:tc>
                <w:tcPr>
                  <w:tcW w:w="1450" w:type="pct"/>
                  <w:tcBorders>
                    <w:left w:val="single" w:sz="4" w:space="0" w:color="auto"/>
                  </w:tcBorders>
                  <w:vAlign w:val="center"/>
                </w:tcPr>
                <w:p w:rsidR="00BD4FE9" w:rsidRPr="006F54EB" w:rsidRDefault="006F54EB">
                  <w:pPr>
                    <w:adjustRightInd w:val="0"/>
                    <w:snapToGrid w:val="0"/>
                    <w:jc w:val="center"/>
                    <w:rPr>
                      <w:rFonts w:eastAsia="宋体"/>
                      <w:szCs w:val="21"/>
                    </w:rPr>
                  </w:pPr>
                  <w:r>
                    <w:rPr>
                      <w:rFonts w:eastAsia="宋体" w:hint="eastAsia"/>
                      <w:szCs w:val="21"/>
                    </w:rPr>
                    <w:t>192.7</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缓和曲线最小长度</w:t>
                  </w:r>
                </w:p>
              </w:tc>
              <w:tc>
                <w:tcPr>
                  <w:tcW w:w="565" w:type="pct"/>
                  <w:vAlign w:val="center"/>
                </w:tcPr>
                <w:p w:rsidR="00BD4FE9" w:rsidRPr="00225F0E"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BD4FE9" w:rsidRPr="00225F0E" w:rsidRDefault="006F54EB">
                  <w:pPr>
                    <w:adjustRightInd w:val="0"/>
                    <w:snapToGrid w:val="0"/>
                    <w:jc w:val="center"/>
                    <w:rPr>
                      <w:rFonts w:eastAsia="宋体"/>
                      <w:szCs w:val="21"/>
                    </w:rPr>
                  </w:pPr>
                  <w:r>
                    <w:rPr>
                      <w:rFonts w:eastAsia="宋体" w:hint="eastAsia"/>
                      <w:szCs w:val="21"/>
                    </w:rPr>
                    <w:t>50</w:t>
                  </w:r>
                </w:p>
              </w:tc>
              <w:tc>
                <w:tcPr>
                  <w:tcW w:w="1450" w:type="pct"/>
                  <w:tcBorders>
                    <w:left w:val="single" w:sz="4" w:space="0" w:color="auto"/>
                  </w:tcBorders>
                  <w:vAlign w:val="center"/>
                </w:tcPr>
                <w:p w:rsidR="00BD4FE9" w:rsidRPr="006F54EB" w:rsidRDefault="006F54EB">
                  <w:pPr>
                    <w:adjustRightInd w:val="0"/>
                    <w:snapToGrid w:val="0"/>
                    <w:jc w:val="center"/>
                    <w:rPr>
                      <w:rFonts w:eastAsia="宋体"/>
                      <w:szCs w:val="21"/>
                    </w:rPr>
                  </w:pPr>
                  <w:r>
                    <w:rPr>
                      <w:rFonts w:eastAsia="宋体" w:hint="eastAsia"/>
                      <w:szCs w:val="21"/>
                    </w:rPr>
                    <w:t>50</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凹型竖曲线一般最小半径</w:t>
                  </w:r>
                </w:p>
              </w:tc>
              <w:tc>
                <w:tcPr>
                  <w:tcW w:w="565" w:type="pct"/>
                  <w:vAlign w:val="center"/>
                </w:tcPr>
                <w:p w:rsidR="00BD4FE9" w:rsidRPr="00225F0E"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BD4FE9" w:rsidRPr="00225F0E" w:rsidRDefault="006F54EB">
                  <w:pPr>
                    <w:adjustRightInd w:val="0"/>
                    <w:snapToGrid w:val="0"/>
                    <w:jc w:val="center"/>
                    <w:rPr>
                      <w:rFonts w:eastAsia="宋体"/>
                      <w:szCs w:val="21"/>
                    </w:rPr>
                  </w:pPr>
                  <w:r>
                    <w:rPr>
                      <w:rFonts w:eastAsia="宋体" w:hint="eastAsia"/>
                      <w:szCs w:val="21"/>
                    </w:rPr>
                    <w:t>1000</w:t>
                  </w:r>
                </w:p>
              </w:tc>
              <w:tc>
                <w:tcPr>
                  <w:tcW w:w="1450" w:type="pct"/>
                  <w:tcBorders>
                    <w:left w:val="single" w:sz="4" w:space="0" w:color="auto"/>
                  </w:tcBorders>
                  <w:vAlign w:val="center"/>
                </w:tcPr>
                <w:p w:rsidR="00BD4FE9" w:rsidRPr="006F54EB" w:rsidRDefault="006F54EB">
                  <w:pPr>
                    <w:adjustRightInd w:val="0"/>
                    <w:snapToGrid w:val="0"/>
                    <w:jc w:val="center"/>
                    <w:rPr>
                      <w:rFonts w:eastAsia="宋体"/>
                      <w:szCs w:val="21"/>
                    </w:rPr>
                  </w:pPr>
                  <w:r>
                    <w:rPr>
                      <w:rFonts w:eastAsia="宋体" w:hint="eastAsia"/>
                      <w:szCs w:val="21"/>
                    </w:rPr>
                    <w:t>5000</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凸型竖曲线一般最小半径</w:t>
                  </w:r>
                </w:p>
              </w:tc>
              <w:tc>
                <w:tcPr>
                  <w:tcW w:w="565" w:type="pct"/>
                  <w:vAlign w:val="center"/>
                </w:tcPr>
                <w:p w:rsidR="00BD4FE9" w:rsidRPr="00225F0E"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BD4FE9" w:rsidRPr="00225F0E" w:rsidRDefault="006F54EB" w:rsidP="008B133E">
                  <w:pPr>
                    <w:adjustRightInd w:val="0"/>
                    <w:snapToGrid w:val="0"/>
                    <w:jc w:val="center"/>
                    <w:rPr>
                      <w:rFonts w:eastAsia="宋体"/>
                      <w:szCs w:val="21"/>
                    </w:rPr>
                  </w:pPr>
                  <w:r>
                    <w:rPr>
                      <w:rFonts w:eastAsia="宋体" w:hint="eastAsia"/>
                      <w:szCs w:val="21"/>
                    </w:rPr>
                    <w:t>1200</w:t>
                  </w:r>
                </w:p>
              </w:tc>
              <w:tc>
                <w:tcPr>
                  <w:tcW w:w="1450" w:type="pct"/>
                  <w:tcBorders>
                    <w:left w:val="single" w:sz="4" w:space="0" w:color="auto"/>
                  </w:tcBorders>
                  <w:vAlign w:val="center"/>
                </w:tcPr>
                <w:p w:rsidR="00BD4FE9" w:rsidRPr="006F54EB" w:rsidRDefault="006F54EB" w:rsidP="008B133E">
                  <w:pPr>
                    <w:adjustRightInd w:val="0"/>
                    <w:snapToGrid w:val="0"/>
                    <w:jc w:val="center"/>
                    <w:rPr>
                      <w:rFonts w:eastAsia="宋体"/>
                      <w:szCs w:val="21"/>
                    </w:rPr>
                  </w:pPr>
                  <w:r>
                    <w:rPr>
                      <w:rFonts w:eastAsia="宋体" w:hint="eastAsia"/>
                      <w:szCs w:val="21"/>
                    </w:rPr>
                    <w:t>5000</w:t>
                  </w:r>
                </w:p>
              </w:tc>
            </w:tr>
            <w:tr w:rsidR="00BD4FE9" w:rsidRPr="00225F0E" w:rsidTr="00FC0537">
              <w:trPr>
                <w:cantSplit/>
                <w:trHeight w:val="340"/>
                <w:jc w:val="center"/>
              </w:trPr>
              <w:tc>
                <w:tcPr>
                  <w:tcW w:w="1533" w:type="pct"/>
                  <w:vAlign w:val="center"/>
                </w:tcPr>
                <w:p w:rsidR="00BD4FE9" w:rsidRPr="00225F0E" w:rsidRDefault="006F54EB">
                  <w:pPr>
                    <w:adjustRightInd w:val="0"/>
                    <w:snapToGrid w:val="0"/>
                    <w:jc w:val="center"/>
                    <w:rPr>
                      <w:rFonts w:eastAsia="宋体"/>
                      <w:szCs w:val="21"/>
                    </w:rPr>
                  </w:pPr>
                  <w:r>
                    <w:rPr>
                      <w:rFonts w:eastAsia="宋体" w:hint="eastAsia"/>
                      <w:szCs w:val="21"/>
                    </w:rPr>
                    <w:t>最大纵坡推荐值</w:t>
                  </w:r>
                </w:p>
              </w:tc>
              <w:tc>
                <w:tcPr>
                  <w:tcW w:w="565" w:type="pct"/>
                  <w:vAlign w:val="center"/>
                </w:tcPr>
                <w:p w:rsidR="00BD4FE9" w:rsidRPr="00225F0E" w:rsidRDefault="006F54EB">
                  <w:pPr>
                    <w:adjustRightInd w:val="0"/>
                    <w:snapToGrid w:val="0"/>
                    <w:jc w:val="center"/>
                    <w:rPr>
                      <w:rFonts w:eastAsia="宋体"/>
                      <w:szCs w:val="21"/>
                    </w:rPr>
                  </w:pPr>
                  <w:r>
                    <w:rPr>
                      <w:rFonts w:eastAsia="宋体" w:hint="eastAsia"/>
                      <w:szCs w:val="21"/>
                    </w:rPr>
                    <w:t>%</w:t>
                  </w:r>
                </w:p>
              </w:tc>
              <w:tc>
                <w:tcPr>
                  <w:tcW w:w="1452" w:type="pct"/>
                  <w:tcBorders>
                    <w:right w:val="single" w:sz="4" w:space="0" w:color="auto"/>
                  </w:tcBorders>
                  <w:vAlign w:val="center"/>
                </w:tcPr>
                <w:p w:rsidR="00BD4FE9" w:rsidRPr="00225F0E" w:rsidRDefault="006F54EB">
                  <w:pPr>
                    <w:adjustRightInd w:val="0"/>
                    <w:snapToGrid w:val="0"/>
                    <w:jc w:val="center"/>
                    <w:rPr>
                      <w:rFonts w:eastAsia="宋体"/>
                      <w:szCs w:val="21"/>
                    </w:rPr>
                  </w:pPr>
                  <w:r>
                    <w:rPr>
                      <w:rFonts w:eastAsia="宋体" w:hint="eastAsia"/>
                      <w:szCs w:val="21"/>
                    </w:rPr>
                    <w:t>6</w:t>
                  </w:r>
                  <w:r>
                    <w:rPr>
                      <w:rFonts w:eastAsia="宋体" w:hint="eastAsia"/>
                      <w:szCs w:val="21"/>
                    </w:rPr>
                    <w:t>（</w:t>
                  </w:r>
                  <w:r>
                    <w:rPr>
                      <w:rFonts w:eastAsia="宋体" w:hint="eastAsia"/>
                      <w:szCs w:val="21"/>
                    </w:rPr>
                    <w:t>4</w:t>
                  </w:r>
                  <w:r>
                    <w:rPr>
                      <w:rFonts w:eastAsia="宋体" w:hint="eastAsia"/>
                      <w:szCs w:val="21"/>
                    </w:rPr>
                    <w:t>）</w:t>
                  </w:r>
                </w:p>
              </w:tc>
              <w:tc>
                <w:tcPr>
                  <w:tcW w:w="1450" w:type="pct"/>
                  <w:tcBorders>
                    <w:left w:val="single" w:sz="4" w:space="0" w:color="auto"/>
                  </w:tcBorders>
                  <w:vAlign w:val="center"/>
                </w:tcPr>
                <w:p w:rsidR="00BD4FE9" w:rsidRPr="006F54EB" w:rsidRDefault="006F54EB">
                  <w:pPr>
                    <w:adjustRightInd w:val="0"/>
                    <w:snapToGrid w:val="0"/>
                    <w:jc w:val="center"/>
                    <w:rPr>
                      <w:rFonts w:eastAsia="宋体"/>
                      <w:szCs w:val="21"/>
                    </w:rPr>
                  </w:pPr>
                  <w:r>
                    <w:rPr>
                      <w:rFonts w:eastAsia="宋体" w:hint="eastAsia"/>
                      <w:szCs w:val="21"/>
                    </w:rPr>
                    <w:t>1.7</w:t>
                  </w:r>
                </w:p>
              </w:tc>
            </w:tr>
            <w:tr w:rsidR="006F54EB" w:rsidRPr="00225F0E" w:rsidTr="00FC0537">
              <w:trPr>
                <w:cantSplit/>
                <w:trHeight w:val="340"/>
                <w:jc w:val="center"/>
              </w:trPr>
              <w:tc>
                <w:tcPr>
                  <w:tcW w:w="1533" w:type="pct"/>
                  <w:vAlign w:val="center"/>
                </w:tcPr>
                <w:p w:rsidR="006F54EB" w:rsidRDefault="006F54EB">
                  <w:pPr>
                    <w:adjustRightInd w:val="0"/>
                    <w:snapToGrid w:val="0"/>
                    <w:jc w:val="center"/>
                    <w:rPr>
                      <w:rFonts w:eastAsia="宋体"/>
                      <w:szCs w:val="21"/>
                    </w:rPr>
                  </w:pPr>
                  <w:r>
                    <w:rPr>
                      <w:rFonts w:eastAsia="宋体" w:hint="eastAsia"/>
                      <w:szCs w:val="21"/>
                    </w:rPr>
                    <w:t>最小坡长</w:t>
                  </w:r>
                </w:p>
              </w:tc>
              <w:tc>
                <w:tcPr>
                  <w:tcW w:w="565" w:type="pct"/>
                  <w:vAlign w:val="center"/>
                </w:tcPr>
                <w:p w:rsidR="006F54EB"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150</w:t>
                  </w:r>
                </w:p>
              </w:tc>
              <w:tc>
                <w:tcPr>
                  <w:tcW w:w="1450" w:type="pct"/>
                  <w:tcBorders>
                    <w:lef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220</w:t>
                  </w:r>
                </w:p>
              </w:tc>
            </w:tr>
            <w:tr w:rsidR="006F54EB" w:rsidRPr="00225F0E" w:rsidTr="00FC0537">
              <w:trPr>
                <w:cantSplit/>
                <w:trHeight w:val="340"/>
                <w:jc w:val="center"/>
              </w:trPr>
              <w:tc>
                <w:tcPr>
                  <w:tcW w:w="1533" w:type="pct"/>
                  <w:vAlign w:val="center"/>
                </w:tcPr>
                <w:p w:rsidR="006F54EB" w:rsidRDefault="006F54EB">
                  <w:pPr>
                    <w:adjustRightInd w:val="0"/>
                    <w:snapToGrid w:val="0"/>
                    <w:jc w:val="center"/>
                    <w:rPr>
                      <w:rFonts w:eastAsia="宋体"/>
                      <w:szCs w:val="21"/>
                    </w:rPr>
                  </w:pPr>
                  <w:r>
                    <w:rPr>
                      <w:rFonts w:eastAsia="宋体" w:hint="eastAsia"/>
                      <w:szCs w:val="21"/>
                    </w:rPr>
                    <w:t>竖曲线最小长度</w:t>
                  </w:r>
                </w:p>
              </w:tc>
              <w:tc>
                <w:tcPr>
                  <w:tcW w:w="565" w:type="pct"/>
                  <w:vAlign w:val="center"/>
                </w:tcPr>
                <w:p w:rsidR="006F54EB" w:rsidRDefault="006F54EB">
                  <w:pPr>
                    <w:adjustRightInd w:val="0"/>
                    <w:snapToGrid w:val="0"/>
                    <w:jc w:val="center"/>
                    <w:rPr>
                      <w:rFonts w:eastAsia="宋体"/>
                      <w:szCs w:val="21"/>
                    </w:rPr>
                  </w:pPr>
                  <w:r>
                    <w:rPr>
                      <w:rFonts w:eastAsia="宋体"/>
                      <w:szCs w:val="21"/>
                    </w:rPr>
                    <w:t>m</w:t>
                  </w:r>
                </w:p>
              </w:tc>
              <w:tc>
                <w:tcPr>
                  <w:tcW w:w="1452" w:type="pct"/>
                  <w:tcBorders>
                    <w:righ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50</w:t>
                  </w:r>
                </w:p>
              </w:tc>
              <w:tc>
                <w:tcPr>
                  <w:tcW w:w="1450" w:type="pct"/>
                  <w:tcBorders>
                    <w:lef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124.4</w:t>
                  </w:r>
                </w:p>
              </w:tc>
            </w:tr>
            <w:tr w:rsidR="006F54EB" w:rsidRPr="00225F0E" w:rsidTr="00FC0537">
              <w:trPr>
                <w:cantSplit/>
                <w:trHeight w:val="340"/>
                <w:jc w:val="center"/>
              </w:trPr>
              <w:tc>
                <w:tcPr>
                  <w:tcW w:w="1533" w:type="pct"/>
                  <w:vAlign w:val="center"/>
                </w:tcPr>
                <w:p w:rsidR="006F54EB" w:rsidRDefault="006F54EB">
                  <w:pPr>
                    <w:adjustRightInd w:val="0"/>
                    <w:snapToGrid w:val="0"/>
                    <w:jc w:val="center"/>
                    <w:rPr>
                      <w:rFonts w:eastAsia="宋体"/>
                      <w:szCs w:val="21"/>
                    </w:rPr>
                  </w:pPr>
                  <w:r>
                    <w:rPr>
                      <w:rFonts w:eastAsia="宋体" w:hint="eastAsia"/>
                      <w:szCs w:val="21"/>
                    </w:rPr>
                    <w:t>路面结构</w:t>
                  </w:r>
                </w:p>
              </w:tc>
              <w:tc>
                <w:tcPr>
                  <w:tcW w:w="565" w:type="pct"/>
                  <w:vAlign w:val="center"/>
                </w:tcPr>
                <w:p w:rsidR="006F54EB" w:rsidRDefault="006F54EB">
                  <w:pPr>
                    <w:adjustRightInd w:val="0"/>
                    <w:snapToGrid w:val="0"/>
                    <w:jc w:val="center"/>
                    <w:rPr>
                      <w:rFonts w:eastAsia="宋体"/>
                      <w:szCs w:val="21"/>
                    </w:rPr>
                  </w:pPr>
                </w:p>
              </w:tc>
              <w:tc>
                <w:tcPr>
                  <w:tcW w:w="1452" w:type="pct"/>
                  <w:tcBorders>
                    <w:righ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w:t>
                  </w:r>
                </w:p>
              </w:tc>
              <w:tc>
                <w:tcPr>
                  <w:tcW w:w="1450" w:type="pct"/>
                  <w:tcBorders>
                    <w:lef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沥青砼</w:t>
                  </w:r>
                </w:p>
              </w:tc>
            </w:tr>
            <w:tr w:rsidR="006F54EB" w:rsidRPr="00225F0E" w:rsidTr="00FC0537">
              <w:trPr>
                <w:cantSplit/>
                <w:trHeight w:val="340"/>
                <w:jc w:val="center"/>
              </w:trPr>
              <w:tc>
                <w:tcPr>
                  <w:tcW w:w="1533" w:type="pct"/>
                  <w:vAlign w:val="center"/>
                </w:tcPr>
                <w:p w:rsidR="006F54EB" w:rsidRDefault="006F54EB">
                  <w:pPr>
                    <w:adjustRightInd w:val="0"/>
                    <w:snapToGrid w:val="0"/>
                    <w:jc w:val="center"/>
                    <w:rPr>
                      <w:rFonts w:eastAsia="宋体"/>
                      <w:szCs w:val="21"/>
                    </w:rPr>
                  </w:pPr>
                  <w:r>
                    <w:rPr>
                      <w:rFonts w:eastAsia="宋体" w:hint="eastAsia"/>
                      <w:szCs w:val="21"/>
                    </w:rPr>
                    <w:t>排水系统</w:t>
                  </w:r>
                </w:p>
              </w:tc>
              <w:tc>
                <w:tcPr>
                  <w:tcW w:w="565" w:type="pct"/>
                  <w:vAlign w:val="center"/>
                </w:tcPr>
                <w:p w:rsidR="006F54EB" w:rsidRDefault="006F54EB">
                  <w:pPr>
                    <w:adjustRightInd w:val="0"/>
                    <w:snapToGrid w:val="0"/>
                    <w:jc w:val="center"/>
                    <w:rPr>
                      <w:rFonts w:eastAsia="宋体"/>
                      <w:szCs w:val="21"/>
                    </w:rPr>
                  </w:pPr>
                </w:p>
              </w:tc>
              <w:tc>
                <w:tcPr>
                  <w:tcW w:w="1452" w:type="pct"/>
                  <w:tcBorders>
                    <w:righ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w:t>
                  </w:r>
                </w:p>
              </w:tc>
              <w:tc>
                <w:tcPr>
                  <w:tcW w:w="1450" w:type="pct"/>
                  <w:tcBorders>
                    <w:left w:val="single" w:sz="4" w:space="0" w:color="auto"/>
                  </w:tcBorders>
                  <w:vAlign w:val="center"/>
                </w:tcPr>
                <w:p w:rsidR="006F54EB" w:rsidRDefault="006F54EB">
                  <w:pPr>
                    <w:adjustRightInd w:val="0"/>
                    <w:snapToGrid w:val="0"/>
                    <w:jc w:val="center"/>
                    <w:rPr>
                      <w:rFonts w:eastAsia="宋体"/>
                      <w:szCs w:val="21"/>
                    </w:rPr>
                  </w:pPr>
                  <w:r>
                    <w:rPr>
                      <w:rFonts w:eastAsia="宋体" w:hint="eastAsia"/>
                      <w:szCs w:val="21"/>
                    </w:rPr>
                    <w:t>雨污分流</w:t>
                  </w:r>
                </w:p>
              </w:tc>
            </w:tr>
          </w:tbl>
          <w:p w:rsidR="009E4FB3" w:rsidRPr="00C25890" w:rsidRDefault="009E4FB3">
            <w:pPr>
              <w:snapToGrid w:val="0"/>
              <w:spacing w:line="440" w:lineRule="exact"/>
              <w:rPr>
                <w:rFonts w:eastAsia="黑体"/>
                <w:snapToGrid w:val="0"/>
                <w:kern w:val="0"/>
                <w:sz w:val="28"/>
                <w:szCs w:val="28"/>
              </w:rPr>
            </w:pPr>
            <w:r w:rsidRPr="00C25890">
              <w:rPr>
                <w:rFonts w:eastAsia="黑体"/>
                <w:snapToGrid w:val="0"/>
                <w:kern w:val="0"/>
                <w:sz w:val="28"/>
                <w:szCs w:val="28"/>
              </w:rPr>
              <w:t>七、项目组成</w:t>
            </w:r>
          </w:p>
          <w:p w:rsidR="009E4FB3" w:rsidRPr="00C25890" w:rsidRDefault="009E4FB3">
            <w:pPr>
              <w:spacing w:line="440" w:lineRule="exact"/>
              <w:ind w:firstLineChars="200" w:firstLine="480"/>
              <w:rPr>
                <w:rFonts w:eastAsia="黑体"/>
                <w:sz w:val="24"/>
              </w:rPr>
            </w:pPr>
            <w:r w:rsidRPr="00C25890">
              <w:rPr>
                <w:rFonts w:eastAsia="宋体"/>
                <w:sz w:val="24"/>
                <w:szCs w:val="28"/>
              </w:rPr>
              <w:t>本项目为城市道路工程，主要由主体工程（路基、路面工程、路线交叉工程等）和临时工程（施工场地、表土临时堆场）组成。主要项目组成及项目施工、营运可能产生的环境问题如下：</w:t>
            </w:r>
          </w:p>
          <w:p w:rsidR="009E4FB3" w:rsidRPr="00C25890" w:rsidRDefault="009E4FB3">
            <w:pPr>
              <w:spacing w:line="440" w:lineRule="exact"/>
              <w:jc w:val="center"/>
              <w:rPr>
                <w:rFonts w:eastAsia="黑体"/>
                <w:szCs w:val="21"/>
              </w:rPr>
            </w:pPr>
            <w:r w:rsidRPr="00C25890">
              <w:rPr>
                <w:rFonts w:eastAsia="黑体"/>
                <w:szCs w:val="21"/>
              </w:rPr>
              <w:t>表</w:t>
            </w:r>
            <w:r w:rsidRPr="00C25890">
              <w:rPr>
                <w:rFonts w:eastAsia="黑体"/>
                <w:szCs w:val="21"/>
              </w:rPr>
              <w:t xml:space="preserve">1-2     </w:t>
            </w:r>
            <w:r w:rsidRPr="00C25890">
              <w:rPr>
                <w:rFonts w:eastAsia="黑体"/>
                <w:szCs w:val="21"/>
              </w:rPr>
              <w:t>工程项目组成及主要环境问题</w:t>
            </w:r>
          </w:p>
          <w:tbl>
            <w:tblPr>
              <w:tblW w:w="0" w:type="auto"/>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541"/>
              <w:gridCol w:w="593"/>
              <w:gridCol w:w="567"/>
              <w:gridCol w:w="4678"/>
              <w:gridCol w:w="1418"/>
              <w:gridCol w:w="990"/>
            </w:tblGrid>
            <w:tr w:rsidR="009E4FB3" w:rsidRPr="00AA5548" w:rsidTr="00FC0537">
              <w:trPr>
                <w:trHeight w:val="340"/>
                <w:tblHeader/>
                <w:jc w:val="center"/>
              </w:trPr>
              <w:tc>
                <w:tcPr>
                  <w:tcW w:w="1134" w:type="dxa"/>
                  <w:gridSpan w:val="2"/>
                  <w:vMerge w:val="restart"/>
                  <w:vAlign w:val="center"/>
                </w:tcPr>
                <w:p w:rsidR="009E4FB3" w:rsidRPr="00AA5548" w:rsidRDefault="009E4FB3">
                  <w:pPr>
                    <w:adjustRightInd w:val="0"/>
                    <w:snapToGrid w:val="0"/>
                    <w:spacing w:line="276" w:lineRule="auto"/>
                    <w:jc w:val="center"/>
                    <w:rPr>
                      <w:rFonts w:eastAsia="宋体"/>
                      <w:b/>
                      <w:szCs w:val="21"/>
                    </w:rPr>
                  </w:pPr>
                  <w:r w:rsidRPr="00AA5548">
                    <w:rPr>
                      <w:rFonts w:eastAsia="宋体"/>
                      <w:b/>
                      <w:szCs w:val="21"/>
                    </w:rPr>
                    <w:t>名称</w:t>
                  </w:r>
                </w:p>
              </w:tc>
              <w:tc>
                <w:tcPr>
                  <w:tcW w:w="5245" w:type="dxa"/>
                  <w:gridSpan w:val="2"/>
                  <w:vMerge w:val="restart"/>
                  <w:vAlign w:val="center"/>
                </w:tcPr>
                <w:p w:rsidR="009E4FB3" w:rsidRPr="00AA5548" w:rsidRDefault="009E4FB3">
                  <w:pPr>
                    <w:adjustRightInd w:val="0"/>
                    <w:snapToGrid w:val="0"/>
                    <w:spacing w:line="276" w:lineRule="auto"/>
                    <w:jc w:val="center"/>
                    <w:rPr>
                      <w:rFonts w:eastAsia="宋体"/>
                      <w:b/>
                      <w:szCs w:val="21"/>
                    </w:rPr>
                  </w:pPr>
                  <w:r w:rsidRPr="00AA5548">
                    <w:rPr>
                      <w:rFonts w:eastAsia="宋体"/>
                      <w:b/>
                      <w:szCs w:val="21"/>
                    </w:rPr>
                    <w:t>项目内容及规模</w:t>
                  </w:r>
                </w:p>
              </w:tc>
              <w:tc>
                <w:tcPr>
                  <w:tcW w:w="2408" w:type="dxa"/>
                  <w:gridSpan w:val="2"/>
                  <w:vAlign w:val="center"/>
                </w:tcPr>
                <w:p w:rsidR="009E4FB3" w:rsidRPr="00AA5548" w:rsidRDefault="009E4FB3">
                  <w:pPr>
                    <w:adjustRightInd w:val="0"/>
                    <w:snapToGrid w:val="0"/>
                    <w:spacing w:line="276" w:lineRule="auto"/>
                    <w:jc w:val="center"/>
                    <w:rPr>
                      <w:rFonts w:eastAsia="宋体"/>
                      <w:b/>
                      <w:szCs w:val="21"/>
                    </w:rPr>
                  </w:pPr>
                  <w:r w:rsidRPr="00AA5548">
                    <w:rPr>
                      <w:rFonts w:eastAsia="宋体"/>
                      <w:b/>
                      <w:szCs w:val="21"/>
                    </w:rPr>
                    <w:t>可能产生的环境影响</w:t>
                  </w:r>
                </w:p>
              </w:tc>
            </w:tr>
            <w:tr w:rsidR="009E4FB3" w:rsidRPr="00AA5548" w:rsidTr="00FC0537">
              <w:trPr>
                <w:trHeight w:val="340"/>
                <w:tblHeader/>
                <w:jc w:val="center"/>
              </w:trPr>
              <w:tc>
                <w:tcPr>
                  <w:tcW w:w="1134" w:type="dxa"/>
                  <w:gridSpan w:val="2"/>
                  <w:vMerge/>
                  <w:vAlign w:val="center"/>
                </w:tcPr>
                <w:p w:rsidR="009E4FB3" w:rsidRPr="00AA5548" w:rsidRDefault="009E4FB3">
                  <w:pPr>
                    <w:adjustRightInd w:val="0"/>
                    <w:snapToGrid w:val="0"/>
                    <w:spacing w:line="276" w:lineRule="auto"/>
                    <w:jc w:val="center"/>
                    <w:rPr>
                      <w:rFonts w:eastAsia="宋体"/>
                      <w:b/>
                      <w:szCs w:val="21"/>
                    </w:rPr>
                  </w:pPr>
                </w:p>
              </w:tc>
              <w:tc>
                <w:tcPr>
                  <w:tcW w:w="5245" w:type="dxa"/>
                  <w:gridSpan w:val="2"/>
                  <w:vMerge/>
                  <w:vAlign w:val="center"/>
                </w:tcPr>
                <w:p w:rsidR="009E4FB3" w:rsidRPr="00AA5548" w:rsidRDefault="009E4FB3">
                  <w:pPr>
                    <w:adjustRightInd w:val="0"/>
                    <w:snapToGrid w:val="0"/>
                    <w:spacing w:line="276" w:lineRule="auto"/>
                    <w:jc w:val="center"/>
                    <w:rPr>
                      <w:rFonts w:eastAsia="宋体"/>
                      <w:b/>
                      <w:szCs w:val="21"/>
                    </w:rPr>
                  </w:pPr>
                </w:p>
              </w:tc>
              <w:tc>
                <w:tcPr>
                  <w:tcW w:w="1418" w:type="dxa"/>
                  <w:vAlign w:val="center"/>
                </w:tcPr>
                <w:p w:rsidR="009E4FB3" w:rsidRPr="00AA5548" w:rsidRDefault="009E4FB3">
                  <w:pPr>
                    <w:adjustRightInd w:val="0"/>
                    <w:snapToGrid w:val="0"/>
                    <w:spacing w:line="276" w:lineRule="auto"/>
                    <w:jc w:val="center"/>
                    <w:rPr>
                      <w:rFonts w:eastAsia="宋体"/>
                      <w:b/>
                      <w:szCs w:val="21"/>
                    </w:rPr>
                  </w:pPr>
                  <w:r w:rsidRPr="00AA5548">
                    <w:rPr>
                      <w:rFonts w:eastAsia="宋体"/>
                      <w:b/>
                      <w:szCs w:val="21"/>
                    </w:rPr>
                    <w:t>施工期</w:t>
                  </w:r>
                </w:p>
              </w:tc>
              <w:tc>
                <w:tcPr>
                  <w:tcW w:w="990" w:type="dxa"/>
                  <w:vAlign w:val="center"/>
                </w:tcPr>
                <w:p w:rsidR="009E4FB3" w:rsidRPr="00AA5548" w:rsidRDefault="009E4FB3">
                  <w:pPr>
                    <w:adjustRightInd w:val="0"/>
                    <w:snapToGrid w:val="0"/>
                    <w:spacing w:line="276" w:lineRule="auto"/>
                    <w:jc w:val="center"/>
                    <w:rPr>
                      <w:rFonts w:eastAsia="宋体"/>
                      <w:b/>
                      <w:szCs w:val="21"/>
                    </w:rPr>
                  </w:pPr>
                  <w:r w:rsidRPr="00AA5548">
                    <w:rPr>
                      <w:rFonts w:eastAsia="宋体"/>
                      <w:b/>
                      <w:szCs w:val="21"/>
                    </w:rPr>
                    <w:t>运营期</w:t>
                  </w:r>
                </w:p>
              </w:tc>
            </w:tr>
            <w:tr w:rsidR="00AA5548" w:rsidRPr="00AA5548" w:rsidTr="00FC0537">
              <w:trPr>
                <w:trHeight w:val="340"/>
                <w:jc w:val="center"/>
              </w:trPr>
              <w:tc>
                <w:tcPr>
                  <w:tcW w:w="541" w:type="dxa"/>
                  <w:vMerge w:val="restart"/>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主体</w:t>
                  </w:r>
                </w:p>
                <w:p w:rsidR="00AA5548" w:rsidRPr="00AA5548" w:rsidRDefault="00AA5548">
                  <w:pPr>
                    <w:adjustRightInd w:val="0"/>
                    <w:snapToGrid w:val="0"/>
                    <w:spacing w:line="276" w:lineRule="auto"/>
                    <w:jc w:val="center"/>
                    <w:rPr>
                      <w:rFonts w:eastAsia="宋体"/>
                      <w:szCs w:val="21"/>
                    </w:rPr>
                  </w:pPr>
                  <w:r w:rsidRPr="00AA5548">
                    <w:rPr>
                      <w:rFonts w:eastAsia="宋体"/>
                      <w:szCs w:val="21"/>
                    </w:rPr>
                    <w:t>工程</w:t>
                  </w:r>
                </w:p>
              </w:tc>
              <w:tc>
                <w:tcPr>
                  <w:tcW w:w="593" w:type="dxa"/>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路线工程</w:t>
                  </w:r>
                </w:p>
              </w:tc>
              <w:tc>
                <w:tcPr>
                  <w:tcW w:w="5245" w:type="dxa"/>
                  <w:gridSpan w:val="2"/>
                  <w:vAlign w:val="center"/>
                </w:tcPr>
                <w:p w:rsidR="00AA5548" w:rsidRPr="00AA5548" w:rsidRDefault="00AA5548" w:rsidP="00043AFD">
                  <w:pPr>
                    <w:adjustRightInd w:val="0"/>
                    <w:snapToGrid w:val="0"/>
                    <w:spacing w:line="276" w:lineRule="auto"/>
                    <w:rPr>
                      <w:rFonts w:eastAsia="宋体"/>
                      <w:szCs w:val="21"/>
                    </w:rPr>
                  </w:pPr>
                  <w:r w:rsidRPr="00AA5548">
                    <w:rPr>
                      <w:rFonts w:eastAsia="宋体"/>
                      <w:szCs w:val="21"/>
                    </w:rPr>
                    <w:t>项目线路总长</w:t>
                  </w:r>
                  <w:r w:rsidR="00043AFD">
                    <w:rPr>
                      <w:rFonts w:eastAsia="宋体" w:hint="eastAsia"/>
                      <w:szCs w:val="21"/>
                    </w:rPr>
                    <w:t>7.5</w:t>
                  </w:r>
                  <w:r w:rsidRPr="00AA5548">
                    <w:rPr>
                      <w:rFonts w:eastAsia="宋体"/>
                      <w:szCs w:val="21"/>
                    </w:rPr>
                    <w:t>km</w:t>
                  </w:r>
                  <w:r w:rsidRPr="00AA5548">
                    <w:rPr>
                      <w:rFonts w:eastAsia="宋体"/>
                      <w:szCs w:val="21"/>
                    </w:rPr>
                    <w:t>，城市主干道，</w:t>
                  </w:r>
                  <w:r w:rsidR="00043AFD" w:rsidRPr="00043AFD">
                    <w:rPr>
                      <w:rFonts w:eastAsia="宋体" w:hint="eastAsia"/>
                      <w:szCs w:val="21"/>
                    </w:rPr>
                    <w:t>K0+600</w:t>
                  </w:r>
                  <w:r w:rsidR="00043AFD">
                    <w:rPr>
                      <w:rFonts w:eastAsia="宋体" w:hint="eastAsia"/>
                      <w:sz w:val="24"/>
                    </w:rPr>
                    <w:t>~</w:t>
                  </w:r>
                  <w:r w:rsidR="00043AFD" w:rsidRPr="00043AFD">
                    <w:rPr>
                      <w:rFonts w:eastAsia="宋体" w:hint="eastAsia"/>
                      <w:szCs w:val="21"/>
                    </w:rPr>
                    <w:t>K2+500</w:t>
                  </w:r>
                  <w:r w:rsidR="00043AFD" w:rsidRPr="00043AFD">
                    <w:rPr>
                      <w:rFonts w:eastAsia="宋体" w:hint="eastAsia"/>
                      <w:szCs w:val="21"/>
                    </w:rPr>
                    <w:t>段为老路扩建段（</w:t>
                  </w:r>
                  <w:r w:rsidR="00043AFD" w:rsidRPr="00AA5548">
                    <w:rPr>
                      <w:rFonts w:eastAsia="宋体"/>
                      <w:szCs w:val="21"/>
                    </w:rPr>
                    <w:t>现宽</w:t>
                  </w:r>
                  <w:r w:rsidR="00043AFD" w:rsidRPr="00043AFD">
                    <w:rPr>
                      <w:rFonts w:eastAsia="宋体" w:hint="eastAsia"/>
                      <w:szCs w:val="21"/>
                    </w:rPr>
                    <w:t>3</w:t>
                  </w:r>
                  <w:r w:rsidR="00043AFD" w:rsidRPr="00043AFD">
                    <w:rPr>
                      <w:rFonts w:eastAsia="宋体"/>
                      <w:szCs w:val="21"/>
                    </w:rPr>
                    <w:t>0 m</w:t>
                  </w:r>
                  <w:r w:rsidR="00043AFD" w:rsidRPr="00043AFD">
                    <w:rPr>
                      <w:rFonts w:eastAsia="宋体" w:hint="eastAsia"/>
                      <w:szCs w:val="21"/>
                    </w:rPr>
                    <w:t>）</w:t>
                  </w:r>
                  <w:r w:rsidRPr="00AA5548">
                    <w:rPr>
                      <w:rFonts w:eastAsia="宋体"/>
                      <w:szCs w:val="21"/>
                    </w:rPr>
                    <w:t>，</w:t>
                  </w:r>
                  <w:r w:rsidR="00043AFD">
                    <w:rPr>
                      <w:rFonts w:eastAsia="宋体" w:hint="eastAsia"/>
                      <w:szCs w:val="21"/>
                    </w:rPr>
                    <w:t>其余段为新建段，</w:t>
                  </w:r>
                  <w:r w:rsidRPr="00AA5548">
                    <w:rPr>
                      <w:rFonts w:eastAsia="宋体"/>
                      <w:szCs w:val="21"/>
                    </w:rPr>
                    <w:t>建</w:t>
                  </w:r>
                  <w:r w:rsidR="00043AFD">
                    <w:rPr>
                      <w:rFonts w:eastAsia="宋体" w:hint="eastAsia"/>
                      <w:szCs w:val="21"/>
                    </w:rPr>
                    <w:t>成</w:t>
                  </w:r>
                  <w:r w:rsidRPr="00AA5548">
                    <w:rPr>
                      <w:rFonts w:eastAsia="宋体"/>
                      <w:szCs w:val="21"/>
                    </w:rPr>
                    <w:t>后</w:t>
                  </w:r>
                  <w:r w:rsidR="00043AFD">
                    <w:rPr>
                      <w:rFonts w:eastAsia="宋体" w:hint="eastAsia"/>
                      <w:szCs w:val="21"/>
                    </w:rPr>
                    <w:t>道路</w:t>
                  </w:r>
                  <w:r w:rsidRPr="00AA5548">
                    <w:rPr>
                      <w:rFonts w:eastAsia="宋体"/>
                      <w:szCs w:val="21"/>
                    </w:rPr>
                    <w:t>宽度</w:t>
                  </w:r>
                  <w:r w:rsidRPr="00AA5548">
                    <w:rPr>
                      <w:rFonts w:eastAsia="宋体"/>
                      <w:szCs w:val="21"/>
                    </w:rPr>
                    <w:t>50m</w:t>
                  </w:r>
                  <w:r w:rsidR="00EF1234">
                    <w:rPr>
                      <w:rFonts w:eastAsia="宋体" w:hint="eastAsia"/>
                      <w:szCs w:val="21"/>
                    </w:rPr>
                    <w:t>，设计时速</w:t>
                  </w:r>
                  <w:r w:rsidR="00EF1234">
                    <w:rPr>
                      <w:rFonts w:eastAsia="宋体" w:hint="eastAsia"/>
                      <w:szCs w:val="21"/>
                    </w:rPr>
                    <w:t>60km/h</w:t>
                  </w:r>
                  <w:r w:rsidRPr="00AA5548">
                    <w:rPr>
                      <w:rFonts w:eastAsia="宋体" w:hint="eastAsia"/>
                      <w:szCs w:val="21"/>
                    </w:rPr>
                    <w:t>。</w:t>
                  </w:r>
                </w:p>
              </w:tc>
              <w:tc>
                <w:tcPr>
                  <w:tcW w:w="1418" w:type="dxa"/>
                  <w:vMerge w:val="restart"/>
                  <w:vAlign w:val="center"/>
                </w:tcPr>
                <w:p w:rsidR="00AA5548" w:rsidRPr="00AA5548" w:rsidRDefault="00AA5548" w:rsidP="007572C8">
                  <w:pPr>
                    <w:adjustRightInd w:val="0"/>
                    <w:snapToGrid w:val="0"/>
                    <w:spacing w:line="276" w:lineRule="auto"/>
                    <w:ind w:rightChars="19" w:right="40"/>
                    <w:rPr>
                      <w:rFonts w:eastAsia="宋体"/>
                      <w:szCs w:val="21"/>
                    </w:rPr>
                  </w:pPr>
                  <w:r w:rsidRPr="00AA5548">
                    <w:rPr>
                      <w:rFonts w:eastAsia="宋体"/>
                      <w:szCs w:val="21"/>
                    </w:rPr>
                    <w:t>占用土地、破坏植被带来的水土流失隐患，噪声、扬尘、废水、垃圾的排放对周围环境的影响，施工对沿线居民生活、生产、交通出行的影响</w:t>
                  </w:r>
                </w:p>
              </w:tc>
              <w:tc>
                <w:tcPr>
                  <w:tcW w:w="990" w:type="dxa"/>
                  <w:vMerge w:val="restart"/>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交通噪声、汽车尾气影响；</w:t>
                  </w:r>
                </w:p>
                <w:p w:rsidR="00AA5548" w:rsidRPr="00AA5548" w:rsidRDefault="00AA5548" w:rsidP="007572C8">
                  <w:pPr>
                    <w:adjustRightInd w:val="0"/>
                    <w:snapToGrid w:val="0"/>
                    <w:spacing w:line="276" w:lineRule="auto"/>
                    <w:jc w:val="center"/>
                    <w:rPr>
                      <w:rFonts w:eastAsia="宋体"/>
                      <w:szCs w:val="21"/>
                    </w:rPr>
                  </w:pPr>
                  <w:r w:rsidRPr="00AA5548">
                    <w:rPr>
                      <w:rFonts w:eastAsia="宋体"/>
                      <w:szCs w:val="21"/>
                    </w:rPr>
                    <w:t>道路运营对当地社会、经济的发展及正影响，交通改善的正影响</w:t>
                  </w:r>
                </w:p>
              </w:tc>
            </w:tr>
            <w:tr w:rsidR="00AA5548" w:rsidRPr="00AA5548" w:rsidTr="00FC0537">
              <w:trPr>
                <w:trHeight w:val="863"/>
                <w:jc w:val="center"/>
              </w:trPr>
              <w:tc>
                <w:tcPr>
                  <w:tcW w:w="541" w:type="dxa"/>
                  <w:vMerge/>
                  <w:vAlign w:val="center"/>
                </w:tcPr>
                <w:p w:rsidR="00AA5548" w:rsidRPr="00AA5548" w:rsidRDefault="00AA5548">
                  <w:pPr>
                    <w:adjustRightInd w:val="0"/>
                    <w:snapToGrid w:val="0"/>
                    <w:spacing w:line="276" w:lineRule="auto"/>
                    <w:jc w:val="center"/>
                    <w:rPr>
                      <w:rFonts w:eastAsia="宋体"/>
                      <w:szCs w:val="21"/>
                    </w:rPr>
                  </w:pPr>
                </w:p>
              </w:tc>
              <w:tc>
                <w:tcPr>
                  <w:tcW w:w="593" w:type="dxa"/>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路基工程</w:t>
                  </w:r>
                </w:p>
              </w:tc>
              <w:tc>
                <w:tcPr>
                  <w:tcW w:w="5245" w:type="dxa"/>
                  <w:gridSpan w:val="2"/>
                  <w:vAlign w:val="center"/>
                </w:tcPr>
                <w:p w:rsidR="00AA5548" w:rsidRPr="00AA5548" w:rsidRDefault="00ED45E3" w:rsidP="00ED45E3">
                  <w:pPr>
                    <w:autoSpaceDE w:val="0"/>
                    <w:autoSpaceDN w:val="0"/>
                    <w:adjustRightInd w:val="0"/>
                    <w:rPr>
                      <w:rFonts w:eastAsia="宋体"/>
                      <w:szCs w:val="21"/>
                    </w:rPr>
                  </w:pPr>
                  <w:r>
                    <w:rPr>
                      <w:rFonts w:eastAsia="宋体" w:hint="eastAsia"/>
                      <w:szCs w:val="21"/>
                    </w:rPr>
                    <w:t>双向</w:t>
                  </w:r>
                  <w:r>
                    <w:rPr>
                      <w:rFonts w:eastAsia="宋体" w:hint="eastAsia"/>
                      <w:szCs w:val="21"/>
                    </w:rPr>
                    <w:t>6</w:t>
                  </w:r>
                  <w:r>
                    <w:rPr>
                      <w:rFonts w:eastAsia="宋体" w:hint="eastAsia"/>
                      <w:szCs w:val="21"/>
                    </w:rPr>
                    <w:t>车道，</w:t>
                  </w:r>
                  <w:r w:rsidRPr="00ED45E3">
                    <w:rPr>
                      <w:rFonts w:eastAsia="宋体"/>
                      <w:szCs w:val="21"/>
                    </w:rPr>
                    <w:t>3.0m</w:t>
                  </w:r>
                  <w:r w:rsidRPr="00ED45E3">
                    <w:rPr>
                      <w:rFonts w:eastAsia="宋体" w:hint="eastAsia"/>
                      <w:szCs w:val="21"/>
                    </w:rPr>
                    <w:t>（人行道）</w:t>
                  </w:r>
                  <w:r w:rsidRPr="00ED45E3">
                    <w:rPr>
                      <w:rFonts w:eastAsia="宋体"/>
                      <w:szCs w:val="21"/>
                    </w:rPr>
                    <w:t>+6.5m</w:t>
                  </w:r>
                  <w:r w:rsidRPr="00ED45E3">
                    <w:rPr>
                      <w:rFonts w:eastAsia="宋体" w:hint="eastAsia"/>
                      <w:szCs w:val="21"/>
                    </w:rPr>
                    <w:t>（辅道）</w:t>
                  </w:r>
                  <w:r w:rsidRPr="00ED45E3">
                    <w:rPr>
                      <w:rFonts w:eastAsia="宋体"/>
                      <w:szCs w:val="21"/>
                    </w:rPr>
                    <w:t>+4.0m</w:t>
                  </w:r>
                  <w:r w:rsidRPr="00ED45E3">
                    <w:rPr>
                      <w:rFonts w:eastAsia="宋体" w:hint="eastAsia"/>
                      <w:szCs w:val="21"/>
                    </w:rPr>
                    <w:t>（侧绿化带）</w:t>
                  </w:r>
                  <w:r w:rsidRPr="00ED45E3">
                    <w:rPr>
                      <w:rFonts w:eastAsia="宋体"/>
                      <w:szCs w:val="21"/>
                    </w:rPr>
                    <w:t>+11.5m</w:t>
                  </w:r>
                  <w:r w:rsidRPr="00ED45E3">
                    <w:rPr>
                      <w:rFonts w:eastAsia="宋体" w:hint="eastAsia"/>
                      <w:szCs w:val="21"/>
                    </w:rPr>
                    <w:t>（机动车道）</w:t>
                  </w:r>
                  <w:r w:rsidRPr="00ED45E3">
                    <w:rPr>
                      <w:rFonts w:eastAsia="宋体"/>
                      <w:szCs w:val="21"/>
                    </w:rPr>
                    <w:t>+11.5m</w:t>
                  </w:r>
                  <w:r w:rsidRPr="00ED45E3">
                    <w:rPr>
                      <w:rFonts w:eastAsia="宋体" w:hint="eastAsia"/>
                      <w:szCs w:val="21"/>
                    </w:rPr>
                    <w:t>（机动车道）</w:t>
                  </w:r>
                  <w:r w:rsidRPr="00ED45E3">
                    <w:rPr>
                      <w:rFonts w:eastAsia="宋体"/>
                      <w:szCs w:val="21"/>
                    </w:rPr>
                    <w:t>+4.0m</w:t>
                  </w:r>
                  <w:r w:rsidRPr="00ED45E3">
                    <w:rPr>
                      <w:rFonts w:eastAsia="宋体" w:hint="eastAsia"/>
                      <w:szCs w:val="21"/>
                    </w:rPr>
                    <w:t>（侧绿化带）</w:t>
                  </w:r>
                  <w:r w:rsidRPr="00ED45E3">
                    <w:rPr>
                      <w:rFonts w:eastAsia="宋体"/>
                      <w:szCs w:val="21"/>
                    </w:rPr>
                    <w:t>+6.5m</w:t>
                  </w:r>
                  <w:r w:rsidRPr="00ED45E3">
                    <w:rPr>
                      <w:rFonts w:eastAsia="宋体" w:hint="eastAsia"/>
                      <w:szCs w:val="21"/>
                    </w:rPr>
                    <w:t>（辅道）</w:t>
                  </w:r>
                  <w:r w:rsidRPr="00ED45E3">
                    <w:rPr>
                      <w:rFonts w:eastAsia="宋体"/>
                      <w:szCs w:val="21"/>
                    </w:rPr>
                    <w:t>+3.0m</w:t>
                  </w:r>
                  <w:r w:rsidRPr="00ED45E3">
                    <w:rPr>
                      <w:rFonts w:eastAsia="宋体" w:hint="eastAsia"/>
                      <w:szCs w:val="21"/>
                    </w:rPr>
                    <w:t>（人行道）</w:t>
                  </w:r>
                  <w:r w:rsidRPr="00ED45E3">
                    <w:rPr>
                      <w:rFonts w:eastAsia="宋体"/>
                      <w:szCs w:val="21"/>
                    </w:rPr>
                    <w:t>=50.0</w:t>
                  </w:r>
                  <w:r w:rsidR="00AA5548" w:rsidRPr="00AA5548">
                    <w:rPr>
                      <w:rFonts w:eastAsia="宋体" w:hint="eastAsia"/>
                      <w:szCs w:val="21"/>
                    </w:rPr>
                    <w:t>。</w:t>
                  </w:r>
                </w:p>
              </w:tc>
              <w:tc>
                <w:tcPr>
                  <w:tcW w:w="1418" w:type="dxa"/>
                  <w:vMerge/>
                  <w:vAlign w:val="center"/>
                </w:tcPr>
                <w:p w:rsidR="00AA5548" w:rsidRPr="00AA5548" w:rsidRDefault="00AA5548">
                  <w:pPr>
                    <w:adjustRightInd w:val="0"/>
                    <w:snapToGrid w:val="0"/>
                    <w:spacing w:line="276" w:lineRule="auto"/>
                    <w:ind w:rightChars="19" w:right="40"/>
                    <w:rPr>
                      <w:rFonts w:eastAsia="宋体"/>
                      <w:szCs w:val="21"/>
                    </w:rPr>
                  </w:pPr>
                </w:p>
              </w:tc>
              <w:tc>
                <w:tcPr>
                  <w:tcW w:w="990" w:type="dxa"/>
                  <w:vMerge/>
                  <w:vAlign w:val="center"/>
                </w:tcPr>
                <w:p w:rsidR="00AA5548" w:rsidRPr="00AA5548" w:rsidRDefault="00AA5548">
                  <w:pPr>
                    <w:adjustRightInd w:val="0"/>
                    <w:snapToGrid w:val="0"/>
                    <w:spacing w:line="276" w:lineRule="auto"/>
                    <w:jc w:val="center"/>
                    <w:rPr>
                      <w:rFonts w:eastAsia="宋体"/>
                      <w:szCs w:val="21"/>
                    </w:rPr>
                  </w:pPr>
                </w:p>
              </w:tc>
            </w:tr>
            <w:tr w:rsidR="00AA5548" w:rsidRPr="00AA5548" w:rsidTr="00FC0537">
              <w:trPr>
                <w:trHeight w:val="340"/>
                <w:jc w:val="center"/>
              </w:trPr>
              <w:tc>
                <w:tcPr>
                  <w:tcW w:w="541" w:type="dxa"/>
                  <w:vMerge/>
                  <w:vAlign w:val="center"/>
                </w:tcPr>
                <w:p w:rsidR="00AA5548" w:rsidRPr="00AA5548" w:rsidRDefault="00AA5548">
                  <w:pPr>
                    <w:adjustRightInd w:val="0"/>
                    <w:snapToGrid w:val="0"/>
                    <w:spacing w:line="276" w:lineRule="auto"/>
                    <w:jc w:val="center"/>
                    <w:rPr>
                      <w:rFonts w:eastAsia="宋体"/>
                      <w:szCs w:val="21"/>
                    </w:rPr>
                  </w:pPr>
                </w:p>
              </w:tc>
              <w:tc>
                <w:tcPr>
                  <w:tcW w:w="593" w:type="dxa"/>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路面工程</w:t>
                  </w:r>
                </w:p>
              </w:tc>
              <w:tc>
                <w:tcPr>
                  <w:tcW w:w="5245" w:type="dxa"/>
                  <w:gridSpan w:val="2"/>
                  <w:vAlign w:val="center"/>
                </w:tcPr>
                <w:p w:rsidR="00AA5548" w:rsidRPr="00AA5548" w:rsidRDefault="00410A1C" w:rsidP="00045EBF">
                  <w:pPr>
                    <w:autoSpaceDE w:val="0"/>
                    <w:autoSpaceDN w:val="0"/>
                    <w:adjustRightInd w:val="0"/>
                    <w:jc w:val="left"/>
                    <w:rPr>
                      <w:rFonts w:eastAsia="宋体"/>
                      <w:kern w:val="0"/>
                      <w:szCs w:val="21"/>
                    </w:rPr>
                  </w:pPr>
                  <w:r>
                    <w:rPr>
                      <w:rFonts w:eastAsia="宋体" w:hint="eastAsia"/>
                      <w:kern w:val="0"/>
                      <w:szCs w:val="21"/>
                    </w:rPr>
                    <w:t>主道：</w:t>
                  </w:r>
                  <w:r w:rsidR="00AA5548" w:rsidRPr="00AA5548">
                    <w:rPr>
                      <w:rFonts w:eastAsia="宋体"/>
                      <w:kern w:val="0"/>
                      <w:szCs w:val="21"/>
                    </w:rPr>
                    <w:t>4cm</w:t>
                  </w:r>
                  <w:r w:rsidR="00045EBF" w:rsidRPr="00045EBF">
                    <w:rPr>
                      <w:rFonts w:eastAsia="宋体" w:hint="eastAsia"/>
                      <w:kern w:val="0"/>
                      <w:szCs w:val="21"/>
                    </w:rPr>
                    <w:t>细粒式</w:t>
                  </w:r>
                  <w:r w:rsidR="00045EBF" w:rsidRPr="00045EBF">
                    <w:rPr>
                      <w:rFonts w:eastAsia="宋体"/>
                      <w:kern w:val="0"/>
                      <w:szCs w:val="21"/>
                    </w:rPr>
                    <w:t>SBS</w:t>
                  </w:r>
                  <w:r w:rsidR="00045EBF" w:rsidRPr="00045EBF">
                    <w:rPr>
                      <w:rFonts w:eastAsia="宋体" w:hint="eastAsia"/>
                      <w:kern w:val="0"/>
                      <w:szCs w:val="21"/>
                    </w:rPr>
                    <w:t>改性沥青玛蹄脂碎石</w:t>
                  </w:r>
                  <w:r w:rsidR="00045EBF" w:rsidRPr="00045EBF">
                    <w:rPr>
                      <w:rFonts w:eastAsia="宋体"/>
                      <w:kern w:val="0"/>
                      <w:szCs w:val="21"/>
                    </w:rPr>
                    <w:t>SMA-13C</w:t>
                  </w:r>
                  <w:r w:rsidR="00AA5548" w:rsidRPr="00AA5548">
                    <w:rPr>
                      <w:rFonts w:eastAsia="宋体"/>
                      <w:kern w:val="0"/>
                      <w:szCs w:val="21"/>
                    </w:rPr>
                    <w:t>+</w:t>
                  </w:r>
                  <w:r w:rsidR="00045EBF" w:rsidRPr="00AA5548">
                    <w:rPr>
                      <w:rFonts w:eastAsia="宋体"/>
                      <w:kern w:val="0"/>
                      <w:szCs w:val="21"/>
                    </w:rPr>
                    <w:t xml:space="preserve"> </w:t>
                  </w:r>
                  <w:r w:rsidR="0063240C" w:rsidRPr="00AA5548">
                    <w:rPr>
                      <w:rFonts w:eastAsia="宋体"/>
                      <w:kern w:val="0"/>
                      <w:szCs w:val="21"/>
                    </w:rPr>
                    <w:t xml:space="preserve">6cm </w:t>
                  </w:r>
                  <w:r w:rsidR="00045EBF">
                    <w:rPr>
                      <w:rFonts w:ascii="宋体" w:eastAsia="宋体" w:cs="宋体" w:hint="eastAsia"/>
                      <w:kern w:val="0"/>
                      <w:szCs w:val="21"/>
                    </w:rPr>
                    <w:t>中粒</w:t>
                  </w:r>
                  <w:r w:rsidR="00045EBF" w:rsidRPr="00045EBF">
                    <w:rPr>
                      <w:rFonts w:eastAsia="宋体" w:hint="eastAsia"/>
                      <w:kern w:val="0"/>
                      <w:szCs w:val="21"/>
                    </w:rPr>
                    <w:t>式沥青混凝土</w:t>
                  </w:r>
                  <w:r w:rsidR="00045EBF" w:rsidRPr="00045EBF">
                    <w:rPr>
                      <w:rFonts w:eastAsia="宋体"/>
                      <w:kern w:val="0"/>
                      <w:szCs w:val="21"/>
                    </w:rPr>
                    <w:t>AC-20C</w:t>
                  </w:r>
                  <w:r w:rsidR="00AA5548" w:rsidRPr="00AA5548">
                    <w:rPr>
                      <w:rFonts w:eastAsia="宋体"/>
                      <w:kern w:val="0"/>
                      <w:szCs w:val="21"/>
                    </w:rPr>
                    <w:t>+</w:t>
                  </w:r>
                  <w:r w:rsidR="00045EBF">
                    <w:rPr>
                      <w:rFonts w:eastAsia="宋体" w:hint="eastAsia"/>
                      <w:kern w:val="0"/>
                      <w:szCs w:val="21"/>
                    </w:rPr>
                    <w:t>6</w:t>
                  </w:r>
                  <w:r w:rsidR="0063240C">
                    <w:rPr>
                      <w:rFonts w:eastAsia="宋体"/>
                      <w:kern w:val="0"/>
                      <w:szCs w:val="21"/>
                    </w:rPr>
                    <w:t>cm</w:t>
                  </w:r>
                  <w:r w:rsidR="00045EBF" w:rsidRPr="00045EBF">
                    <w:rPr>
                      <w:rFonts w:eastAsia="宋体" w:hint="eastAsia"/>
                      <w:kern w:val="0"/>
                      <w:szCs w:val="21"/>
                    </w:rPr>
                    <w:t>中粒式沥青混凝土</w:t>
                  </w:r>
                  <w:r w:rsidR="00045EBF" w:rsidRPr="00045EBF">
                    <w:rPr>
                      <w:rFonts w:eastAsia="宋体"/>
                      <w:kern w:val="0"/>
                      <w:szCs w:val="21"/>
                    </w:rPr>
                    <w:t>AC-20C</w:t>
                  </w:r>
                  <w:r w:rsidR="00AA5548" w:rsidRPr="00AA5548">
                    <w:rPr>
                      <w:rFonts w:eastAsia="宋体"/>
                      <w:kern w:val="0"/>
                      <w:szCs w:val="21"/>
                    </w:rPr>
                    <w:t>+25cm5%</w:t>
                  </w:r>
                  <w:r w:rsidR="00AA5548" w:rsidRPr="00AA5548">
                    <w:rPr>
                      <w:rFonts w:eastAsia="宋体"/>
                      <w:kern w:val="0"/>
                      <w:szCs w:val="21"/>
                    </w:rPr>
                    <w:t>水泥稳定碎石</w:t>
                  </w:r>
                  <w:r w:rsidR="00AA5548" w:rsidRPr="00AA5548">
                    <w:rPr>
                      <w:rFonts w:eastAsia="宋体"/>
                      <w:kern w:val="0"/>
                      <w:szCs w:val="21"/>
                    </w:rPr>
                    <w:t>+25cm4%</w:t>
                  </w:r>
                  <w:r w:rsidR="00AA5548" w:rsidRPr="00AA5548">
                    <w:rPr>
                      <w:rFonts w:eastAsia="宋体"/>
                      <w:kern w:val="0"/>
                      <w:szCs w:val="21"/>
                    </w:rPr>
                    <w:t>水泥稳定碎石</w:t>
                  </w:r>
                  <w:r w:rsidR="00AA5548" w:rsidRPr="00AA5548">
                    <w:rPr>
                      <w:rFonts w:eastAsia="宋体"/>
                      <w:kern w:val="0"/>
                      <w:szCs w:val="21"/>
                    </w:rPr>
                    <w:t>+2</w:t>
                  </w:r>
                  <w:r w:rsidR="0063240C">
                    <w:rPr>
                      <w:rFonts w:eastAsia="宋体" w:hint="eastAsia"/>
                      <w:kern w:val="0"/>
                      <w:szCs w:val="21"/>
                    </w:rPr>
                    <w:t>0</w:t>
                  </w:r>
                  <w:r w:rsidR="0063240C">
                    <w:rPr>
                      <w:rFonts w:eastAsia="宋体"/>
                      <w:kern w:val="0"/>
                      <w:szCs w:val="21"/>
                    </w:rPr>
                    <w:t>cm</w:t>
                  </w:r>
                  <w:r w:rsidR="00AA5548" w:rsidRPr="00AA5548">
                    <w:rPr>
                      <w:rFonts w:eastAsia="宋体"/>
                      <w:kern w:val="0"/>
                      <w:szCs w:val="21"/>
                    </w:rPr>
                    <w:t>级配碎石</w:t>
                  </w:r>
                  <w:r>
                    <w:rPr>
                      <w:rFonts w:eastAsia="宋体" w:hint="eastAsia"/>
                      <w:kern w:val="0"/>
                      <w:szCs w:val="21"/>
                    </w:rPr>
                    <w:t>。</w:t>
                  </w:r>
                </w:p>
              </w:tc>
              <w:tc>
                <w:tcPr>
                  <w:tcW w:w="1418" w:type="dxa"/>
                  <w:vMerge/>
                  <w:vAlign w:val="center"/>
                </w:tcPr>
                <w:p w:rsidR="00AA5548" w:rsidRPr="00AA5548" w:rsidRDefault="00AA5548">
                  <w:pPr>
                    <w:adjustRightInd w:val="0"/>
                    <w:snapToGrid w:val="0"/>
                    <w:spacing w:line="276" w:lineRule="auto"/>
                    <w:ind w:rightChars="19" w:right="40"/>
                    <w:rPr>
                      <w:rFonts w:eastAsia="宋体"/>
                      <w:szCs w:val="21"/>
                    </w:rPr>
                  </w:pPr>
                </w:p>
              </w:tc>
              <w:tc>
                <w:tcPr>
                  <w:tcW w:w="990" w:type="dxa"/>
                  <w:vMerge/>
                  <w:vAlign w:val="center"/>
                </w:tcPr>
                <w:p w:rsidR="00AA5548" w:rsidRPr="00AA5548" w:rsidRDefault="00AA5548">
                  <w:pPr>
                    <w:adjustRightInd w:val="0"/>
                    <w:snapToGrid w:val="0"/>
                    <w:spacing w:line="276" w:lineRule="auto"/>
                    <w:jc w:val="center"/>
                    <w:rPr>
                      <w:rFonts w:eastAsia="宋体"/>
                      <w:szCs w:val="21"/>
                    </w:rPr>
                  </w:pPr>
                </w:p>
              </w:tc>
            </w:tr>
            <w:tr w:rsidR="00AA5548" w:rsidRPr="00AA5548" w:rsidTr="00FC0537">
              <w:trPr>
                <w:trHeight w:val="340"/>
                <w:jc w:val="center"/>
              </w:trPr>
              <w:tc>
                <w:tcPr>
                  <w:tcW w:w="541" w:type="dxa"/>
                  <w:vMerge/>
                  <w:vAlign w:val="center"/>
                </w:tcPr>
                <w:p w:rsidR="00AA5548" w:rsidRPr="00AA5548" w:rsidRDefault="00AA5548">
                  <w:pPr>
                    <w:adjustRightInd w:val="0"/>
                    <w:snapToGrid w:val="0"/>
                    <w:spacing w:line="276" w:lineRule="auto"/>
                    <w:jc w:val="center"/>
                    <w:rPr>
                      <w:rFonts w:eastAsia="宋体"/>
                      <w:szCs w:val="21"/>
                    </w:rPr>
                  </w:pPr>
                </w:p>
              </w:tc>
              <w:tc>
                <w:tcPr>
                  <w:tcW w:w="593" w:type="dxa"/>
                  <w:vAlign w:val="center"/>
                </w:tcPr>
                <w:p w:rsidR="00AA5548" w:rsidRPr="00AA5548" w:rsidRDefault="00AA5548">
                  <w:pPr>
                    <w:adjustRightInd w:val="0"/>
                    <w:snapToGrid w:val="0"/>
                    <w:spacing w:line="276" w:lineRule="auto"/>
                    <w:jc w:val="center"/>
                    <w:rPr>
                      <w:rFonts w:eastAsia="宋体"/>
                      <w:szCs w:val="21"/>
                    </w:rPr>
                  </w:pPr>
                  <w:r w:rsidRPr="00AA5548">
                    <w:rPr>
                      <w:rFonts w:eastAsia="宋体"/>
                      <w:szCs w:val="21"/>
                    </w:rPr>
                    <w:t>桥涵</w:t>
                  </w:r>
                  <w:r w:rsidRPr="00AA5548">
                    <w:rPr>
                      <w:rFonts w:eastAsia="宋体"/>
                      <w:szCs w:val="21"/>
                    </w:rPr>
                    <w:lastRenderedPageBreak/>
                    <w:t>工程</w:t>
                  </w:r>
                </w:p>
              </w:tc>
              <w:tc>
                <w:tcPr>
                  <w:tcW w:w="5245" w:type="dxa"/>
                  <w:gridSpan w:val="2"/>
                  <w:vAlign w:val="center"/>
                </w:tcPr>
                <w:p w:rsidR="00AA5548" w:rsidRPr="00AA5548" w:rsidRDefault="00AA5548">
                  <w:pPr>
                    <w:adjustRightInd w:val="0"/>
                    <w:snapToGrid w:val="0"/>
                    <w:spacing w:line="276" w:lineRule="auto"/>
                    <w:jc w:val="left"/>
                    <w:rPr>
                      <w:rFonts w:eastAsia="宋体"/>
                      <w:szCs w:val="21"/>
                    </w:rPr>
                  </w:pPr>
                  <w:r w:rsidRPr="00AA5548">
                    <w:rPr>
                      <w:rFonts w:eastAsia="宋体"/>
                      <w:szCs w:val="21"/>
                    </w:rPr>
                    <w:lastRenderedPageBreak/>
                    <w:t>项目不涉及桥梁和涵洞工程。</w:t>
                  </w:r>
                </w:p>
              </w:tc>
              <w:tc>
                <w:tcPr>
                  <w:tcW w:w="1418" w:type="dxa"/>
                  <w:vMerge/>
                  <w:vAlign w:val="center"/>
                </w:tcPr>
                <w:p w:rsidR="00AA5548" w:rsidRPr="00AA5548" w:rsidRDefault="00AA5548">
                  <w:pPr>
                    <w:adjustRightInd w:val="0"/>
                    <w:snapToGrid w:val="0"/>
                    <w:spacing w:line="276" w:lineRule="auto"/>
                    <w:ind w:rightChars="19" w:right="40"/>
                    <w:rPr>
                      <w:rFonts w:eastAsia="宋体"/>
                      <w:szCs w:val="21"/>
                    </w:rPr>
                  </w:pPr>
                </w:p>
              </w:tc>
              <w:tc>
                <w:tcPr>
                  <w:tcW w:w="990" w:type="dxa"/>
                  <w:vMerge/>
                  <w:vAlign w:val="center"/>
                </w:tcPr>
                <w:p w:rsidR="00AA5548" w:rsidRPr="00AA5548" w:rsidRDefault="00AA5548">
                  <w:pPr>
                    <w:adjustRightInd w:val="0"/>
                    <w:snapToGrid w:val="0"/>
                    <w:spacing w:line="276" w:lineRule="auto"/>
                    <w:jc w:val="center"/>
                    <w:rPr>
                      <w:rFonts w:eastAsia="宋体"/>
                      <w:szCs w:val="21"/>
                    </w:rPr>
                  </w:pP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交叉工程</w:t>
                  </w:r>
                </w:p>
              </w:tc>
              <w:tc>
                <w:tcPr>
                  <w:tcW w:w="5245" w:type="dxa"/>
                  <w:gridSpan w:val="2"/>
                  <w:vAlign w:val="center"/>
                </w:tcPr>
                <w:p w:rsidR="009E4FB3" w:rsidRPr="00AA5548" w:rsidRDefault="00EF1234" w:rsidP="0094377E">
                  <w:pPr>
                    <w:adjustRightInd w:val="0"/>
                    <w:snapToGrid w:val="0"/>
                    <w:spacing w:line="276" w:lineRule="auto"/>
                    <w:jc w:val="left"/>
                    <w:rPr>
                      <w:rFonts w:eastAsia="宋体"/>
                      <w:szCs w:val="21"/>
                    </w:rPr>
                  </w:pPr>
                  <w:r>
                    <w:rPr>
                      <w:rFonts w:eastAsia="宋体" w:hint="eastAsia"/>
                      <w:szCs w:val="21"/>
                    </w:rPr>
                    <w:t>全线共</w:t>
                  </w:r>
                  <w:r>
                    <w:rPr>
                      <w:rFonts w:eastAsia="宋体" w:hint="eastAsia"/>
                      <w:szCs w:val="21"/>
                    </w:rPr>
                    <w:t>27</w:t>
                  </w:r>
                  <w:r>
                    <w:rPr>
                      <w:rFonts w:eastAsia="宋体" w:hint="eastAsia"/>
                      <w:szCs w:val="21"/>
                    </w:rPr>
                    <w:t>个交叉口（不含起、终点），其中十字交叉口</w:t>
                  </w:r>
                  <w:r>
                    <w:rPr>
                      <w:rFonts w:eastAsia="宋体" w:hint="eastAsia"/>
                      <w:szCs w:val="21"/>
                    </w:rPr>
                    <w:t>18</w:t>
                  </w:r>
                  <w:r>
                    <w:rPr>
                      <w:rFonts w:eastAsia="宋体" w:hint="eastAsia"/>
                      <w:szCs w:val="21"/>
                    </w:rPr>
                    <w:t>个，</w:t>
                  </w:r>
                  <w:r>
                    <w:rPr>
                      <w:rFonts w:eastAsia="宋体" w:hint="eastAsia"/>
                      <w:szCs w:val="21"/>
                    </w:rPr>
                    <w:t>T</w:t>
                  </w:r>
                  <w:r>
                    <w:rPr>
                      <w:rFonts w:eastAsia="宋体" w:hint="eastAsia"/>
                      <w:szCs w:val="21"/>
                    </w:rPr>
                    <w:t>型交叉口</w:t>
                  </w:r>
                  <w:r>
                    <w:rPr>
                      <w:rFonts w:eastAsia="宋体" w:hint="eastAsia"/>
                      <w:szCs w:val="21"/>
                    </w:rPr>
                    <w:t>9</w:t>
                  </w:r>
                  <w:r>
                    <w:rPr>
                      <w:rFonts w:eastAsia="宋体" w:hint="eastAsia"/>
                      <w:szCs w:val="21"/>
                    </w:rPr>
                    <w:t>个（包含右进右出</w:t>
                  </w:r>
                  <w:r>
                    <w:rPr>
                      <w:rFonts w:eastAsia="宋体" w:hint="eastAsia"/>
                      <w:szCs w:val="21"/>
                    </w:rPr>
                    <w:t>8</w:t>
                  </w:r>
                  <w:r>
                    <w:rPr>
                      <w:rFonts w:eastAsia="宋体" w:hint="eastAsia"/>
                      <w:szCs w:val="21"/>
                    </w:rPr>
                    <w:t>个），平均间距约</w:t>
                  </w:r>
                  <w:r>
                    <w:rPr>
                      <w:rFonts w:eastAsia="宋体" w:hint="eastAsia"/>
                      <w:szCs w:val="21"/>
                    </w:rPr>
                    <w:t>280m</w:t>
                  </w:r>
                  <w:r>
                    <w:rPr>
                      <w:rFonts w:eastAsia="宋体" w:hint="eastAsia"/>
                      <w:szCs w:val="21"/>
                    </w:rPr>
                    <w:t>。</w:t>
                  </w:r>
                </w:p>
              </w:tc>
              <w:tc>
                <w:tcPr>
                  <w:tcW w:w="1418" w:type="dxa"/>
                  <w:vAlign w:val="center"/>
                </w:tcPr>
                <w:p w:rsidR="009E4FB3" w:rsidRPr="00AA5548" w:rsidRDefault="009E4FB3">
                  <w:pPr>
                    <w:adjustRightInd w:val="0"/>
                    <w:snapToGrid w:val="0"/>
                    <w:spacing w:line="276" w:lineRule="auto"/>
                    <w:ind w:rightChars="19" w:right="40"/>
                    <w:rPr>
                      <w:rFonts w:eastAsia="宋体"/>
                      <w:szCs w:val="21"/>
                    </w:rPr>
                  </w:pPr>
                  <w:r w:rsidRPr="00AA5548">
                    <w:rPr>
                      <w:rFonts w:eastAsia="宋体"/>
                      <w:szCs w:val="21"/>
                    </w:rPr>
                    <w:t>无交通阻碍</w:t>
                  </w:r>
                </w:p>
              </w:tc>
              <w:tc>
                <w:tcPr>
                  <w:tcW w:w="990"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运行安全</w:t>
                  </w:r>
                </w:p>
              </w:tc>
            </w:tr>
            <w:tr w:rsidR="009E4FB3" w:rsidRPr="00AA5548" w:rsidTr="00FC0537">
              <w:trPr>
                <w:trHeight w:val="340"/>
                <w:jc w:val="center"/>
              </w:trPr>
              <w:tc>
                <w:tcPr>
                  <w:tcW w:w="541"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附属</w:t>
                  </w:r>
                </w:p>
                <w:p w:rsidR="009E4FB3" w:rsidRPr="00AA5548" w:rsidRDefault="009E4FB3">
                  <w:pPr>
                    <w:adjustRightInd w:val="0"/>
                    <w:snapToGrid w:val="0"/>
                    <w:spacing w:line="276" w:lineRule="auto"/>
                    <w:jc w:val="center"/>
                    <w:rPr>
                      <w:rFonts w:eastAsia="宋体"/>
                      <w:szCs w:val="21"/>
                    </w:rPr>
                  </w:pPr>
                  <w:r w:rsidRPr="00AA5548">
                    <w:rPr>
                      <w:rFonts w:eastAsia="宋体"/>
                      <w:szCs w:val="21"/>
                    </w:rPr>
                    <w:t>工程</w:t>
                  </w: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交通安全设施</w:t>
                  </w:r>
                </w:p>
              </w:tc>
              <w:tc>
                <w:tcPr>
                  <w:tcW w:w="5245" w:type="dxa"/>
                  <w:gridSpan w:val="2"/>
                  <w:vAlign w:val="center"/>
                </w:tcPr>
                <w:p w:rsidR="009E4FB3" w:rsidRPr="00AA5548" w:rsidRDefault="009E4FB3">
                  <w:pPr>
                    <w:adjustRightInd w:val="0"/>
                    <w:snapToGrid w:val="0"/>
                    <w:spacing w:line="276" w:lineRule="auto"/>
                    <w:jc w:val="left"/>
                    <w:rPr>
                      <w:rFonts w:eastAsia="宋体"/>
                      <w:szCs w:val="21"/>
                    </w:rPr>
                  </w:pPr>
                  <w:r w:rsidRPr="00AA5548">
                    <w:rPr>
                      <w:rFonts w:eastAsia="宋体"/>
                      <w:szCs w:val="21"/>
                    </w:rPr>
                    <w:t>公路警告、指路、指示等标志，公路界牌、百米桩、里程牌。</w:t>
                  </w:r>
                </w:p>
              </w:tc>
              <w:tc>
                <w:tcPr>
                  <w:tcW w:w="1418" w:type="dxa"/>
                  <w:vAlign w:val="center"/>
                </w:tcPr>
                <w:p w:rsidR="009E4FB3" w:rsidRPr="00AA5548" w:rsidRDefault="00B57B1D" w:rsidP="00B57B1D">
                  <w:pPr>
                    <w:adjustRightInd w:val="0"/>
                    <w:snapToGrid w:val="0"/>
                    <w:spacing w:line="276" w:lineRule="auto"/>
                    <w:ind w:rightChars="19" w:right="40"/>
                    <w:jc w:val="center"/>
                    <w:rPr>
                      <w:rFonts w:eastAsia="宋体"/>
                      <w:szCs w:val="21"/>
                    </w:rPr>
                  </w:pPr>
                  <w:r>
                    <w:rPr>
                      <w:rFonts w:eastAsia="宋体" w:hint="eastAsia"/>
                      <w:szCs w:val="21"/>
                    </w:rPr>
                    <w:t>-</w:t>
                  </w:r>
                </w:p>
              </w:tc>
              <w:tc>
                <w:tcPr>
                  <w:tcW w:w="990"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r>
            <w:tr w:rsidR="009E4FB3" w:rsidRPr="00AA5548" w:rsidTr="00FC0537">
              <w:trPr>
                <w:trHeight w:val="340"/>
                <w:jc w:val="center"/>
              </w:trPr>
              <w:tc>
                <w:tcPr>
                  <w:tcW w:w="541" w:type="dxa"/>
                  <w:vMerge w:val="restart"/>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临时</w:t>
                  </w:r>
                </w:p>
                <w:p w:rsidR="009E4FB3" w:rsidRPr="00AA5548" w:rsidRDefault="009E4FB3">
                  <w:pPr>
                    <w:adjustRightInd w:val="0"/>
                    <w:snapToGrid w:val="0"/>
                    <w:spacing w:line="276" w:lineRule="auto"/>
                    <w:jc w:val="center"/>
                    <w:rPr>
                      <w:rFonts w:eastAsia="宋体"/>
                      <w:szCs w:val="21"/>
                    </w:rPr>
                  </w:pPr>
                  <w:r w:rsidRPr="00AA5548">
                    <w:rPr>
                      <w:rFonts w:eastAsia="宋体"/>
                      <w:szCs w:val="21"/>
                    </w:rPr>
                    <w:t>工程</w:t>
                  </w: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施工场地</w:t>
                  </w:r>
                </w:p>
              </w:tc>
              <w:tc>
                <w:tcPr>
                  <w:tcW w:w="5245" w:type="dxa"/>
                  <w:gridSpan w:val="2"/>
                  <w:vAlign w:val="center"/>
                </w:tcPr>
                <w:p w:rsidR="009E4FB3" w:rsidRPr="00AA5548" w:rsidRDefault="009277E7" w:rsidP="009277E7">
                  <w:pPr>
                    <w:adjustRightInd w:val="0"/>
                    <w:snapToGrid w:val="0"/>
                    <w:spacing w:line="276" w:lineRule="auto"/>
                    <w:rPr>
                      <w:rFonts w:eastAsia="宋体"/>
                      <w:szCs w:val="21"/>
                    </w:rPr>
                  </w:pPr>
                  <w:r w:rsidRPr="009277E7">
                    <w:rPr>
                      <w:rFonts w:eastAsia="宋体" w:hint="eastAsia"/>
                      <w:szCs w:val="21"/>
                    </w:rPr>
                    <w:t>1</w:t>
                  </w:r>
                  <w:r w:rsidR="009E4FB3" w:rsidRPr="009277E7">
                    <w:rPr>
                      <w:rFonts w:eastAsia="宋体"/>
                      <w:szCs w:val="21"/>
                    </w:rPr>
                    <w:t>处，</w:t>
                  </w:r>
                  <w:r w:rsidR="004705D5" w:rsidRPr="009277E7">
                    <w:rPr>
                      <w:rFonts w:eastAsia="宋体"/>
                      <w:szCs w:val="21"/>
                    </w:rPr>
                    <w:t>位于</w:t>
                  </w:r>
                  <w:r w:rsidR="004705D5" w:rsidRPr="009277E7">
                    <w:rPr>
                      <w:rFonts w:eastAsia="宋体" w:hint="eastAsia"/>
                      <w:szCs w:val="21"/>
                    </w:rPr>
                    <w:t>阳安大道</w:t>
                  </w:r>
                  <w:r w:rsidR="004705D5" w:rsidRPr="009277E7">
                    <w:rPr>
                      <w:rFonts w:eastAsia="宋体" w:hint="eastAsia"/>
                      <w:szCs w:val="21"/>
                    </w:rPr>
                    <w:t>K4+000</w:t>
                  </w:r>
                  <w:r w:rsidR="004705D5" w:rsidRPr="009277E7">
                    <w:rPr>
                      <w:rFonts w:eastAsia="宋体" w:hint="eastAsia"/>
                      <w:szCs w:val="21"/>
                    </w:rPr>
                    <w:t>（与成简大道相交处，占地</w:t>
                  </w:r>
                  <w:r w:rsidRPr="009277E7">
                    <w:rPr>
                      <w:rFonts w:eastAsia="宋体" w:hint="eastAsia"/>
                      <w:szCs w:val="21"/>
                    </w:rPr>
                    <w:t>5000m</w:t>
                  </w:r>
                  <w:r w:rsidRPr="009277E7">
                    <w:rPr>
                      <w:rFonts w:eastAsia="宋体" w:hint="eastAsia"/>
                      <w:szCs w:val="21"/>
                      <w:vertAlign w:val="superscript"/>
                    </w:rPr>
                    <w:t>2</w:t>
                  </w:r>
                  <w:r>
                    <w:rPr>
                      <w:rFonts w:eastAsia="宋体" w:hint="eastAsia"/>
                      <w:szCs w:val="21"/>
                    </w:rPr>
                    <w:t>，</w:t>
                  </w:r>
                  <w:r w:rsidRPr="009277E7">
                    <w:rPr>
                      <w:rFonts w:eastAsia="宋体" w:hint="eastAsia"/>
                      <w:szCs w:val="21"/>
                    </w:rPr>
                    <w:t>0.5hm</w:t>
                  </w:r>
                  <w:r w:rsidRPr="009277E7">
                    <w:rPr>
                      <w:rFonts w:eastAsia="宋体" w:hint="eastAsia"/>
                      <w:szCs w:val="21"/>
                      <w:vertAlign w:val="superscript"/>
                    </w:rPr>
                    <w:t>2</w:t>
                  </w:r>
                  <w:r w:rsidR="004705D5" w:rsidRPr="009277E7">
                    <w:rPr>
                      <w:rFonts w:eastAsia="宋体" w:hint="eastAsia"/>
                      <w:szCs w:val="21"/>
                    </w:rPr>
                    <w:t>）</w:t>
                  </w:r>
                  <w:r w:rsidR="009E4FB3" w:rsidRPr="009277E7">
                    <w:rPr>
                      <w:rFonts w:eastAsia="宋体"/>
                      <w:szCs w:val="21"/>
                    </w:rPr>
                    <w:t>。</w:t>
                  </w:r>
                </w:p>
              </w:tc>
              <w:tc>
                <w:tcPr>
                  <w:tcW w:w="1418" w:type="dxa"/>
                  <w:vMerge w:val="restart"/>
                  <w:vAlign w:val="center"/>
                </w:tcPr>
                <w:p w:rsidR="009E4FB3" w:rsidRPr="00AA5548" w:rsidRDefault="009E4FB3">
                  <w:pPr>
                    <w:adjustRightInd w:val="0"/>
                    <w:snapToGrid w:val="0"/>
                    <w:spacing w:line="276" w:lineRule="auto"/>
                    <w:ind w:rightChars="19" w:right="40"/>
                    <w:jc w:val="center"/>
                    <w:rPr>
                      <w:rFonts w:eastAsia="宋体"/>
                      <w:szCs w:val="21"/>
                    </w:rPr>
                  </w:pPr>
                  <w:r w:rsidRPr="00AA5548">
                    <w:rPr>
                      <w:rFonts w:eastAsia="宋体"/>
                      <w:szCs w:val="21"/>
                    </w:rPr>
                    <w:t>临时占地、破坏植被、噪声、</w:t>
                  </w:r>
                  <w:r w:rsidRPr="00AA5548">
                    <w:rPr>
                      <w:rFonts w:eastAsia="宋体"/>
                      <w:szCs w:val="21"/>
                    </w:rPr>
                    <w:cr/>
                  </w:r>
                  <w:r w:rsidRPr="00AA5548">
                    <w:rPr>
                      <w:rFonts w:eastAsia="宋体"/>
                      <w:szCs w:val="21"/>
                    </w:rPr>
                    <w:t>尘、废水、垃圾的排放对周围环境的影响</w:t>
                  </w:r>
                </w:p>
              </w:tc>
              <w:tc>
                <w:tcPr>
                  <w:tcW w:w="990" w:type="dxa"/>
                  <w:vMerge w:val="restart"/>
                  <w:vAlign w:val="center"/>
                </w:tcPr>
                <w:p w:rsidR="009E4FB3" w:rsidRPr="00AA5548" w:rsidRDefault="009E4FB3" w:rsidP="00045EBF">
                  <w:pPr>
                    <w:adjustRightInd w:val="0"/>
                    <w:snapToGrid w:val="0"/>
                    <w:spacing w:line="276" w:lineRule="auto"/>
                    <w:jc w:val="center"/>
                    <w:rPr>
                      <w:rFonts w:eastAsia="宋体"/>
                      <w:szCs w:val="21"/>
                    </w:rPr>
                  </w:pPr>
                  <w:r w:rsidRPr="00AA5548">
                    <w:rPr>
                      <w:rFonts w:eastAsia="宋体"/>
                      <w:szCs w:val="21"/>
                    </w:rPr>
                    <w:t>施工结束后采取绿化、复垦等措施进行恢复</w:t>
                  </w: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施工便道</w:t>
                  </w:r>
                </w:p>
              </w:tc>
              <w:tc>
                <w:tcPr>
                  <w:tcW w:w="5245" w:type="dxa"/>
                  <w:gridSpan w:val="2"/>
                  <w:vAlign w:val="center"/>
                </w:tcPr>
                <w:p w:rsidR="009E4FB3" w:rsidRPr="00736670" w:rsidRDefault="009E4FB3" w:rsidP="004705D5">
                  <w:pPr>
                    <w:adjustRightInd w:val="0"/>
                    <w:snapToGrid w:val="0"/>
                    <w:spacing w:line="276" w:lineRule="auto"/>
                    <w:rPr>
                      <w:rFonts w:eastAsia="宋体"/>
                      <w:szCs w:val="21"/>
                    </w:rPr>
                  </w:pPr>
                  <w:r w:rsidRPr="00736670">
                    <w:rPr>
                      <w:rFonts w:eastAsia="宋体"/>
                      <w:szCs w:val="21"/>
                    </w:rPr>
                    <w:t>项目物料运输依托现有道路</w:t>
                  </w:r>
                  <w:r w:rsidR="004705D5" w:rsidRPr="00736670">
                    <w:rPr>
                      <w:rFonts w:eastAsia="宋体" w:hint="eastAsia"/>
                      <w:szCs w:val="21"/>
                    </w:rPr>
                    <w:t>，</w:t>
                  </w:r>
                  <w:r w:rsidRPr="00736670">
                    <w:rPr>
                      <w:rFonts w:eastAsia="宋体"/>
                      <w:szCs w:val="21"/>
                    </w:rPr>
                    <w:t>不单独设施施工便道</w:t>
                  </w:r>
                  <w:r w:rsidR="004705D5" w:rsidRPr="00736670">
                    <w:rPr>
                      <w:rFonts w:eastAsia="宋体" w:hint="eastAsia"/>
                      <w:szCs w:val="21"/>
                    </w:rPr>
                    <w:t>。</w:t>
                  </w:r>
                </w:p>
              </w:tc>
              <w:tc>
                <w:tcPr>
                  <w:tcW w:w="1418" w:type="dxa"/>
                  <w:vMerge/>
                  <w:vAlign w:val="center"/>
                </w:tcPr>
                <w:p w:rsidR="009E4FB3" w:rsidRPr="00AA5548" w:rsidRDefault="009E4FB3">
                  <w:pPr>
                    <w:adjustRightInd w:val="0"/>
                    <w:snapToGrid w:val="0"/>
                    <w:spacing w:line="276" w:lineRule="auto"/>
                    <w:ind w:rightChars="19" w:right="40"/>
                    <w:jc w:val="center"/>
                    <w:rPr>
                      <w:rFonts w:eastAsia="宋体"/>
                      <w:szCs w:val="21"/>
                    </w:rPr>
                  </w:pPr>
                </w:p>
              </w:tc>
              <w:tc>
                <w:tcPr>
                  <w:tcW w:w="990" w:type="dxa"/>
                  <w:vMerge/>
                  <w:vAlign w:val="center"/>
                </w:tcPr>
                <w:p w:rsidR="009E4FB3" w:rsidRPr="00AA5548" w:rsidRDefault="009E4FB3">
                  <w:pPr>
                    <w:adjustRightInd w:val="0"/>
                    <w:snapToGrid w:val="0"/>
                    <w:spacing w:line="276" w:lineRule="auto"/>
                    <w:jc w:val="center"/>
                    <w:rPr>
                      <w:rFonts w:eastAsia="宋体"/>
                      <w:szCs w:val="21"/>
                    </w:rPr>
                  </w:pP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施工营地</w:t>
                  </w:r>
                </w:p>
              </w:tc>
              <w:tc>
                <w:tcPr>
                  <w:tcW w:w="5245" w:type="dxa"/>
                  <w:gridSpan w:val="2"/>
                  <w:vAlign w:val="center"/>
                </w:tcPr>
                <w:p w:rsidR="009E4FB3" w:rsidRPr="00736670" w:rsidRDefault="009E4FB3">
                  <w:pPr>
                    <w:adjustRightInd w:val="0"/>
                    <w:snapToGrid w:val="0"/>
                    <w:spacing w:line="276" w:lineRule="auto"/>
                    <w:rPr>
                      <w:rFonts w:eastAsia="宋体"/>
                      <w:szCs w:val="21"/>
                    </w:rPr>
                  </w:pPr>
                  <w:r w:rsidRPr="00736670">
                    <w:rPr>
                      <w:rFonts w:eastAsia="宋体"/>
                      <w:szCs w:val="21"/>
                    </w:rPr>
                    <w:t>生活及办公用房租用附近民房，不单独设置施工营地</w:t>
                  </w:r>
                  <w:r w:rsidR="004705D5" w:rsidRPr="00736670">
                    <w:rPr>
                      <w:rFonts w:eastAsia="宋体" w:hint="eastAsia"/>
                      <w:szCs w:val="21"/>
                    </w:rPr>
                    <w:t>。</w:t>
                  </w:r>
                </w:p>
              </w:tc>
              <w:tc>
                <w:tcPr>
                  <w:tcW w:w="1418" w:type="dxa"/>
                  <w:vMerge/>
                  <w:vAlign w:val="center"/>
                </w:tcPr>
                <w:p w:rsidR="009E4FB3" w:rsidRPr="00AA5548" w:rsidRDefault="009E4FB3">
                  <w:pPr>
                    <w:adjustRightInd w:val="0"/>
                    <w:snapToGrid w:val="0"/>
                    <w:spacing w:line="276" w:lineRule="auto"/>
                    <w:ind w:rightChars="19" w:right="40"/>
                    <w:jc w:val="center"/>
                    <w:rPr>
                      <w:rFonts w:eastAsia="宋体"/>
                      <w:szCs w:val="21"/>
                    </w:rPr>
                  </w:pPr>
                </w:p>
              </w:tc>
              <w:tc>
                <w:tcPr>
                  <w:tcW w:w="990" w:type="dxa"/>
                  <w:vMerge/>
                  <w:vAlign w:val="center"/>
                </w:tcPr>
                <w:p w:rsidR="009E4FB3" w:rsidRPr="00AA5548" w:rsidRDefault="009E4FB3">
                  <w:pPr>
                    <w:adjustRightInd w:val="0"/>
                    <w:snapToGrid w:val="0"/>
                    <w:spacing w:line="276" w:lineRule="auto"/>
                    <w:jc w:val="center"/>
                    <w:rPr>
                      <w:rFonts w:eastAsia="宋体"/>
                      <w:szCs w:val="21"/>
                    </w:rPr>
                  </w:pP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料场</w:t>
                  </w:r>
                </w:p>
              </w:tc>
              <w:tc>
                <w:tcPr>
                  <w:tcW w:w="5245" w:type="dxa"/>
                  <w:gridSpan w:val="2"/>
                  <w:vAlign w:val="center"/>
                </w:tcPr>
                <w:p w:rsidR="009E4FB3" w:rsidRPr="00736670" w:rsidRDefault="009E4FB3">
                  <w:pPr>
                    <w:adjustRightInd w:val="0"/>
                    <w:snapToGrid w:val="0"/>
                    <w:spacing w:line="276" w:lineRule="auto"/>
                    <w:rPr>
                      <w:rFonts w:eastAsia="宋体"/>
                      <w:szCs w:val="21"/>
                    </w:rPr>
                  </w:pPr>
                  <w:r w:rsidRPr="00736670">
                    <w:rPr>
                      <w:rFonts w:eastAsia="宋体"/>
                      <w:szCs w:val="21"/>
                    </w:rPr>
                    <w:t>砂石骨料全部外购，不设置取料场</w:t>
                  </w:r>
                  <w:r w:rsidR="004705D5" w:rsidRPr="00736670">
                    <w:rPr>
                      <w:rFonts w:eastAsia="宋体" w:hint="eastAsia"/>
                      <w:szCs w:val="21"/>
                    </w:rPr>
                    <w:t>。</w:t>
                  </w:r>
                </w:p>
              </w:tc>
              <w:tc>
                <w:tcPr>
                  <w:tcW w:w="1418" w:type="dxa"/>
                  <w:vMerge/>
                  <w:vAlign w:val="center"/>
                </w:tcPr>
                <w:p w:rsidR="009E4FB3" w:rsidRPr="00AA5548" w:rsidRDefault="009E4FB3">
                  <w:pPr>
                    <w:adjustRightInd w:val="0"/>
                    <w:snapToGrid w:val="0"/>
                    <w:spacing w:line="276" w:lineRule="auto"/>
                    <w:jc w:val="center"/>
                    <w:rPr>
                      <w:rFonts w:eastAsia="宋体"/>
                      <w:szCs w:val="21"/>
                    </w:rPr>
                  </w:pPr>
                </w:p>
              </w:tc>
              <w:tc>
                <w:tcPr>
                  <w:tcW w:w="990" w:type="dxa"/>
                  <w:vMerge/>
                  <w:vAlign w:val="center"/>
                </w:tcPr>
                <w:p w:rsidR="009E4FB3" w:rsidRPr="00AA5548" w:rsidRDefault="009E4FB3">
                  <w:pPr>
                    <w:adjustRightInd w:val="0"/>
                    <w:snapToGrid w:val="0"/>
                    <w:spacing w:line="276" w:lineRule="auto"/>
                    <w:jc w:val="center"/>
                    <w:rPr>
                      <w:rFonts w:eastAsia="宋体"/>
                      <w:szCs w:val="21"/>
                    </w:rPr>
                  </w:pP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rsidP="00736670">
                  <w:pPr>
                    <w:adjustRightInd w:val="0"/>
                    <w:snapToGrid w:val="0"/>
                    <w:spacing w:line="276" w:lineRule="auto"/>
                    <w:jc w:val="center"/>
                    <w:rPr>
                      <w:rFonts w:eastAsia="宋体"/>
                      <w:szCs w:val="21"/>
                    </w:rPr>
                  </w:pPr>
                  <w:r w:rsidRPr="00AA5548">
                    <w:rPr>
                      <w:rFonts w:eastAsia="宋体"/>
                      <w:szCs w:val="21"/>
                    </w:rPr>
                    <w:t>表土临时堆放区</w:t>
                  </w:r>
                </w:p>
              </w:tc>
              <w:tc>
                <w:tcPr>
                  <w:tcW w:w="5245" w:type="dxa"/>
                  <w:gridSpan w:val="2"/>
                  <w:vAlign w:val="center"/>
                </w:tcPr>
                <w:p w:rsidR="009E4FB3" w:rsidRPr="00AA5548" w:rsidRDefault="009E4FB3" w:rsidP="00736670">
                  <w:pPr>
                    <w:adjustRightInd w:val="0"/>
                    <w:snapToGrid w:val="0"/>
                    <w:spacing w:line="276" w:lineRule="auto"/>
                    <w:ind w:rightChars="37" w:right="78"/>
                    <w:rPr>
                      <w:rFonts w:eastAsia="宋体"/>
                      <w:kern w:val="0"/>
                      <w:szCs w:val="21"/>
                    </w:rPr>
                  </w:pPr>
                  <w:r w:rsidRPr="00982544">
                    <w:rPr>
                      <w:rFonts w:eastAsia="宋体"/>
                      <w:szCs w:val="21"/>
                    </w:rPr>
                    <w:t>剥离</w:t>
                  </w:r>
                  <w:r w:rsidRPr="00993122">
                    <w:rPr>
                      <w:rFonts w:eastAsia="宋体"/>
                      <w:szCs w:val="21"/>
                    </w:rPr>
                    <w:t>的表层土（</w:t>
                  </w:r>
                  <w:r w:rsidR="00051F1B" w:rsidRPr="00993122">
                    <w:rPr>
                      <w:rFonts w:eastAsia="宋体" w:hint="eastAsia"/>
                      <w:szCs w:val="21"/>
                    </w:rPr>
                    <w:t>约</w:t>
                  </w:r>
                  <w:r w:rsidR="00051F1B" w:rsidRPr="00993122">
                    <w:rPr>
                      <w:rFonts w:eastAsia="宋体" w:hint="eastAsia"/>
                      <w:szCs w:val="21"/>
                    </w:rPr>
                    <w:t>11.7</w:t>
                  </w:r>
                  <w:r w:rsidRPr="00993122">
                    <w:rPr>
                      <w:rFonts w:eastAsia="宋体"/>
                      <w:szCs w:val="21"/>
                    </w:rPr>
                    <w:t>万</w:t>
                  </w:r>
                  <w:r w:rsidRPr="00993122">
                    <w:rPr>
                      <w:rFonts w:eastAsia="宋体"/>
                      <w:szCs w:val="21"/>
                    </w:rPr>
                    <w:t>m</w:t>
                  </w:r>
                  <w:r w:rsidRPr="00993122">
                    <w:rPr>
                      <w:rFonts w:eastAsia="宋体"/>
                      <w:szCs w:val="21"/>
                      <w:vertAlign w:val="superscript"/>
                    </w:rPr>
                    <w:t>3</w:t>
                  </w:r>
                  <w:r w:rsidRPr="00993122">
                    <w:rPr>
                      <w:rFonts w:eastAsia="宋体"/>
                      <w:szCs w:val="21"/>
                    </w:rPr>
                    <w:t>），设置</w:t>
                  </w:r>
                  <w:r w:rsidR="00736670" w:rsidRPr="00993122">
                    <w:rPr>
                      <w:rFonts w:eastAsia="宋体" w:hint="eastAsia"/>
                      <w:szCs w:val="21"/>
                    </w:rPr>
                    <w:t>2</w:t>
                  </w:r>
                  <w:r w:rsidRPr="00993122">
                    <w:rPr>
                      <w:rFonts w:eastAsia="宋体"/>
                      <w:szCs w:val="21"/>
                    </w:rPr>
                    <w:t>个表土临时堆放区</w:t>
                  </w:r>
                  <w:r w:rsidR="004705D5" w:rsidRPr="00993122">
                    <w:rPr>
                      <w:rFonts w:eastAsia="宋体" w:hint="eastAsia"/>
                      <w:szCs w:val="21"/>
                    </w:rPr>
                    <w:t>，</w:t>
                  </w:r>
                  <w:r w:rsidR="00982544" w:rsidRPr="00993122">
                    <w:rPr>
                      <w:rFonts w:eastAsia="宋体" w:hint="eastAsia"/>
                      <w:szCs w:val="21"/>
                    </w:rPr>
                    <w:t>在本工程永久占地内，不新增临时占地，分别位于阳安</w:t>
                  </w:r>
                  <w:r w:rsidR="00982544" w:rsidRPr="00993122">
                    <w:rPr>
                      <w:rFonts w:eastAsia="宋体"/>
                      <w:szCs w:val="21"/>
                    </w:rPr>
                    <w:t>大道</w:t>
                  </w:r>
                  <w:r w:rsidR="00982544" w:rsidRPr="00993122">
                    <w:rPr>
                      <w:rFonts w:eastAsia="宋体"/>
                      <w:szCs w:val="21"/>
                    </w:rPr>
                    <w:t>K</w:t>
                  </w:r>
                  <w:r w:rsidR="00982544" w:rsidRPr="00993122">
                    <w:rPr>
                      <w:rFonts w:eastAsia="宋体" w:hint="eastAsia"/>
                      <w:szCs w:val="21"/>
                    </w:rPr>
                    <w:t>3</w:t>
                  </w:r>
                  <w:r w:rsidR="00982544" w:rsidRPr="00993122">
                    <w:rPr>
                      <w:rFonts w:eastAsia="宋体"/>
                      <w:szCs w:val="21"/>
                    </w:rPr>
                    <w:t>+</w:t>
                  </w:r>
                  <w:r w:rsidR="00982544" w:rsidRPr="00993122">
                    <w:rPr>
                      <w:rFonts w:eastAsia="宋体" w:hint="eastAsia"/>
                      <w:szCs w:val="21"/>
                    </w:rPr>
                    <w:t>000</w:t>
                  </w:r>
                  <w:r w:rsidR="00982544" w:rsidRPr="00993122">
                    <w:rPr>
                      <w:rFonts w:eastAsia="宋体" w:hint="eastAsia"/>
                      <w:szCs w:val="21"/>
                    </w:rPr>
                    <w:t>、</w:t>
                  </w:r>
                  <w:r w:rsidR="00982544" w:rsidRPr="00993122">
                    <w:rPr>
                      <w:rFonts w:eastAsia="宋体" w:hint="eastAsia"/>
                      <w:szCs w:val="21"/>
                    </w:rPr>
                    <w:t>K5+000</w:t>
                  </w:r>
                  <w:r w:rsidR="00982544" w:rsidRPr="00993122">
                    <w:rPr>
                      <w:rFonts w:eastAsia="宋体" w:hint="eastAsia"/>
                      <w:szCs w:val="21"/>
                    </w:rPr>
                    <w:t>处</w:t>
                  </w:r>
                  <w:r w:rsidRPr="00993122">
                    <w:rPr>
                      <w:rFonts w:eastAsia="宋体"/>
                      <w:kern w:val="0"/>
                      <w:szCs w:val="21"/>
                    </w:rPr>
                    <w:t>。</w:t>
                  </w:r>
                  <w:r w:rsidRPr="00993122">
                    <w:rPr>
                      <w:rFonts w:eastAsia="宋体"/>
                      <w:szCs w:val="21"/>
                    </w:rPr>
                    <w:t>堆高按</w:t>
                  </w:r>
                  <w:r w:rsidRPr="00993122">
                    <w:rPr>
                      <w:rFonts w:eastAsia="宋体"/>
                      <w:szCs w:val="21"/>
                    </w:rPr>
                    <w:t xml:space="preserve">2~3m </w:t>
                  </w:r>
                  <w:r w:rsidRPr="00993122">
                    <w:rPr>
                      <w:rFonts w:eastAsia="宋体"/>
                      <w:szCs w:val="21"/>
                    </w:rPr>
                    <w:t>计，将剥离表层土用于绿化。</w:t>
                  </w:r>
                </w:p>
              </w:tc>
              <w:tc>
                <w:tcPr>
                  <w:tcW w:w="1418" w:type="dxa"/>
                  <w:vMerge/>
                  <w:vAlign w:val="center"/>
                </w:tcPr>
                <w:p w:rsidR="009E4FB3" w:rsidRPr="00AA5548" w:rsidRDefault="009E4FB3">
                  <w:pPr>
                    <w:adjustRightInd w:val="0"/>
                    <w:snapToGrid w:val="0"/>
                    <w:spacing w:line="276" w:lineRule="auto"/>
                    <w:jc w:val="center"/>
                    <w:rPr>
                      <w:rFonts w:eastAsia="宋体"/>
                      <w:szCs w:val="21"/>
                    </w:rPr>
                  </w:pPr>
                </w:p>
              </w:tc>
              <w:tc>
                <w:tcPr>
                  <w:tcW w:w="990" w:type="dxa"/>
                  <w:vMerge/>
                  <w:vAlign w:val="center"/>
                </w:tcPr>
                <w:p w:rsidR="009E4FB3" w:rsidRPr="00AA5548" w:rsidRDefault="009E4FB3">
                  <w:pPr>
                    <w:adjustRightInd w:val="0"/>
                    <w:snapToGrid w:val="0"/>
                    <w:spacing w:line="276" w:lineRule="auto"/>
                    <w:jc w:val="center"/>
                    <w:rPr>
                      <w:rFonts w:eastAsia="宋体"/>
                      <w:szCs w:val="21"/>
                    </w:rPr>
                  </w:pPr>
                </w:p>
              </w:tc>
            </w:tr>
            <w:tr w:rsidR="009E4FB3" w:rsidRPr="00AA5548" w:rsidTr="00FC0537">
              <w:trPr>
                <w:trHeight w:val="340"/>
                <w:jc w:val="center"/>
              </w:trPr>
              <w:tc>
                <w:tcPr>
                  <w:tcW w:w="541" w:type="dxa"/>
                  <w:vMerge/>
                  <w:vAlign w:val="center"/>
                </w:tcPr>
                <w:p w:rsidR="009E4FB3" w:rsidRPr="00AA5548" w:rsidRDefault="009E4FB3">
                  <w:pPr>
                    <w:adjustRightInd w:val="0"/>
                    <w:snapToGrid w:val="0"/>
                    <w:spacing w:line="276" w:lineRule="auto"/>
                    <w:jc w:val="center"/>
                    <w:rPr>
                      <w:rFonts w:eastAsia="宋体"/>
                      <w:szCs w:val="21"/>
                    </w:rPr>
                  </w:pPr>
                </w:p>
              </w:tc>
              <w:tc>
                <w:tcPr>
                  <w:tcW w:w="593"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弃渣场</w:t>
                  </w:r>
                </w:p>
              </w:tc>
              <w:tc>
                <w:tcPr>
                  <w:tcW w:w="5245" w:type="dxa"/>
                  <w:gridSpan w:val="2"/>
                  <w:vAlign w:val="center"/>
                </w:tcPr>
                <w:p w:rsidR="009E4FB3" w:rsidRPr="00AA5548" w:rsidRDefault="009E4FB3" w:rsidP="002A18ED">
                  <w:pPr>
                    <w:adjustRightInd w:val="0"/>
                    <w:snapToGrid w:val="0"/>
                    <w:spacing w:line="276" w:lineRule="auto"/>
                    <w:ind w:rightChars="37" w:right="78"/>
                    <w:rPr>
                      <w:rFonts w:eastAsia="宋体"/>
                      <w:szCs w:val="21"/>
                    </w:rPr>
                  </w:pPr>
                  <w:r w:rsidRPr="002A18ED">
                    <w:rPr>
                      <w:rFonts w:eastAsia="宋体"/>
                      <w:szCs w:val="21"/>
                    </w:rPr>
                    <w:t>项目</w:t>
                  </w:r>
                  <w:r w:rsidR="002A18ED" w:rsidRPr="002A18ED">
                    <w:rPr>
                      <w:rFonts w:eastAsia="宋体" w:hint="eastAsia"/>
                      <w:szCs w:val="21"/>
                    </w:rPr>
                    <w:t>多余</w:t>
                  </w:r>
                  <w:r w:rsidRPr="002A18ED">
                    <w:rPr>
                      <w:rFonts w:eastAsia="宋体"/>
                      <w:szCs w:val="21"/>
                    </w:rPr>
                    <w:t>土石方</w:t>
                  </w:r>
                  <w:r w:rsidR="002A18ED" w:rsidRPr="002A18ED">
                    <w:rPr>
                      <w:rFonts w:eastAsia="宋体" w:hint="eastAsia"/>
                      <w:szCs w:val="21"/>
                    </w:rPr>
                    <w:t>为</w:t>
                  </w:r>
                  <w:r w:rsidR="002A18ED" w:rsidRPr="002A18ED">
                    <w:rPr>
                      <w:rFonts w:eastAsia="宋体" w:hint="eastAsia"/>
                      <w:szCs w:val="21"/>
                    </w:rPr>
                    <w:t>12064.08m</w:t>
                  </w:r>
                  <w:r w:rsidR="002A18ED" w:rsidRPr="002A18ED">
                    <w:rPr>
                      <w:rFonts w:eastAsia="宋体" w:hint="eastAsia"/>
                      <w:szCs w:val="21"/>
                      <w:vertAlign w:val="superscript"/>
                    </w:rPr>
                    <w:t>3</w:t>
                  </w:r>
                  <w:r w:rsidR="002A18ED" w:rsidRPr="002A18ED">
                    <w:rPr>
                      <w:rFonts w:eastAsia="宋体" w:hint="eastAsia"/>
                      <w:szCs w:val="21"/>
                    </w:rPr>
                    <w:t>，</w:t>
                  </w:r>
                  <w:r w:rsidRPr="002A18ED">
                    <w:rPr>
                      <w:rFonts w:eastAsia="宋体"/>
                      <w:szCs w:val="21"/>
                    </w:rPr>
                    <w:t>运至</w:t>
                  </w:r>
                  <w:r w:rsidR="002A18ED">
                    <w:rPr>
                      <w:rFonts w:eastAsia="宋体" w:hint="eastAsia"/>
                      <w:szCs w:val="21"/>
                    </w:rPr>
                    <w:t>简州新城</w:t>
                  </w:r>
                  <w:r w:rsidRPr="002A18ED">
                    <w:rPr>
                      <w:rFonts w:eastAsia="宋体"/>
                      <w:szCs w:val="21"/>
                    </w:rPr>
                    <w:t>内其它道路回填，不设置弃渣场</w:t>
                  </w:r>
                  <w:r w:rsidR="002A18ED">
                    <w:rPr>
                      <w:rFonts w:eastAsia="宋体" w:hint="eastAsia"/>
                      <w:szCs w:val="21"/>
                    </w:rPr>
                    <w:t>。</w:t>
                  </w:r>
                </w:p>
              </w:tc>
              <w:tc>
                <w:tcPr>
                  <w:tcW w:w="1418"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c>
                <w:tcPr>
                  <w:tcW w:w="990"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r>
            <w:tr w:rsidR="009E4FB3" w:rsidRPr="00AA5548" w:rsidTr="00FC0537">
              <w:trPr>
                <w:trHeight w:val="340"/>
                <w:jc w:val="center"/>
              </w:trPr>
              <w:tc>
                <w:tcPr>
                  <w:tcW w:w="1134" w:type="dxa"/>
                  <w:gridSpan w:val="2"/>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工程</w:t>
                  </w:r>
                </w:p>
                <w:p w:rsidR="009E4FB3" w:rsidRPr="00AA5548" w:rsidRDefault="009E4FB3">
                  <w:pPr>
                    <w:adjustRightInd w:val="0"/>
                    <w:snapToGrid w:val="0"/>
                    <w:spacing w:line="276" w:lineRule="auto"/>
                    <w:jc w:val="center"/>
                    <w:rPr>
                      <w:rFonts w:eastAsia="宋体"/>
                      <w:szCs w:val="21"/>
                    </w:rPr>
                  </w:pPr>
                  <w:r w:rsidRPr="00AA5548">
                    <w:rPr>
                      <w:rFonts w:eastAsia="宋体"/>
                      <w:szCs w:val="21"/>
                    </w:rPr>
                    <w:t>占地</w:t>
                  </w:r>
                </w:p>
              </w:tc>
              <w:tc>
                <w:tcPr>
                  <w:tcW w:w="5245" w:type="dxa"/>
                  <w:gridSpan w:val="2"/>
                  <w:vAlign w:val="center"/>
                </w:tcPr>
                <w:p w:rsidR="009E4FB3" w:rsidRPr="00AA5548" w:rsidRDefault="009E4FB3" w:rsidP="002A18ED">
                  <w:pPr>
                    <w:adjustRightInd w:val="0"/>
                    <w:snapToGrid w:val="0"/>
                    <w:spacing w:line="276" w:lineRule="auto"/>
                    <w:rPr>
                      <w:rFonts w:eastAsia="宋体"/>
                      <w:szCs w:val="21"/>
                    </w:rPr>
                  </w:pPr>
                  <w:r w:rsidRPr="002A18ED">
                    <w:rPr>
                      <w:rFonts w:eastAsia="宋体"/>
                      <w:szCs w:val="21"/>
                    </w:rPr>
                    <w:t>本工程占地包括永久占地和施工临时占地，项目总占地</w:t>
                  </w:r>
                  <w:r w:rsidR="002A18ED">
                    <w:rPr>
                      <w:rFonts w:eastAsia="宋体" w:hint="eastAsia"/>
                      <w:szCs w:val="21"/>
                    </w:rPr>
                    <w:t>418755.5m</w:t>
                  </w:r>
                  <w:r w:rsidR="002A18ED" w:rsidRPr="002A18ED">
                    <w:rPr>
                      <w:rFonts w:eastAsia="宋体" w:hint="eastAsia"/>
                      <w:szCs w:val="21"/>
                      <w:vertAlign w:val="superscript"/>
                    </w:rPr>
                    <w:t>2</w:t>
                  </w:r>
                  <w:r w:rsidR="002A18ED">
                    <w:rPr>
                      <w:rFonts w:eastAsia="宋体" w:hint="eastAsia"/>
                      <w:szCs w:val="21"/>
                    </w:rPr>
                    <w:t>（</w:t>
                  </w:r>
                  <w:r w:rsidR="002A18ED" w:rsidRPr="002A18ED">
                    <w:rPr>
                      <w:rFonts w:eastAsia="宋体" w:hint="eastAsia"/>
                      <w:szCs w:val="21"/>
                    </w:rPr>
                    <w:t>628.13</w:t>
                  </w:r>
                  <w:r w:rsidR="002A18ED" w:rsidRPr="002A18ED">
                    <w:rPr>
                      <w:rFonts w:eastAsia="宋体"/>
                      <w:szCs w:val="21"/>
                    </w:rPr>
                    <w:t>亩</w:t>
                  </w:r>
                  <w:r w:rsidR="002A18ED">
                    <w:rPr>
                      <w:rFonts w:eastAsia="宋体" w:hint="eastAsia"/>
                      <w:szCs w:val="21"/>
                    </w:rPr>
                    <w:t>）</w:t>
                  </w:r>
                  <w:r w:rsidRPr="002A18ED">
                    <w:rPr>
                      <w:rFonts w:eastAsia="宋体"/>
                      <w:szCs w:val="21"/>
                    </w:rPr>
                    <w:t>，其中道路工程永久性占地</w:t>
                  </w:r>
                  <w:r w:rsidR="002A18ED">
                    <w:rPr>
                      <w:rFonts w:eastAsia="宋体" w:hint="eastAsia"/>
                      <w:szCs w:val="21"/>
                    </w:rPr>
                    <w:t>413755.5 m</w:t>
                  </w:r>
                  <w:r w:rsidR="002A18ED" w:rsidRPr="002A18ED">
                    <w:rPr>
                      <w:rFonts w:eastAsia="宋体" w:hint="eastAsia"/>
                      <w:szCs w:val="21"/>
                      <w:vertAlign w:val="superscript"/>
                    </w:rPr>
                    <w:t>2</w:t>
                  </w:r>
                  <w:r w:rsidR="002A18ED">
                    <w:rPr>
                      <w:rFonts w:eastAsia="宋体" w:hint="eastAsia"/>
                      <w:szCs w:val="21"/>
                    </w:rPr>
                    <w:t>（</w:t>
                  </w:r>
                  <w:r w:rsidR="002A18ED">
                    <w:rPr>
                      <w:rFonts w:eastAsia="宋体" w:hint="eastAsia"/>
                      <w:szCs w:val="21"/>
                    </w:rPr>
                    <w:t>620.63</w:t>
                  </w:r>
                  <w:r w:rsidR="002A18ED" w:rsidRPr="002A18ED">
                    <w:rPr>
                      <w:rFonts w:eastAsia="宋体"/>
                      <w:szCs w:val="21"/>
                    </w:rPr>
                    <w:t>亩</w:t>
                  </w:r>
                  <w:r w:rsidR="002A18ED">
                    <w:rPr>
                      <w:rFonts w:eastAsia="宋体" w:hint="eastAsia"/>
                      <w:szCs w:val="21"/>
                    </w:rPr>
                    <w:t>），</w:t>
                  </w:r>
                  <w:r w:rsidRPr="002A18ED">
                    <w:rPr>
                      <w:rFonts w:eastAsia="宋体"/>
                      <w:szCs w:val="21"/>
                    </w:rPr>
                    <w:t>临时性占地共</w:t>
                  </w:r>
                  <w:r w:rsidR="002A18ED">
                    <w:rPr>
                      <w:rFonts w:eastAsia="宋体" w:hint="eastAsia"/>
                      <w:szCs w:val="21"/>
                    </w:rPr>
                    <w:t>5000m</w:t>
                  </w:r>
                  <w:r w:rsidR="002A18ED" w:rsidRPr="002A18ED">
                    <w:rPr>
                      <w:rFonts w:eastAsia="宋体" w:hint="eastAsia"/>
                      <w:szCs w:val="21"/>
                      <w:vertAlign w:val="superscript"/>
                    </w:rPr>
                    <w:t>2</w:t>
                  </w:r>
                  <w:r w:rsidR="002A18ED">
                    <w:rPr>
                      <w:rFonts w:eastAsia="宋体" w:hint="eastAsia"/>
                      <w:szCs w:val="21"/>
                    </w:rPr>
                    <w:t>（</w:t>
                  </w:r>
                  <w:r w:rsidR="002A18ED">
                    <w:rPr>
                      <w:rFonts w:eastAsia="宋体" w:hint="eastAsia"/>
                      <w:szCs w:val="21"/>
                    </w:rPr>
                    <w:t>7.5</w:t>
                  </w:r>
                  <w:r w:rsidR="002A18ED" w:rsidRPr="002A18ED">
                    <w:rPr>
                      <w:rFonts w:eastAsia="宋体"/>
                      <w:szCs w:val="21"/>
                    </w:rPr>
                    <w:t>亩</w:t>
                  </w:r>
                  <w:r w:rsidR="002A18ED">
                    <w:rPr>
                      <w:rFonts w:eastAsia="宋体" w:hint="eastAsia"/>
                      <w:szCs w:val="21"/>
                    </w:rPr>
                    <w:t>），</w:t>
                  </w:r>
                  <w:r w:rsidRPr="002A18ED">
                    <w:rPr>
                      <w:rFonts w:eastAsia="宋体"/>
                      <w:szCs w:val="21"/>
                    </w:rPr>
                    <w:t>工程占地类型主要包括丘陵、荒地等。</w:t>
                  </w:r>
                </w:p>
              </w:tc>
              <w:tc>
                <w:tcPr>
                  <w:tcW w:w="1418"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占用土地、破坏植被带来的水土流失隐患</w:t>
                  </w:r>
                </w:p>
              </w:tc>
              <w:tc>
                <w:tcPr>
                  <w:tcW w:w="990"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r>
            <w:tr w:rsidR="009E4FB3" w:rsidRPr="00AA5548" w:rsidTr="00FC0537">
              <w:trPr>
                <w:trHeight w:val="340"/>
                <w:jc w:val="center"/>
              </w:trPr>
              <w:tc>
                <w:tcPr>
                  <w:tcW w:w="1134" w:type="dxa"/>
                  <w:gridSpan w:val="2"/>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拆迁安置</w:t>
                  </w:r>
                </w:p>
              </w:tc>
              <w:tc>
                <w:tcPr>
                  <w:tcW w:w="5245" w:type="dxa"/>
                  <w:gridSpan w:val="2"/>
                  <w:vAlign w:val="center"/>
                </w:tcPr>
                <w:p w:rsidR="009E4FB3" w:rsidRPr="00AA5548" w:rsidRDefault="00FA3664" w:rsidP="00333703">
                  <w:pPr>
                    <w:adjustRightInd w:val="0"/>
                    <w:snapToGrid w:val="0"/>
                    <w:spacing w:line="276" w:lineRule="auto"/>
                    <w:outlineLvl w:val="0"/>
                    <w:rPr>
                      <w:rFonts w:eastAsia="宋体"/>
                      <w:szCs w:val="21"/>
                    </w:rPr>
                  </w:pPr>
                  <w:r>
                    <w:rPr>
                      <w:rFonts w:eastAsia="宋体" w:hint="eastAsia"/>
                      <w:szCs w:val="21"/>
                    </w:rPr>
                    <w:t>起步区规划范围的拆迁工作已完成。</w:t>
                  </w:r>
                </w:p>
              </w:tc>
              <w:tc>
                <w:tcPr>
                  <w:tcW w:w="1418"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c>
                <w:tcPr>
                  <w:tcW w:w="990" w:type="dxa"/>
                  <w:vAlign w:val="center"/>
                </w:tcPr>
                <w:p w:rsidR="009E4FB3" w:rsidRPr="00AA5548" w:rsidRDefault="009E4FB3">
                  <w:pPr>
                    <w:adjustRightInd w:val="0"/>
                    <w:snapToGrid w:val="0"/>
                    <w:spacing w:line="276" w:lineRule="auto"/>
                    <w:jc w:val="center"/>
                    <w:rPr>
                      <w:rFonts w:eastAsia="宋体"/>
                      <w:szCs w:val="21"/>
                    </w:rPr>
                  </w:pPr>
                  <w:r w:rsidRPr="00AA5548">
                    <w:rPr>
                      <w:rFonts w:eastAsia="宋体"/>
                      <w:szCs w:val="21"/>
                    </w:rPr>
                    <w:t>-</w:t>
                  </w:r>
                </w:p>
              </w:tc>
            </w:tr>
            <w:tr w:rsidR="00D078C3" w:rsidRPr="00AA5548" w:rsidTr="00FC0537">
              <w:trPr>
                <w:trHeight w:val="615"/>
                <w:jc w:val="center"/>
              </w:trPr>
              <w:tc>
                <w:tcPr>
                  <w:tcW w:w="1134" w:type="dxa"/>
                  <w:gridSpan w:val="2"/>
                  <w:vMerge w:val="restart"/>
                  <w:vAlign w:val="center"/>
                </w:tcPr>
                <w:p w:rsidR="00D078C3" w:rsidRPr="00AA5548" w:rsidRDefault="00D078C3">
                  <w:pPr>
                    <w:adjustRightInd w:val="0"/>
                    <w:snapToGrid w:val="0"/>
                    <w:spacing w:line="276" w:lineRule="auto"/>
                    <w:jc w:val="center"/>
                    <w:rPr>
                      <w:rFonts w:eastAsia="宋体"/>
                      <w:szCs w:val="21"/>
                    </w:rPr>
                  </w:pPr>
                  <w:r w:rsidRPr="00AA5548">
                    <w:rPr>
                      <w:rFonts w:eastAsia="宋体"/>
                      <w:szCs w:val="21"/>
                    </w:rPr>
                    <w:t>环保</w:t>
                  </w:r>
                </w:p>
                <w:p w:rsidR="00D078C3" w:rsidRPr="00AA5548" w:rsidRDefault="00D078C3">
                  <w:pPr>
                    <w:adjustRightInd w:val="0"/>
                    <w:snapToGrid w:val="0"/>
                    <w:spacing w:line="276" w:lineRule="auto"/>
                    <w:jc w:val="center"/>
                    <w:rPr>
                      <w:rFonts w:eastAsia="宋体"/>
                      <w:szCs w:val="21"/>
                    </w:rPr>
                  </w:pPr>
                  <w:r w:rsidRPr="00AA5548">
                    <w:rPr>
                      <w:rFonts w:eastAsia="宋体"/>
                      <w:szCs w:val="21"/>
                    </w:rPr>
                    <w:t>工程</w:t>
                  </w:r>
                </w:p>
              </w:tc>
              <w:tc>
                <w:tcPr>
                  <w:tcW w:w="567" w:type="dxa"/>
                  <w:vMerge w:val="restart"/>
                  <w:tcBorders>
                    <w:right w:val="single" w:sz="4" w:space="0" w:color="auto"/>
                  </w:tcBorders>
                  <w:vAlign w:val="center"/>
                </w:tcPr>
                <w:p w:rsidR="00D078C3" w:rsidRPr="00AA5548" w:rsidRDefault="00D078C3" w:rsidP="00CF413D">
                  <w:pPr>
                    <w:adjustRightInd w:val="0"/>
                    <w:snapToGrid w:val="0"/>
                    <w:spacing w:line="276" w:lineRule="auto"/>
                    <w:jc w:val="center"/>
                    <w:rPr>
                      <w:rFonts w:eastAsia="宋体"/>
                      <w:szCs w:val="21"/>
                    </w:rPr>
                  </w:pPr>
                  <w:r>
                    <w:rPr>
                      <w:rFonts w:eastAsia="宋体" w:hint="eastAsia"/>
                      <w:szCs w:val="21"/>
                    </w:rPr>
                    <w:t>废气</w:t>
                  </w:r>
                </w:p>
              </w:tc>
              <w:tc>
                <w:tcPr>
                  <w:tcW w:w="4678" w:type="dxa"/>
                  <w:tcBorders>
                    <w:left w:val="single" w:sz="4" w:space="0" w:color="auto"/>
                    <w:bottom w:val="single" w:sz="4" w:space="0" w:color="auto"/>
                  </w:tcBorders>
                  <w:vAlign w:val="center"/>
                </w:tcPr>
                <w:p w:rsidR="00D078C3" w:rsidRPr="00AA5548" w:rsidRDefault="00D078C3" w:rsidP="00D3370D">
                  <w:pPr>
                    <w:adjustRightInd w:val="0"/>
                    <w:snapToGrid w:val="0"/>
                    <w:spacing w:line="276" w:lineRule="auto"/>
                    <w:rPr>
                      <w:rFonts w:eastAsia="宋体"/>
                      <w:szCs w:val="21"/>
                    </w:rPr>
                  </w:pPr>
                  <w:r w:rsidRPr="00AA5548">
                    <w:rPr>
                      <w:rFonts w:eastAsia="宋体"/>
                      <w:szCs w:val="21"/>
                    </w:rPr>
                    <w:t>施工</w:t>
                  </w:r>
                  <w:r>
                    <w:rPr>
                      <w:rFonts w:eastAsia="宋体" w:hint="eastAsia"/>
                      <w:szCs w:val="21"/>
                    </w:rPr>
                    <w:t>期：洒水抑尘，</w:t>
                  </w:r>
                  <w:r w:rsidRPr="00AA5548">
                    <w:rPr>
                      <w:rFonts w:eastAsia="宋体"/>
                      <w:szCs w:val="21"/>
                    </w:rPr>
                    <w:t>运货车采用篷布或塑料布覆盖</w:t>
                  </w:r>
                  <w:r>
                    <w:rPr>
                      <w:rFonts w:eastAsia="宋体" w:hint="eastAsia"/>
                      <w:szCs w:val="21"/>
                    </w:rPr>
                    <w:t>；</w:t>
                  </w:r>
                  <w:r w:rsidRPr="00D3370D">
                    <w:rPr>
                      <w:rFonts w:eastAsia="宋体"/>
                      <w:szCs w:val="21"/>
                    </w:rPr>
                    <w:t>砂石料</w:t>
                  </w:r>
                  <w:r w:rsidRPr="00AA5548">
                    <w:rPr>
                      <w:rFonts w:eastAsia="宋体"/>
                      <w:szCs w:val="21"/>
                    </w:rPr>
                    <w:t>搅拌站配套除尘装置</w:t>
                  </w:r>
                  <w:r>
                    <w:rPr>
                      <w:rFonts w:eastAsia="宋体" w:hint="eastAsia"/>
                      <w:szCs w:val="21"/>
                    </w:rPr>
                    <w:t>，不设置沥青热拌站</w:t>
                  </w:r>
                  <w:r w:rsidRPr="00AA5548">
                    <w:rPr>
                      <w:rFonts w:eastAsia="宋体"/>
                      <w:szCs w:val="21"/>
                    </w:rPr>
                    <w:t>。</w:t>
                  </w:r>
                </w:p>
              </w:tc>
              <w:tc>
                <w:tcPr>
                  <w:tcW w:w="1418" w:type="dxa"/>
                  <w:tcBorders>
                    <w:bottom w:val="single" w:sz="4" w:space="0" w:color="auto"/>
                  </w:tcBorders>
                  <w:vAlign w:val="center"/>
                </w:tcPr>
                <w:p w:rsidR="00D078C3" w:rsidRPr="00AA5548" w:rsidRDefault="00D078C3">
                  <w:pPr>
                    <w:adjustRightInd w:val="0"/>
                    <w:snapToGrid w:val="0"/>
                    <w:spacing w:line="276" w:lineRule="auto"/>
                    <w:jc w:val="center"/>
                    <w:rPr>
                      <w:rFonts w:eastAsia="宋体"/>
                      <w:szCs w:val="21"/>
                    </w:rPr>
                  </w:pPr>
                  <w:r>
                    <w:rPr>
                      <w:rFonts w:eastAsia="宋体" w:hint="eastAsia"/>
                      <w:szCs w:val="21"/>
                    </w:rPr>
                    <w:t>扬尘、沥青烟</w:t>
                  </w:r>
                </w:p>
              </w:tc>
              <w:tc>
                <w:tcPr>
                  <w:tcW w:w="990" w:type="dxa"/>
                  <w:tcBorders>
                    <w:bottom w:val="single" w:sz="4" w:space="0" w:color="auto"/>
                  </w:tcBorders>
                  <w:vAlign w:val="center"/>
                </w:tcPr>
                <w:p w:rsidR="00D078C3" w:rsidRPr="00AA5548" w:rsidRDefault="00D078C3">
                  <w:pPr>
                    <w:adjustRightInd w:val="0"/>
                    <w:snapToGrid w:val="0"/>
                    <w:spacing w:line="276" w:lineRule="auto"/>
                    <w:jc w:val="center"/>
                    <w:rPr>
                      <w:rFonts w:eastAsia="宋体"/>
                      <w:szCs w:val="21"/>
                    </w:rPr>
                  </w:pPr>
                  <w:r>
                    <w:rPr>
                      <w:rFonts w:eastAsia="宋体" w:hint="eastAsia"/>
                      <w:szCs w:val="21"/>
                    </w:rPr>
                    <w:t>-</w:t>
                  </w:r>
                </w:p>
              </w:tc>
            </w:tr>
            <w:tr w:rsidR="00D078C3" w:rsidRPr="00AA5548" w:rsidTr="00FC0537">
              <w:trPr>
                <w:trHeight w:val="628"/>
                <w:jc w:val="center"/>
              </w:trPr>
              <w:tc>
                <w:tcPr>
                  <w:tcW w:w="1134" w:type="dxa"/>
                  <w:gridSpan w:val="2"/>
                  <w:vMerge/>
                  <w:vAlign w:val="center"/>
                </w:tcPr>
                <w:p w:rsidR="00D078C3" w:rsidRPr="00AA5548" w:rsidRDefault="00D078C3">
                  <w:pPr>
                    <w:adjustRightInd w:val="0"/>
                    <w:snapToGrid w:val="0"/>
                    <w:spacing w:line="276" w:lineRule="auto"/>
                    <w:jc w:val="center"/>
                    <w:rPr>
                      <w:rFonts w:eastAsia="宋体"/>
                      <w:szCs w:val="21"/>
                    </w:rPr>
                  </w:pPr>
                </w:p>
              </w:tc>
              <w:tc>
                <w:tcPr>
                  <w:tcW w:w="567" w:type="dxa"/>
                  <w:vMerge/>
                  <w:tcBorders>
                    <w:right w:val="single" w:sz="4" w:space="0" w:color="auto"/>
                  </w:tcBorders>
                  <w:vAlign w:val="center"/>
                </w:tcPr>
                <w:p w:rsidR="00D078C3" w:rsidRDefault="00D078C3" w:rsidP="00CF413D">
                  <w:pPr>
                    <w:adjustRightInd w:val="0"/>
                    <w:snapToGrid w:val="0"/>
                    <w:spacing w:line="276" w:lineRule="auto"/>
                    <w:jc w:val="center"/>
                    <w:rPr>
                      <w:rFonts w:eastAsia="宋体"/>
                      <w:szCs w:val="21"/>
                    </w:rPr>
                  </w:pPr>
                </w:p>
              </w:tc>
              <w:tc>
                <w:tcPr>
                  <w:tcW w:w="4678" w:type="dxa"/>
                  <w:tcBorders>
                    <w:top w:val="single" w:sz="4" w:space="0" w:color="auto"/>
                    <w:left w:val="single" w:sz="4" w:space="0" w:color="auto"/>
                  </w:tcBorders>
                  <w:vAlign w:val="center"/>
                </w:tcPr>
                <w:p w:rsidR="00D078C3" w:rsidRPr="00AA5548" w:rsidRDefault="00D078C3" w:rsidP="00D44A51">
                  <w:pPr>
                    <w:adjustRightInd w:val="0"/>
                    <w:snapToGrid w:val="0"/>
                    <w:spacing w:line="276" w:lineRule="auto"/>
                    <w:rPr>
                      <w:rFonts w:eastAsia="宋体"/>
                      <w:szCs w:val="21"/>
                    </w:rPr>
                  </w:pPr>
                  <w:r>
                    <w:rPr>
                      <w:rFonts w:eastAsia="宋体" w:hint="eastAsia"/>
                      <w:szCs w:val="21"/>
                    </w:rPr>
                    <w:t>营运期：</w:t>
                  </w:r>
                  <w:r w:rsidRPr="00AA5548">
                    <w:rPr>
                      <w:rFonts w:eastAsia="宋体"/>
                      <w:szCs w:val="21"/>
                    </w:rPr>
                    <w:t xml:space="preserve"> </w:t>
                  </w:r>
                  <w:r>
                    <w:rPr>
                      <w:rFonts w:eastAsia="宋体" w:hint="eastAsia"/>
                      <w:szCs w:val="21"/>
                    </w:rPr>
                    <w:t>道路两侧设置绿化带，道路定期洒水</w:t>
                  </w:r>
                </w:p>
              </w:tc>
              <w:tc>
                <w:tcPr>
                  <w:tcW w:w="1418" w:type="dxa"/>
                  <w:tcBorders>
                    <w:top w:val="single" w:sz="4" w:space="0" w:color="auto"/>
                    <w:bottom w:val="single" w:sz="4" w:space="0" w:color="auto"/>
                  </w:tcBorders>
                  <w:vAlign w:val="center"/>
                </w:tcPr>
                <w:p w:rsidR="00D078C3" w:rsidRDefault="00D078C3" w:rsidP="005B12A8">
                  <w:pPr>
                    <w:adjustRightInd w:val="0"/>
                    <w:snapToGrid w:val="0"/>
                    <w:spacing w:line="276" w:lineRule="auto"/>
                    <w:jc w:val="center"/>
                    <w:rPr>
                      <w:rFonts w:eastAsia="宋体"/>
                      <w:szCs w:val="21"/>
                    </w:rPr>
                  </w:pPr>
                  <w:r>
                    <w:rPr>
                      <w:rFonts w:eastAsia="宋体" w:hint="eastAsia"/>
                      <w:szCs w:val="21"/>
                    </w:rPr>
                    <w:t>-</w:t>
                  </w:r>
                </w:p>
              </w:tc>
              <w:tc>
                <w:tcPr>
                  <w:tcW w:w="990" w:type="dxa"/>
                  <w:tcBorders>
                    <w:top w:val="single" w:sz="4" w:space="0" w:color="auto"/>
                    <w:bottom w:val="single" w:sz="4" w:space="0" w:color="auto"/>
                  </w:tcBorders>
                  <w:vAlign w:val="center"/>
                </w:tcPr>
                <w:p w:rsidR="00D078C3" w:rsidRDefault="00D078C3" w:rsidP="005B12A8">
                  <w:pPr>
                    <w:adjustRightInd w:val="0"/>
                    <w:snapToGrid w:val="0"/>
                    <w:spacing w:line="276" w:lineRule="auto"/>
                    <w:jc w:val="center"/>
                    <w:rPr>
                      <w:rFonts w:eastAsia="宋体"/>
                      <w:szCs w:val="21"/>
                    </w:rPr>
                  </w:pPr>
                  <w:r>
                    <w:rPr>
                      <w:rFonts w:eastAsia="宋体" w:hint="eastAsia"/>
                      <w:szCs w:val="21"/>
                    </w:rPr>
                    <w:t>扬尘、汽车尾气</w:t>
                  </w:r>
                </w:p>
              </w:tc>
            </w:tr>
            <w:tr w:rsidR="00D078C3" w:rsidRPr="00AA5548" w:rsidTr="00FC0537">
              <w:trPr>
                <w:trHeight w:val="420"/>
                <w:jc w:val="center"/>
              </w:trPr>
              <w:tc>
                <w:tcPr>
                  <w:tcW w:w="1134" w:type="dxa"/>
                  <w:gridSpan w:val="2"/>
                  <w:vMerge/>
                  <w:vAlign w:val="center"/>
                </w:tcPr>
                <w:p w:rsidR="00D078C3" w:rsidRPr="00AA5548" w:rsidRDefault="00D078C3">
                  <w:pPr>
                    <w:adjustRightInd w:val="0"/>
                    <w:snapToGrid w:val="0"/>
                    <w:spacing w:line="276" w:lineRule="auto"/>
                    <w:jc w:val="center"/>
                    <w:rPr>
                      <w:rFonts w:eastAsia="宋体"/>
                      <w:szCs w:val="21"/>
                    </w:rPr>
                  </w:pPr>
                </w:p>
              </w:tc>
              <w:tc>
                <w:tcPr>
                  <w:tcW w:w="567" w:type="dxa"/>
                  <w:tcBorders>
                    <w:right w:val="single" w:sz="4" w:space="0" w:color="auto"/>
                  </w:tcBorders>
                  <w:vAlign w:val="center"/>
                </w:tcPr>
                <w:p w:rsidR="00D078C3" w:rsidRPr="00AA5548" w:rsidRDefault="00D078C3" w:rsidP="00CF413D">
                  <w:pPr>
                    <w:adjustRightInd w:val="0"/>
                    <w:snapToGrid w:val="0"/>
                    <w:spacing w:line="276" w:lineRule="auto"/>
                    <w:jc w:val="center"/>
                    <w:rPr>
                      <w:rFonts w:eastAsia="宋体"/>
                      <w:szCs w:val="21"/>
                    </w:rPr>
                  </w:pPr>
                  <w:r>
                    <w:rPr>
                      <w:rFonts w:eastAsia="宋体" w:hint="eastAsia"/>
                      <w:szCs w:val="21"/>
                    </w:rPr>
                    <w:t>废水</w:t>
                  </w:r>
                </w:p>
              </w:tc>
              <w:tc>
                <w:tcPr>
                  <w:tcW w:w="4678" w:type="dxa"/>
                  <w:tcBorders>
                    <w:left w:val="single" w:sz="4" w:space="0" w:color="auto"/>
                    <w:bottom w:val="single" w:sz="4" w:space="0" w:color="auto"/>
                  </w:tcBorders>
                  <w:vAlign w:val="center"/>
                </w:tcPr>
                <w:p w:rsidR="00D078C3" w:rsidRPr="00AA5548" w:rsidRDefault="00D078C3" w:rsidP="006552EC">
                  <w:pPr>
                    <w:adjustRightInd w:val="0"/>
                    <w:snapToGrid w:val="0"/>
                    <w:spacing w:line="276" w:lineRule="auto"/>
                    <w:rPr>
                      <w:rFonts w:eastAsia="宋体"/>
                      <w:szCs w:val="21"/>
                    </w:rPr>
                  </w:pPr>
                  <w:r>
                    <w:rPr>
                      <w:rFonts w:eastAsia="宋体" w:hint="eastAsia"/>
                      <w:szCs w:val="21"/>
                    </w:rPr>
                    <w:t>施工期：</w:t>
                  </w:r>
                  <w:r w:rsidRPr="00AA5548">
                    <w:rPr>
                      <w:rFonts w:eastAsia="宋体"/>
                      <w:szCs w:val="21"/>
                    </w:rPr>
                    <w:t>生活污水依托租用民房已有污水处置系统；施工废水设置沉淀池，施工废水经沉淀处理后回用，不排放。</w:t>
                  </w:r>
                </w:p>
              </w:tc>
              <w:tc>
                <w:tcPr>
                  <w:tcW w:w="1418" w:type="dxa"/>
                  <w:tcBorders>
                    <w:top w:val="single" w:sz="4" w:space="0" w:color="auto"/>
                    <w:bottom w:val="single" w:sz="4" w:space="0" w:color="auto"/>
                  </w:tcBorders>
                  <w:vAlign w:val="center"/>
                </w:tcPr>
                <w:p w:rsidR="00D078C3" w:rsidRPr="00AA5548" w:rsidRDefault="00D078C3" w:rsidP="00A04E0C">
                  <w:pPr>
                    <w:adjustRightInd w:val="0"/>
                    <w:snapToGrid w:val="0"/>
                    <w:spacing w:line="276" w:lineRule="auto"/>
                    <w:jc w:val="center"/>
                    <w:rPr>
                      <w:rFonts w:eastAsia="宋体"/>
                      <w:szCs w:val="21"/>
                    </w:rPr>
                  </w:pPr>
                  <w:r>
                    <w:rPr>
                      <w:rFonts w:eastAsia="宋体" w:hint="eastAsia"/>
                      <w:szCs w:val="21"/>
                    </w:rPr>
                    <w:t>生活污水</w:t>
                  </w:r>
                </w:p>
              </w:tc>
              <w:tc>
                <w:tcPr>
                  <w:tcW w:w="990" w:type="dxa"/>
                  <w:tcBorders>
                    <w:top w:val="single" w:sz="4" w:space="0" w:color="auto"/>
                    <w:bottom w:val="single" w:sz="4" w:space="0" w:color="auto"/>
                  </w:tcBorders>
                  <w:vAlign w:val="center"/>
                </w:tcPr>
                <w:p w:rsidR="00D078C3" w:rsidRPr="00AA5548" w:rsidRDefault="00D078C3" w:rsidP="00A04E0C">
                  <w:pPr>
                    <w:adjustRightInd w:val="0"/>
                    <w:snapToGrid w:val="0"/>
                    <w:spacing w:line="276" w:lineRule="auto"/>
                    <w:jc w:val="center"/>
                    <w:rPr>
                      <w:rFonts w:eastAsia="宋体"/>
                      <w:szCs w:val="21"/>
                    </w:rPr>
                  </w:pPr>
                  <w:r>
                    <w:rPr>
                      <w:rFonts w:eastAsia="宋体" w:hint="eastAsia"/>
                      <w:szCs w:val="21"/>
                    </w:rPr>
                    <w:t>-</w:t>
                  </w:r>
                </w:p>
              </w:tc>
            </w:tr>
            <w:tr w:rsidR="009B2A3B" w:rsidRPr="00AA5548" w:rsidTr="00FC0537">
              <w:trPr>
                <w:trHeight w:val="340"/>
                <w:jc w:val="center"/>
              </w:trPr>
              <w:tc>
                <w:tcPr>
                  <w:tcW w:w="1134" w:type="dxa"/>
                  <w:gridSpan w:val="2"/>
                  <w:vMerge/>
                  <w:vAlign w:val="center"/>
                </w:tcPr>
                <w:p w:rsidR="009B2A3B" w:rsidRPr="00AA5548" w:rsidRDefault="009B2A3B">
                  <w:pPr>
                    <w:adjustRightInd w:val="0"/>
                    <w:snapToGrid w:val="0"/>
                    <w:spacing w:line="276" w:lineRule="auto"/>
                    <w:jc w:val="center"/>
                    <w:rPr>
                      <w:rFonts w:eastAsia="宋体"/>
                      <w:szCs w:val="21"/>
                    </w:rPr>
                  </w:pPr>
                </w:p>
              </w:tc>
              <w:tc>
                <w:tcPr>
                  <w:tcW w:w="567" w:type="dxa"/>
                  <w:vMerge w:val="restart"/>
                  <w:tcBorders>
                    <w:right w:val="single" w:sz="4" w:space="0" w:color="auto"/>
                  </w:tcBorders>
                  <w:vAlign w:val="center"/>
                </w:tcPr>
                <w:p w:rsidR="009B2A3B" w:rsidRPr="00AA5548" w:rsidRDefault="009B2A3B" w:rsidP="00CF413D">
                  <w:pPr>
                    <w:adjustRightInd w:val="0"/>
                    <w:snapToGrid w:val="0"/>
                    <w:spacing w:line="276" w:lineRule="auto"/>
                    <w:jc w:val="center"/>
                    <w:rPr>
                      <w:rFonts w:eastAsia="宋体"/>
                      <w:szCs w:val="21"/>
                    </w:rPr>
                  </w:pPr>
                  <w:r>
                    <w:rPr>
                      <w:rFonts w:eastAsia="宋体" w:hint="eastAsia"/>
                      <w:szCs w:val="21"/>
                    </w:rPr>
                    <w:t>噪声</w:t>
                  </w:r>
                </w:p>
              </w:tc>
              <w:tc>
                <w:tcPr>
                  <w:tcW w:w="4678" w:type="dxa"/>
                  <w:tcBorders>
                    <w:left w:val="single" w:sz="4" w:space="0" w:color="auto"/>
                  </w:tcBorders>
                  <w:vAlign w:val="center"/>
                </w:tcPr>
                <w:p w:rsidR="009B2A3B" w:rsidRPr="00AA5548" w:rsidRDefault="009B2A3B">
                  <w:pPr>
                    <w:adjustRightInd w:val="0"/>
                    <w:snapToGrid w:val="0"/>
                    <w:spacing w:line="276" w:lineRule="auto"/>
                    <w:rPr>
                      <w:rFonts w:eastAsia="宋体"/>
                      <w:szCs w:val="21"/>
                    </w:rPr>
                  </w:pPr>
                  <w:r>
                    <w:rPr>
                      <w:rFonts w:eastAsia="宋体" w:hint="eastAsia"/>
                      <w:szCs w:val="21"/>
                    </w:rPr>
                    <w:t>施工期：合理设置施工场地，夜间不施工作业</w:t>
                  </w:r>
                </w:p>
              </w:tc>
              <w:tc>
                <w:tcPr>
                  <w:tcW w:w="1418" w:type="dxa"/>
                  <w:tcBorders>
                    <w:top w:val="single" w:sz="4" w:space="0" w:color="auto"/>
                    <w:bottom w:val="single" w:sz="4" w:space="0" w:color="auto"/>
                  </w:tcBorders>
                  <w:vAlign w:val="center"/>
                </w:tcPr>
                <w:p w:rsidR="009B2A3B" w:rsidRPr="00AA5548" w:rsidRDefault="009B2A3B">
                  <w:pPr>
                    <w:adjustRightInd w:val="0"/>
                    <w:snapToGrid w:val="0"/>
                    <w:spacing w:line="276" w:lineRule="auto"/>
                    <w:jc w:val="center"/>
                    <w:rPr>
                      <w:rFonts w:eastAsia="宋体"/>
                      <w:szCs w:val="21"/>
                    </w:rPr>
                  </w:pPr>
                  <w:r>
                    <w:rPr>
                      <w:rFonts w:eastAsia="宋体" w:hint="eastAsia"/>
                      <w:szCs w:val="21"/>
                    </w:rPr>
                    <w:t>噪声</w:t>
                  </w:r>
                </w:p>
              </w:tc>
              <w:tc>
                <w:tcPr>
                  <w:tcW w:w="990" w:type="dxa"/>
                  <w:tcBorders>
                    <w:top w:val="single" w:sz="4" w:space="0" w:color="auto"/>
                    <w:bottom w:val="single" w:sz="4" w:space="0" w:color="auto"/>
                  </w:tcBorders>
                  <w:vAlign w:val="center"/>
                </w:tcPr>
                <w:p w:rsidR="009B2A3B" w:rsidRPr="006957E5" w:rsidRDefault="009B2A3B">
                  <w:pPr>
                    <w:adjustRightInd w:val="0"/>
                    <w:snapToGrid w:val="0"/>
                    <w:spacing w:line="276" w:lineRule="auto"/>
                    <w:jc w:val="center"/>
                    <w:rPr>
                      <w:rFonts w:eastAsia="宋体"/>
                      <w:szCs w:val="21"/>
                    </w:rPr>
                  </w:pPr>
                  <w:r>
                    <w:rPr>
                      <w:rFonts w:eastAsia="宋体" w:hint="eastAsia"/>
                      <w:szCs w:val="21"/>
                    </w:rPr>
                    <w:t>-</w:t>
                  </w:r>
                </w:p>
              </w:tc>
            </w:tr>
            <w:tr w:rsidR="009B2A3B" w:rsidRPr="00AA5548" w:rsidTr="00FC0537">
              <w:trPr>
                <w:trHeight w:val="340"/>
                <w:jc w:val="center"/>
              </w:trPr>
              <w:tc>
                <w:tcPr>
                  <w:tcW w:w="1134" w:type="dxa"/>
                  <w:gridSpan w:val="2"/>
                  <w:vMerge/>
                  <w:vAlign w:val="center"/>
                </w:tcPr>
                <w:p w:rsidR="009B2A3B" w:rsidRPr="00AA5548" w:rsidRDefault="009B2A3B">
                  <w:pPr>
                    <w:adjustRightInd w:val="0"/>
                    <w:snapToGrid w:val="0"/>
                    <w:spacing w:line="276" w:lineRule="auto"/>
                    <w:jc w:val="center"/>
                    <w:rPr>
                      <w:rFonts w:eastAsia="宋体"/>
                      <w:szCs w:val="21"/>
                    </w:rPr>
                  </w:pPr>
                </w:p>
              </w:tc>
              <w:tc>
                <w:tcPr>
                  <w:tcW w:w="567" w:type="dxa"/>
                  <w:vMerge/>
                  <w:tcBorders>
                    <w:right w:val="single" w:sz="4" w:space="0" w:color="auto"/>
                  </w:tcBorders>
                  <w:vAlign w:val="center"/>
                </w:tcPr>
                <w:p w:rsidR="009B2A3B" w:rsidRDefault="009B2A3B" w:rsidP="00CF413D">
                  <w:pPr>
                    <w:adjustRightInd w:val="0"/>
                    <w:snapToGrid w:val="0"/>
                    <w:spacing w:line="276" w:lineRule="auto"/>
                    <w:jc w:val="center"/>
                    <w:rPr>
                      <w:rFonts w:eastAsia="宋体"/>
                      <w:szCs w:val="21"/>
                    </w:rPr>
                  </w:pPr>
                </w:p>
              </w:tc>
              <w:tc>
                <w:tcPr>
                  <w:tcW w:w="4678" w:type="dxa"/>
                  <w:tcBorders>
                    <w:left w:val="single" w:sz="4" w:space="0" w:color="auto"/>
                  </w:tcBorders>
                  <w:vAlign w:val="center"/>
                </w:tcPr>
                <w:p w:rsidR="009B2A3B" w:rsidRDefault="009B2A3B">
                  <w:pPr>
                    <w:adjustRightInd w:val="0"/>
                    <w:snapToGrid w:val="0"/>
                    <w:spacing w:line="276" w:lineRule="auto"/>
                    <w:rPr>
                      <w:rFonts w:eastAsia="宋体"/>
                      <w:szCs w:val="21"/>
                    </w:rPr>
                  </w:pPr>
                  <w:r>
                    <w:rPr>
                      <w:rFonts w:eastAsia="宋体" w:hint="eastAsia"/>
                      <w:szCs w:val="21"/>
                    </w:rPr>
                    <w:t>营运期：道路两侧设置绿化带，设置限速标志、限速摄像头</w:t>
                  </w:r>
                  <w:r w:rsidRPr="00AA5548">
                    <w:rPr>
                      <w:rFonts w:eastAsia="宋体"/>
                      <w:szCs w:val="21"/>
                    </w:rPr>
                    <w:t>。</w:t>
                  </w:r>
                </w:p>
              </w:tc>
              <w:tc>
                <w:tcPr>
                  <w:tcW w:w="1418" w:type="dxa"/>
                  <w:tcBorders>
                    <w:top w:val="single" w:sz="4" w:space="0" w:color="auto"/>
                    <w:bottom w:val="single" w:sz="4" w:space="0" w:color="auto"/>
                  </w:tcBorders>
                  <w:vAlign w:val="center"/>
                </w:tcPr>
                <w:p w:rsidR="009B2A3B" w:rsidRDefault="009B2A3B">
                  <w:pPr>
                    <w:adjustRightInd w:val="0"/>
                    <w:snapToGrid w:val="0"/>
                    <w:spacing w:line="276" w:lineRule="auto"/>
                    <w:jc w:val="center"/>
                    <w:rPr>
                      <w:rFonts w:eastAsia="宋体"/>
                      <w:szCs w:val="21"/>
                    </w:rPr>
                  </w:pPr>
                  <w:r>
                    <w:rPr>
                      <w:rFonts w:eastAsia="宋体" w:hint="eastAsia"/>
                      <w:szCs w:val="21"/>
                    </w:rPr>
                    <w:t>-</w:t>
                  </w:r>
                </w:p>
              </w:tc>
              <w:tc>
                <w:tcPr>
                  <w:tcW w:w="990" w:type="dxa"/>
                  <w:tcBorders>
                    <w:top w:val="single" w:sz="4" w:space="0" w:color="auto"/>
                    <w:bottom w:val="single" w:sz="4" w:space="0" w:color="auto"/>
                  </w:tcBorders>
                  <w:vAlign w:val="center"/>
                </w:tcPr>
                <w:p w:rsidR="009B2A3B" w:rsidRPr="009B2A3B" w:rsidRDefault="009B2A3B">
                  <w:pPr>
                    <w:adjustRightInd w:val="0"/>
                    <w:snapToGrid w:val="0"/>
                    <w:spacing w:line="276" w:lineRule="auto"/>
                    <w:jc w:val="center"/>
                    <w:rPr>
                      <w:rFonts w:eastAsia="宋体"/>
                      <w:szCs w:val="21"/>
                    </w:rPr>
                  </w:pPr>
                  <w:r>
                    <w:rPr>
                      <w:rFonts w:eastAsia="宋体" w:hint="eastAsia"/>
                      <w:szCs w:val="21"/>
                    </w:rPr>
                    <w:t>噪声</w:t>
                  </w:r>
                </w:p>
              </w:tc>
            </w:tr>
            <w:tr w:rsidR="00D078C3" w:rsidRPr="00AA5548" w:rsidTr="00FC0537">
              <w:trPr>
                <w:trHeight w:val="315"/>
                <w:jc w:val="center"/>
              </w:trPr>
              <w:tc>
                <w:tcPr>
                  <w:tcW w:w="1134" w:type="dxa"/>
                  <w:gridSpan w:val="2"/>
                  <w:vMerge/>
                  <w:vAlign w:val="center"/>
                </w:tcPr>
                <w:p w:rsidR="00D078C3" w:rsidRPr="00AA5548" w:rsidRDefault="00D078C3">
                  <w:pPr>
                    <w:adjustRightInd w:val="0"/>
                    <w:snapToGrid w:val="0"/>
                    <w:spacing w:line="276" w:lineRule="auto"/>
                    <w:jc w:val="center"/>
                    <w:rPr>
                      <w:rFonts w:eastAsia="宋体"/>
                      <w:szCs w:val="21"/>
                    </w:rPr>
                  </w:pPr>
                </w:p>
              </w:tc>
              <w:tc>
                <w:tcPr>
                  <w:tcW w:w="567" w:type="dxa"/>
                  <w:vMerge w:val="restart"/>
                  <w:tcBorders>
                    <w:right w:val="single" w:sz="4" w:space="0" w:color="auto"/>
                  </w:tcBorders>
                  <w:vAlign w:val="center"/>
                </w:tcPr>
                <w:p w:rsidR="00D078C3" w:rsidRDefault="00D078C3" w:rsidP="00CF413D">
                  <w:pPr>
                    <w:adjustRightInd w:val="0"/>
                    <w:snapToGrid w:val="0"/>
                    <w:spacing w:line="276" w:lineRule="auto"/>
                    <w:jc w:val="center"/>
                    <w:rPr>
                      <w:rFonts w:eastAsia="宋体"/>
                      <w:szCs w:val="21"/>
                    </w:rPr>
                  </w:pPr>
                  <w:r>
                    <w:rPr>
                      <w:rFonts w:eastAsia="宋体" w:hint="eastAsia"/>
                      <w:szCs w:val="21"/>
                    </w:rPr>
                    <w:t>固体废物</w:t>
                  </w:r>
                </w:p>
              </w:tc>
              <w:tc>
                <w:tcPr>
                  <w:tcW w:w="4678" w:type="dxa"/>
                  <w:tcBorders>
                    <w:left w:val="single" w:sz="4" w:space="0" w:color="auto"/>
                    <w:bottom w:val="single" w:sz="4" w:space="0" w:color="auto"/>
                  </w:tcBorders>
                  <w:vAlign w:val="center"/>
                </w:tcPr>
                <w:p w:rsidR="00D078C3" w:rsidRDefault="00D078C3" w:rsidP="009B2A3B">
                  <w:pPr>
                    <w:adjustRightInd w:val="0"/>
                    <w:snapToGrid w:val="0"/>
                    <w:spacing w:line="276" w:lineRule="auto"/>
                    <w:rPr>
                      <w:rFonts w:eastAsia="宋体"/>
                      <w:szCs w:val="21"/>
                    </w:rPr>
                  </w:pPr>
                  <w:r>
                    <w:rPr>
                      <w:rFonts w:eastAsia="宋体" w:hint="eastAsia"/>
                      <w:szCs w:val="21"/>
                    </w:rPr>
                    <w:t>施工期：各施工场地内设置垃圾桶并定时清运至生活垃圾场</w:t>
                  </w:r>
                  <w:r w:rsidR="009B2A3B">
                    <w:rPr>
                      <w:rFonts w:eastAsia="宋体" w:hint="eastAsia"/>
                      <w:szCs w:val="21"/>
                    </w:rPr>
                    <w:t>；废弃土石方及时运往简州新城内其它道路回填；建筑垃圾及时运往政府规定的场地。</w:t>
                  </w:r>
                </w:p>
              </w:tc>
              <w:tc>
                <w:tcPr>
                  <w:tcW w:w="1418" w:type="dxa"/>
                  <w:tcBorders>
                    <w:top w:val="single" w:sz="4" w:space="0" w:color="auto"/>
                    <w:bottom w:val="single" w:sz="4" w:space="0" w:color="auto"/>
                  </w:tcBorders>
                  <w:vAlign w:val="center"/>
                </w:tcPr>
                <w:p w:rsidR="00D078C3" w:rsidRPr="009B2A3B" w:rsidRDefault="009B2A3B">
                  <w:pPr>
                    <w:adjustRightInd w:val="0"/>
                    <w:snapToGrid w:val="0"/>
                    <w:spacing w:line="276" w:lineRule="auto"/>
                    <w:jc w:val="center"/>
                    <w:rPr>
                      <w:rFonts w:eastAsia="宋体"/>
                      <w:szCs w:val="21"/>
                    </w:rPr>
                  </w:pPr>
                  <w:r>
                    <w:rPr>
                      <w:rFonts w:eastAsia="宋体" w:hint="eastAsia"/>
                      <w:szCs w:val="21"/>
                    </w:rPr>
                    <w:t>生活垃圾</w:t>
                  </w:r>
                </w:p>
              </w:tc>
              <w:tc>
                <w:tcPr>
                  <w:tcW w:w="990" w:type="dxa"/>
                  <w:tcBorders>
                    <w:top w:val="single" w:sz="4" w:space="0" w:color="auto"/>
                    <w:bottom w:val="single" w:sz="4" w:space="0" w:color="auto"/>
                  </w:tcBorders>
                  <w:vAlign w:val="center"/>
                </w:tcPr>
                <w:p w:rsidR="00D078C3" w:rsidRPr="00AA5548" w:rsidRDefault="009B2A3B">
                  <w:pPr>
                    <w:adjustRightInd w:val="0"/>
                    <w:snapToGrid w:val="0"/>
                    <w:spacing w:line="276" w:lineRule="auto"/>
                    <w:jc w:val="center"/>
                    <w:rPr>
                      <w:rFonts w:eastAsia="宋体"/>
                      <w:szCs w:val="21"/>
                    </w:rPr>
                  </w:pPr>
                  <w:r>
                    <w:rPr>
                      <w:rFonts w:eastAsia="宋体" w:hint="eastAsia"/>
                      <w:szCs w:val="21"/>
                    </w:rPr>
                    <w:t>-</w:t>
                  </w:r>
                </w:p>
              </w:tc>
            </w:tr>
            <w:tr w:rsidR="00D078C3" w:rsidRPr="00AA5548" w:rsidTr="00FC0537">
              <w:trPr>
                <w:trHeight w:val="296"/>
                <w:jc w:val="center"/>
              </w:trPr>
              <w:tc>
                <w:tcPr>
                  <w:tcW w:w="1134" w:type="dxa"/>
                  <w:gridSpan w:val="2"/>
                  <w:vMerge/>
                  <w:vAlign w:val="center"/>
                </w:tcPr>
                <w:p w:rsidR="00D078C3" w:rsidRPr="00AA5548" w:rsidRDefault="00D078C3">
                  <w:pPr>
                    <w:adjustRightInd w:val="0"/>
                    <w:snapToGrid w:val="0"/>
                    <w:spacing w:line="276" w:lineRule="auto"/>
                    <w:jc w:val="center"/>
                    <w:rPr>
                      <w:rFonts w:eastAsia="宋体"/>
                      <w:szCs w:val="21"/>
                    </w:rPr>
                  </w:pPr>
                </w:p>
              </w:tc>
              <w:tc>
                <w:tcPr>
                  <w:tcW w:w="567" w:type="dxa"/>
                  <w:vMerge/>
                  <w:tcBorders>
                    <w:right w:val="single" w:sz="4" w:space="0" w:color="auto"/>
                  </w:tcBorders>
                  <w:vAlign w:val="center"/>
                </w:tcPr>
                <w:p w:rsidR="00D078C3" w:rsidRDefault="00D078C3" w:rsidP="00CF413D">
                  <w:pPr>
                    <w:adjustRightInd w:val="0"/>
                    <w:snapToGrid w:val="0"/>
                    <w:spacing w:line="276" w:lineRule="auto"/>
                    <w:jc w:val="center"/>
                    <w:rPr>
                      <w:rFonts w:eastAsia="宋体"/>
                      <w:szCs w:val="21"/>
                    </w:rPr>
                  </w:pPr>
                </w:p>
              </w:tc>
              <w:tc>
                <w:tcPr>
                  <w:tcW w:w="4678" w:type="dxa"/>
                  <w:tcBorders>
                    <w:top w:val="single" w:sz="4" w:space="0" w:color="auto"/>
                    <w:left w:val="single" w:sz="4" w:space="0" w:color="auto"/>
                  </w:tcBorders>
                  <w:vAlign w:val="center"/>
                </w:tcPr>
                <w:p w:rsidR="00D078C3" w:rsidRDefault="009B2A3B">
                  <w:pPr>
                    <w:adjustRightInd w:val="0"/>
                    <w:snapToGrid w:val="0"/>
                    <w:spacing w:line="276" w:lineRule="auto"/>
                    <w:rPr>
                      <w:rFonts w:eastAsia="宋体"/>
                      <w:szCs w:val="21"/>
                    </w:rPr>
                  </w:pPr>
                  <w:r>
                    <w:rPr>
                      <w:rFonts w:eastAsia="宋体" w:hint="eastAsia"/>
                      <w:szCs w:val="21"/>
                    </w:rPr>
                    <w:t>营运期：</w:t>
                  </w:r>
                  <w:r w:rsidR="00821875">
                    <w:rPr>
                      <w:rFonts w:eastAsia="宋体" w:hint="eastAsia"/>
                      <w:szCs w:val="21"/>
                    </w:rPr>
                    <w:t>道路两侧设置垃圾桶。</w:t>
                  </w:r>
                </w:p>
              </w:tc>
              <w:tc>
                <w:tcPr>
                  <w:tcW w:w="1418" w:type="dxa"/>
                  <w:tcBorders>
                    <w:top w:val="single" w:sz="4" w:space="0" w:color="auto"/>
                  </w:tcBorders>
                  <w:vAlign w:val="center"/>
                </w:tcPr>
                <w:p w:rsidR="00D078C3" w:rsidRPr="00821875" w:rsidRDefault="00821875">
                  <w:pPr>
                    <w:adjustRightInd w:val="0"/>
                    <w:snapToGrid w:val="0"/>
                    <w:spacing w:line="276" w:lineRule="auto"/>
                    <w:jc w:val="center"/>
                    <w:rPr>
                      <w:rFonts w:eastAsia="宋体"/>
                      <w:szCs w:val="21"/>
                    </w:rPr>
                  </w:pPr>
                  <w:r>
                    <w:rPr>
                      <w:rFonts w:eastAsia="宋体" w:hint="eastAsia"/>
                      <w:szCs w:val="21"/>
                    </w:rPr>
                    <w:t>-</w:t>
                  </w:r>
                </w:p>
              </w:tc>
              <w:tc>
                <w:tcPr>
                  <w:tcW w:w="990" w:type="dxa"/>
                  <w:tcBorders>
                    <w:top w:val="single" w:sz="4" w:space="0" w:color="auto"/>
                  </w:tcBorders>
                  <w:vAlign w:val="center"/>
                </w:tcPr>
                <w:p w:rsidR="00D078C3" w:rsidRPr="00AA5548" w:rsidRDefault="00821875">
                  <w:pPr>
                    <w:adjustRightInd w:val="0"/>
                    <w:snapToGrid w:val="0"/>
                    <w:spacing w:line="276" w:lineRule="auto"/>
                    <w:jc w:val="center"/>
                    <w:rPr>
                      <w:rFonts w:eastAsia="宋体"/>
                      <w:szCs w:val="21"/>
                    </w:rPr>
                  </w:pPr>
                  <w:r>
                    <w:rPr>
                      <w:rFonts w:eastAsia="宋体" w:hint="eastAsia"/>
                      <w:szCs w:val="21"/>
                    </w:rPr>
                    <w:t>生活垃圾</w:t>
                  </w:r>
                </w:p>
              </w:tc>
            </w:tr>
          </w:tbl>
          <w:p w:rsidR="009E4FB3" w:rsidRPr="00C25890" w:rsidRDefault="009E4FB3">
            <w:pPr>
              <w:snapToGrid w:val="0"/>
              <w:spacing w:line="360" w:lineRule="auto"/>
              <w:rPr>
                <w:rFonts w:eastAsia="宋体"/>
                <w:b/>
                <w:sz w:val="28"/>
                <w:szCs w:val="28"/>
              </w:rPr>
            </w:pPr>
            <w:r w:rsidRPr="00C25890">
              <w:rPr>
                <w:rFonts w:eastAsia="宋体"/>
                <w:b/>
                <w:sz w:val="28"/>
                <w:szCs w:val="28"/>
              </w:rPr>
              <w:t xml:space="preserve">7.1 </w:t>
            </w:r>
            <w:r w:rsidRPr="00C25890">
              <w:rPr>
                <w:rFonts w:eastAsia="宋体"/>
                <w:b/>
                <w:sz w:val="28"/>
                <w:szCs w:val="28"/>
              </w:rPr>
              <w:t>主体工程</w:t>
            </w:r>
          </w:p>
          <w:p w:rsidR="009E4FB3" w:rsidRPr="00C25890" w:rsidRDefault="009E4FB3">
            <w:pPr>
              <w:snapToGrid w:val="0"/>
              <w:spacing w:line="360" w:lineRule="auto"/>
              <w:rPr>
                <w:b/>
                <w:sz w:val="24"/>
                <w:szCs w:val="28"/>
              </w:rPr>
            </w:pPr>
            <w:r w:rsidRPr="00C25890">
              <w:rPr>
                <w:rFonts w:eastAsia="宋体"/>
                <w:b/>
                <w:sz w:val="24"/>
                <w:szCs w:val="28"/>
              </w:rPr>
              <w:t>7</w:t>
            </w:r>
            <w:r w:rsidRPr="00C25890">
              <w:rPr>
                <w:b/>
                <w:sz w:val="24"/>
                <w:szCs w:val="28"/>
              </w:rPr>
              <w:t xml:space="preserve">.1.1 </w:t>
            </w:r>
            <w:r w:rsidRPr="00C25890">
              <w:rPr>
                <w:rFonts w:eastAsia="宋体"/>
                <w:b/>
                <w:sz w:val="24"/>
                <w:szCs w:val="28"/>
              </w:rPr>
              <w:t>路线工程</w:t>
            </w:r>
          </w:p>
          <w:p w:rsidR="009E4FB3" w:rsidRPr="00C25890" w:rsidRDefault="009E4FB3">
            <w:pPr>
              <w:snapToGrid w:val="0"/>
              <w:spacing w:line="360" w:lineRule="auto"/>
              <w:ind w:firstLineChars="200" w:firstLine="482"/>
              <w:rPr>
                <w:b/>
                <w:sz w:val="24"/>
              </w:rPr>
            </w:pPr>
            <w:r w:rsidRPr="00C25890">
              <w:rPr>
                <w:b/>
                <w:sz w:val="24"/>
              </w:rPr>
              <w:t>1</w:t>
            </w:r>
            <w:r w:rsidRPr="00C25890">
              <w:rPr>
                <w:rFonts w:eastAsia="宋体"/>
                <w:b/>
                <w:sz w:val="24"/>
              </w:rPr>
              <w:t>）路线方案</w:t>
            </w:r>
          </w:p>
          <w:p w:rsidR="00370A15" w:rsidRDefault="00370A15">
            <w:pPr>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lastRenderedPageBreak/>
              <w:t>本项目</w:t>
            </w:r>
            <w:r w:rsidRPr="0094403F">
              <w:rPr>
                <w:rFonts w:eastAsia="宋体" w:hint="eastAsia"/>
                <w:snapToGrid w:val="0"/>
                <w:kern w:val="0"/>
                <w:sz w:val="24"/>
                <w:szCs w:val="28"/>
              </w:rPr>
              <w:t>位于成都市简阳简州新城起步区，是一条南北贯通的城市交通主干路，道路长度约</w:t>
            </w:r>
            <w:r w:rsidRPr="0094403F">
              <w:rPr>
                <w:rFonts w:eastAsia="宋体" w:hint="eastAsia"/>
                <w:snapToGrid w:val="0"/>
                <w:kern w:val="0"/>
                <w:sz w:val="24"/>
                <w:szCs w:val="28"/>
              </w:rPr>
              <w:t>7.</w:t>
            </w:r>
            <w:r>
              <w:rPr>
                <w:rFonts w:eastAsia="宋体" w:hint="eastAsia"/>
                <w:snapToGrid w:val="0"/>
                <w:kern w:val="0"/>
                <w:sz w:val="24"/>
                <w:szCs w:val="28"/>
              </w:rPr>
              <w:t>5</w:t>
            </w:r>
            <w:r w:rsidRPr="0094403F">
              <w:rPr>
                <w:rFonts w:eastAsia="宋体" w:hint="eastAsia"/>
                <w:snapToGrid w:val="0"/>
                <w:kern w:val="0"/>
                <w:sz w:val="24"/>
                <w:szCs w:val="28"/>
              </w:rPr>
              <w:t xml:space="preserve"> </w:t>
            </w:r>
            <w:r w:rsidRPr="0094403F">
              <w:rPr>
                <w:rFonts w:eastAsia="宋体" w:hint="eastAsia"/>
                <w:snapToGrid w:val="0"/>
                <w:kern w:val="0"/>
                <w:sz w:val="24"/>
                <w:szCs w:val="28"/>
              </w:rPr>
              <w:t>公里</w:t>
            </w:r>
            <w:r>
              <w:rPr>
                <w:rFonts w:eastAsia="宋体" w:hint="eastAsia"/>
                <w:snapToGrid w:val="0"/>
                <w:kern w:val="0"/>
                <w:sz w:val="24"/>
                <w:szCs w:val="28"/>
              </w:rPr>
              <w:t>，</w:t>
            </w:r>
            <w:r>
              <w:rPr>
                <w:rFonts w:eastAsia="宋体" w:hint="eastAsia"/>
                <w:sz w:val="24"/>
              </w:rPr>
              <w:t>项目起点位于蜀都大道东延线（</w:t>
            </w:r>
            <w:r>
              <w:rPr>
                <w:rFonts w:eastAsia="宋体" w:hint="eastAsia"/>
                <w:sz w:val="24"/>
              </w:rPr>
              <w:t>104.471709</w:t>
            </w:r>
            <w:r w:rsidRPr="00C25890">
              <w:rPr>
                <w:rFonts w:eastAsia="宋体"/>
                <w:sz w:val="24"/>
              </w:rPr>
              <w:t>°</w:t>
            </w:r>
            <w:r>
              <w:rPr>
                <w:rFonts w:eastAsia="宋体" w:hint="eastAsia"/>
                <w:sz w:val="24"/>
              </w:rPr>
              <w:t>E</w:t>
            </w:r>
            <w:r>
              <w:rPr>
                <w:rFonts w:eastAsia="宋体" w:hint="eastAsia"/>
                <w:sz w:val="24"/>
              </w:rPr>
              <w:t>，</w:t>
            </w:r>
            <w:r>
              <w:rPr>
                <w:rFonts w:eastAsia="宋体" w:hint="eastAsia"/>
                <w:sz w:val="24"/>
              </w:rPr>
              <w:t>30.511058</w:t>
            </w:r>
            <w:r w:rsidRPr="00C25890">
              <w:rPr>
                <w:rFonts w:eastAsia="宋体"/>
                <w:sz w:val="24"/>
              </w:rPr>
              <w:t>°</w:t>
            </w:r>
            <w:r>
              <w:rPr>
                <w:rFonts w:eastAsia="宋体" w:hint="eastAsia"/>
                <w:sz w:val="24"/>
              </w:rPr>
              <w:t>N</w:t>
            </w:r>
            <w:r>
              <w:rPr>
                <w:rFonts w:eastAsia="宋体" w:hint="eastAsia"/>
                <w:sz w:val="24"/>
              </w:rPr>
              <w:t>），终点位于成龙简快速路（</w:t>
            </w:r>
            <w:r>
              <w:rPr>
                <w:rFonts w:eastAsia="宋体" w:hint="eastAsia"/>
                <w:sz w:val="24"/>
              </w:rPr>
              <w:t>104.469852</w:t>
            </w:r>
            <w:r w:rsidRPr="00C25890">
              <w:rPr>
                <w:rFonts w:eastAsia="宋体"/>
                <w:sz w:val="24"/>
              </w:rPr>
              <w:t>°</w:t>
            </w:r>
            <w:r>
              <w:rPr>
                <w:rFonts w:eastAsia="宋体" w:hint="eastAsia"/>
                <w:sz w:val="24"/>
              </w:rPr>
              <w:t>E</w:t>
            </w:r>
            <w:r>
              <w:rPr>
                <w:rFonts w:eastAsia="宋体" w:hint="eastAsia"/>
                <w:sz w:val="24"/>
              </w:rPr>
              <w:t>，</w:t>
            </w:r>
            <w:r>
              <w:rPr>
                <w:rFonts w:eastAsia="宋体" w:hint="eastAsia"/>
                <w:sz w:val="24"/>
              </w:rPr>
              <w:t>30.452188</w:t>
            </w:r>
            <w:r w:rsidRPr="00C25890">
              <w:rPr>
                <w:rFonts w:eastAsia="宋体"/>
                <w:sz w:val="24"/>
              </w:rPr>
              <w:t>°</w:t>
            </w:r>
            <w:r>
              <w:rPr>
                <w:rFonts w:eastAsia="宋体" w:hint="eastAsia"/>
                <w:sz w:val="24"/>
              </w:rPr>
              <w:t>N</w:t>
            </w:r>
            <w:r>
              <w:rPr>
                <w:rFonts w:eastAsia="宋体" w:hint="eastAsia"/>
                <w:sz w:val="24"/>
              </w:rPr>
              <w:t>），道路红线</w:t>
            </w:r>
            <w:r w:rsidRPr="00C25890">
              <w:rPr>
                <w:rFonts w:eastAsia="宋体"/>
                <w:sz w:val="24"/>
              </w:rPr>
              <w:t>宽度</w:t>
            </w:r>
            <w:r>
              <w:rPr>
                <w:rFonts w:eastAsia="宋体" w:hint="eastAsia"/>
                <w:sz w:val="24"/>
              </w:rPr>
              <w:t>为</w:t>
            </w:r>
            <w:r w:rsidRPr="00C25890">
              <w:rPr>
                <w:rFonts w:eastAsia="宋体"/>
                <w:sz w:val="24"/>
              </w:rPr>
              <w:t>50m</w:t>
            </w:r>
            <w:r>
              <w:rPr>
                <w:rFonts w:eastAsia="宋体" w:hint="eastAsia"/>
                <w:sz w:val="24"/>
              </w:rPr>
              <w:t>，设计时速</w:t>
            </w:r>
            <w:r>
              <w:rPr>
                <w:rFonts w:eastAsia="宋体" w:hint="eastAsia"/>
                <w:sz w:val="24"/>
              </w:rPr>
              <w:t>60km/h</w:t>
            </w:r>
            <w:r>
              <w:rPr>
                <w:rFonts w:eastAsia="宋体" w:hint="eastAsia"/>
                <w:sz w:val="24"/>
              </w:rPr>
              <w:t>。</w:t>
            </w:r>
          </w:p>
          <w:p w:rsidR="009E4FB3" w:rsidRPr="00C25890" w:rsidRDefault="00370A15">
            <w:pPr>
              <w:snapToGrid w:val="0"/>
              <w:spacing w:line="360" w:lineRule="auto"/>
              <w:ind w:firstLineChars="200" w:firstLine="480"/>
              <w:rPr>
                <w:rFonts w:eastAsia="宋体"/>
                <w:sz w:val="24"/>
              </w:rPr>
            </w:pPr>
            <w:r w:rsidRPr="0094403F">
              <w:rPr>
                <w:rFonts w:eastAsia="宋体" w:hint="eastAsia"/>
                <w:snapToGrid w:val="0"/>
                <w:kern w:val="0"/>
                <w:sz w:val="24"/>
                <w:szCs w:val="28"/>
              </w:rPr>
              <w:t>K0+</w:t>
            </w:r>
            <w:r>
              <w:rPr>
                <w:rFonts w:eastAsia="宋体" w:hint="eastAsia"/>
                <w:snapToGrid w:val="0"/>
                <w:kern w:val="0"/>
                <w:sz w:val="24"/>
                <w:szCs w:val="28"/>
              </w:rPr>
              <w:t>00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0</w:t>
            </w:r>
            <w:r w:rsidRPr="0094403F">
              <w:rPr>
                <w:rFonts w:eastAsia="宋体" w:hint="eastAsia"/>
                <w:snapToGrid w:val="0"/>
                <w:kern w:val="0"/>
                <w:sz w:val="24"/>
                <w:szCs w:val="28"/>
              </w:rPr>
              <w:t>+</w:t>
            </w:r>
            <w:r>
              <w:rPr>
                <w:rFonts w:eastAsia="宋体" w:hint="eastAsia"/>
                <w:snapToGrid w:val="0"/>
                <w:kern w:val="0"/>
                <w:sz w:val="24"/>
                <w:szCs w:val="28"/>
              </w:rPr>
              <w:t>60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和</w:t>
            </w:r>
            <w:r w:rsidRPr="0094403F">
              <w:rPr>
                <w:rFonts w:eastAsia="宋体" w:hint="eastAsia"/>
                <w:snapToGrid w:val="0"/>
                <w:kern w:val="0"/>
                <w:sz w:val="24"/>
                <w:szCs w:val="28"/>
              </w:rPr>
              <w:t>K</w:t>
            </w:r>
            <w:r>
              <w:rPr>
                <w:rFonts w:eastAsia="宋体" w:hint="eastAsia"/>
                <w:snapToGrid w:val="0"/>
                <w:kern w:val="0"/>
                <w:sz w:val="24"/>
                <w:szCs w:val="28"/>
              </w:rPr>
              <w:t>2</w:t>
            </w:r>
            <w:r w:rsidRPr="0094403F">
              <w:rPr>
                <w:rFonts w:eastAsia="宋体" w:hint="eastAsia"/>
                <w:snapToGrid w:val="0"/>
                <w:kern w:val="0"/>
                <w:sz w:val="24"/>
                <w:szCs w:val="28"/>
              </w:rPr>
              <w:t>+</w:t>
            </w:r>
            <w:r>
              <w:rPr>
                <w:rFonts w:eastAsia="宋体" w:hint="eastAsia"/>
                <w:snapToGrid w:val="0"/>
                <w:kern w:val="0"/>
                <w:sz w:val="24"/>
                <w:szCs w:val="28"/>
              </w:rPr>
              <w:t>50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7</w:t>
            </w:r>
            <w:r w:rsidRPr="0094403F">
              <w:rPr>
                <w:rFonts w:eastAsia="宋体" w:hint="eastAsia"/>
                <w:snapToGrid w:val="0"/>
                <w:kern w:val="0"/>
                <w:sz w:val="24"/>
                <w:szCs w:val="28"/>
              </w:rPr>
              <w:t>+5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为新建道路，</w:t>
            </w:r>
            <w:r>
              <w:rPr>
                <w:rFonts w:eastAsia="宋体" w:hint="eastAsia"/>
                <w:sz w:val="24"/>
              </w:rPr>
              <w:t xml:space="preserve"> </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为扩建段</w:t>
            </w:r>
            <w:r w:rsidR="009E4FB3" w:rsidRPr="00C25890">
              <w:rPr>
                <w:rFonts w:eastAsia="宋体"/>
                <w:sz w:val="24"/>
              </w:rPr>
              <w:t>。</w:t>
            </w:r>
          </w:p>
          <w:p w:rsidR="009E4FB3" w:rsidRPr="00C25890" w:rsidRDefault="009E4FB3">
            <w:pPr>
              <w:snapToGrid w:val="0"/>
              <w:spacing w:line="360" w:lineRule="auto"/>
              <w:ind w:firstLineChars="200" w:firstLine="482"/>
              <w:rPr>
                <w:b/>
                <w:sz w:val="24"/>
                <w:szCs w:val="28"/>
              </w:rPr>
            </w:pPr>
            <w:r w:rsidRPr="00C25890">
              <w:rPr>
                <w:b/>
                <w:sz w:val="24"/>
                <w:szCs w:val="28"/>
              </w:rPr>
              <w:t>2</w:t>
            </w:r>
            <w:r w:rsidRPr="00C25890">
              <w:rPr>
                <w:rFonts w:eastAsia="宋体"/>
                <w:b/>
                <w:sz w:val="24"/>
                <w:szCs w:val="28"/>
              </w:rPr>
              <w:t>）路线断面设计</w:t>
            </w:r>
          </w:p>
          <w:p w:rsidR="009E4FB3" w:rsidRPr="00C25890" w:rsidRDefault="009E4FB3" w:rsidP="00D3791D">
            <w:pPr>
              <w:snapToGrid w:val="0"/>
              <w:spacing w:line="360" w:lineRule="auto"/>
              <w:ind w:firstLineChars="200" w:firstLine="480"/>
              <w:jc w:val="left"/>
              <w:rPr>
                <w:rFonts w:eastAsia="宋体"/>
                <w:sz w:val="24"/>
              </w:rPr>
            </w:pPr>
            <w:r w:rsidRPr="00C25890">
              <w:rPr>
                <w:rFonts w:eastAsia="宋体"/>
                <w:sz w:val="24"/>
              </w:rPr>
              <w:t>道路红线宽度为</w:t>
            </w:r>
            <w:r w:rsidRPr="00C25890">
              <w:rPr>
                <w:sz w:val="24"/>
              </w:rPr>
              <w:t>50m</w:t>
            </w:r>
            <w:r w:rsidRPr="00C25890">
              <w:rPr>
                <w:rFonts w:eastAsia="宋体"/>
                <w:sz w:val="24"/>
              </w:rPr>
              <w:t>，双向</w:t>
            </w:r>
            <w:r w:rsidR="009A466E">
              <w:rPr>
                <w:rFonts w:eastAsia="宋体" w:hint="eastAsia"/>
                <w:sz w:val="24"/>
              </w:rPr>
              <w:t>六</w:t>
            </w:r>
            <w:r w:rsidRPr="00C25890">
              <w:rPr>
                <w:rFonts w:eastAsia="宋体"/>
                <w:sz w:val="24"/>
              </w:rPr>
              <w:t>车道。断面组成为：</w:t>
            </w:r>
            <w:r w:rsidR="009A466E" w:rsidRPr="009A466E">
              <w:rPr>
                <w:rFonts w:eastAsia="宋体"/>
                <w:sz w:val="24"/>
              </w:rPr>
              <w:t>3.0m</w:t>
            </w:r>
            <w:r w:rsidR="009A466E" w:rsidRPr="009A466E">
              <w:rPr>
                <w:rFonts w:eastAsia="宋体" w:hint="eastAsia"/>
                <w:sz w:val="24"/>
              </w:rPr>
              <w:t>（人行道）</w:t>
            </w:r>
            <w:r w:rsidR="009A466E" w:rsidRPr="009A466E">
              <w:rPr>
                <w:rFonts w:eastAsia="宋体"/>
                <w:sz w:val="24"/>
              </w:rPr>
              <w:t>+6.5m</w:t>
            </w:r>
            <w:r w:rsidR="009A466E" w:rsidRPr="009A466E">
              <w:rPr>
                <w:rFonts w:eastAsia="宋体" w:hint="eastAsia"/>
                <w:sz w:val="24"/>
              </w:rPr>
              <w:t>（辅道）</w:t>
            </w:r>
            <w:r w:rsidR="009A466E" w:rsidRPr="009A466E">
              <w:rPr>
                <w:rFonts w:eastAsia="宋体"/>
                <w:sz w:val="24"/>
              </w:rPr>
              <w:t>+4.0m</w:t>
            </w:r>
            <w:r w:rsidR="009A466E" w:rsidRPr="009A466E">
              <w:rPr>
                <w:rFonts w:eastAsia="宋体" w:hint="eastAsia"/>
                <w:sz w:val="24"/>
              </w:rPr>
              <w:t>（侧绿化带）</w:t>
            </w:r>
            <w:r w:rsidR="009A466E" w:rsidRPr="009A466E">
              <w:rPr>
                <w:rFonts w:eastAsia="宋体"/>
                <w:sz w:val="24"/>
              </w:rPr>
              <w:t>+11.5m</w:t>
            </w:r>
            <w:r w:rsidR="009A466E" w:rsidRPr="009A466E">
              <w:rPr>
                <w:rFonts w:eastAsia="宋体" w:hint="eastAsia"/>
                <w:sz w:val="24"/>
              </w:rPr>
              <w:t>（机动车道）</w:t>
            </w:r>
            <w:r w:rsidR="009A466E" w:rsidRPr="009A466E">
              <w:rPr>
                <w:rFonts w:eastAsia="宋体"/>
                <w:sz w:val="24"/>
              </w:rPr>
              <w:t>+11.5m</w:t>
            </w:r>
            <w:r w:rsidR="009A466E" w:rsidRPr="009A466E">
              <w:rPr>
                <w:rFonts w:eastAsia="宋体" w:hint="eastAsia"/>
                <w:sz w:val="24"/>
              </w:rPr>
              <w:t>（机动车道）</w:t>
            </w:r>
            <w:r w:rsidR="009A466E" w:rsidRPr="009A466E">
              <w:rPr>
                <w:rFonts w:eastAsia="宋体"/>
                <w:sz w:val="24"/>
              </w:rPr>
              <w:t>+4.0m</w:t>
            </w:r>
            <w:r w:rsidR="009A466E" w:rsidRPr="009A466E">
              <w:rPr>
                <w:rFonts w:eastAsia="宋体" w:hint="eastAsia"/>
                <w:sz w:val="24"/>
              </w:rPr>
              <w:t>（侧绿化带）</w:t>
            </w:r>
            <w:r w:rsidR="009A466E" w:rsidRPr="009A466E">
              <w:rPr>
                <w:rFonts w:eastAsia="宋体"/>
                <w:sz w:val="24"/>
              </w:rPr>
              <w:t>+6.5m</w:t>
            </w:r>
            <w:r w:rsidR="009A466E" w:rsidRPr="009A466E">
              <w:rPr>
                <w:rFonts w:eastAsia="宋体" w:hint="eastAsia"/>
                <w:sz w:val="24"/>
              </w:rPr>
              <w:t>（辅道）</w:t>
            </w:r>
            <w:r w:rsidR="009A466E" w:rsidRPr="009A466E">
              <w:rPr>
                <w:rFonts w:eastAsia="宋体"/>
                <w:sz w:val="24"/>
              </w:rPr>
              <w:t>+3.0m</w:t>
            </w:r>
            <w:r w:rsidR="009A466E" w:rsidRPr="009A466E">
              <w:rPr>
                <w:rFonts w:eastAsia="宋体" w:hint="eastAsia"/>
                <w:sz w:val="24"/>
              </w:rPr>
              <w:t>（人行道）</w:t>
            </w:r>
            <w:r w:rsidR="009A466E" w:rsidRPr="009A466E">
              <w:rPr>
                <w:rFonts w:eastAsia="宋体"/>
                <w:sz w:val="24"/>
              </w:rPr>
              <w:t>=50.0</w:t>
            </w:r>
            <w:r w:rsidRPr="009A466E">
              <w:rPr>
                <w:rFonts w:eastAsia="宋体"/>
                <w:sz w:val="24"/>
              </w:rPr>
              <w:t>。具体见下图</w:t>
            </w:r>
            <w:r w:rsidRPr="00C25890">
              <w:rPr>
                <w:rFonts w:eastAsia="宋体"/>
                <w:sz w:val="24"/>
              </w:rPr>
              <w:t>。</w:t>
            </w:r>
          </w:p>
          <w:p w:rsidR="009E4FB3" w:rsidRPr="00C25890" w:rsidRDefault="009A466E">
            <w:pPr>
              <w:snapToGrid w:val="0"/>
              <w:spacing w:line="360" w:lineRule="auto"/>
              <w:jc w:val="left"/>
              <w:rPr>
                <w:rFonts w:eastAsia="宋体"/>
                <w:sz w:val="28"/>
              </w:rPr>
            </w:pPr>
            <w:r>
              <w:rPr>
                <w:rFonts w:eastAsia="宋体"/>
                <w:noProof/>
                <w:sz w:val="28"/>
              </w:rPr>
              <w:drawing>
                <wp:inline distT="0" distB="0" distL="0" distR="0">
                  <wp:extent cx="5572125" cy="2438400"/>
                  <wp:effectExtent l="1905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572125" cy="2438400"/>
                          </a:xfrm>
                          <a:prstGeom prst="rect">
                            <a:avLst/>
                          </a:prstGeom>
                          <a:noFill/>
                          <a:ln w="9525">
                            <a:noFill/>
                            <a:miter lim="800000"/>
                            <a:headEnd/>
                            <a:tailEnd/>
                          </a:ln>
                        </pic:spPr>
                      </pic:pic>
                    </a:graphicData>
                  </a:graphic>
                </wp:inline>
              </w:drawing>
            </w:r>
          </w:p>
          <w:p w:rsidR="009E4FB3" w:rsidRPr="00C25890" w:rsidRDefault="009E4FB3">
            <w:pPr>
              <w:pStyle w:val="af3"/>
              <w:rPr>
                <w:rFonts w:ascii="Times New Roman" w:eastAsia="黑体" w:hAnsi="Times New Roman"/>
                <w:b w:val="0"/>
                <w:bCs/>
                <w:kern w:val="0"/>
                <w:sz w:val="21"/>
                <w:szCs w:val="21"/>
              </w:rPr>
            </w:pPr>
            <w:r w:rsidRPr="00C25890">
              <w:rPr>
                <w:rFonts w:ascii="Times New Roman" w:eastAsia="黑体" w:hAnsi="Times New Roman"/>
                <w:b w:val="0"/>
                <w:bCs/>
                <w:kern w:val="0"/>
                <w:sz w:val="21"/>
                <w:szCs w:val="21"/>
              </w:rPr>
              <w:t>图</w:t>
            </w:r>
            <w:r w:rsidRPr="00C25890">
              <w:rPr>
                <w:rFonts w:ascii="Times New Roman" w:eastAsia="黑体" w:hAnsi="Times New Roman"/>
                <w:b w:val="0"/>
                <w:bCs/>
                <w:kern w:val="0"/>
                <w:sz w:val="21"/>
                <w:szCs w:val="21"/>
              </w:rPr>
              <w:t>1</w:t>
            </w:r>
            <w:r w:rsidR="00A45FB6" w:rsidRPr="00C25890">
              <w:rPr>
                <w:rFonts w:ascii="Times New Roman" w:eastAsia="黑体" w:hAnsi="Times New Roman"/>
                <w:b w:val="0"/>
                <w:bCs/>
                <w:kern w:val="0"/>
                <w:sz w:val="21"/>
                <w:szCs w:val="21"/>
              </w:rPr>
              <w:t xml:space="preserve">-1  </w:t>
            </w:r>
            <w:r w:rsidRPr="00C25890">
              <w:rPr>
                <w:rFonts w:ascii="Times New Roman" w:eastAsia="黑体" w:hAnsi="Times New Roman"/>
                <w:b w:val="0"/>
                <w:bCs/>
                <w:kern w:val="0"/>
                <w:sz w:val="21"/>
                <w:szCs w:val="21"/>
              </w:rPr>
              <w:t>项目</w:t>
            </w:r>
            <w:r w:rsidR="009A466E">
              <w:rPr>
                <w:rFonts w:ascii="Times New Roman" w:eastAsia="黑体" w:hAnsi="Times New Roman" w:hint="eastAsia"/>
                <w:b w:val="0"/>
                <w:bCs/>
                <w:kern w:val="0"/>
                <w:sz w:val="21"/>
                <w:szCs w:val="21"/>
              </w:rPr>
              <w:t>阳安</w:t>
            </w:r>
            <w:r w:rsidR="00A45FB6" w:rsidRPr="00C25890">
              <w:rPr>
                <w:rFonts w:ascii="Times New Roman" w:eastAsia="黑体" w:hAnsi="Times New Roman"/>
                <w:b w:val="0"/>
                <w:bCs/>
                <w:kern w:val="0"/>
                <w:sz w:val="21"/>
                <w:szCs w:val="21"/>
              </w:rPr>
              <w:t>大道</w:t>
            </w:r>
            <w:r w:rsidRPr="00C25890">
              <w:rPr>
                <w:rFonts w:ascii="Times New Roman" w:eastAsia="黑体" w:hAnsi="Times New Roman"/>
                <w:b w:val="0"/>
                <w:bCs/>
                <w:kern w:val="0"/>
                <w:sz w:val="21"/>
                <w:szCs w:val="21"/>
              </w:rPr>
              <w:t>路基标准横断面图</w:t>
            </w:r>
          </w:p>
          <w:p w:rsidR="009E4FB3" w:rsidRPr="00C25890" w:rsidRDefault="009E4FB3">
            <w:pPr>
              <w:snapToGrid w:val="0"/>
              <w:spacing w:line="360" w:lineRule="auto"/>
              <w:rPr>
                <w:b/>
                <w:sz w:val="24"/>
                <w:szCs w:val="28"/>
              </w:rPr>
            </w:pPr>
            <w:r w:rsidRPr="00C25890">
              <w:rPr>
                <w:rFonts w:eastAsia="宋体"/>
                <w:b/>
                <w:sz w:val="24"/>
                <w:szCs w:val="28"/>
              </w:rPr>
              <w:t>7</w:t>
            </w:r>
            <w:r w:rsidRPr="00C25890">
              <w:rPr>
                <w:b/>
                <w:sz w:val="24"/>
                <w:szCs w:val="28"/>
              </w:rPr>
              <w:t xml:space="preserve">.1.2 </w:t>
            </w:r>
            <w:r w:rsidRPr="00C25890">
              <w:rPr>
                <w:rFonts w:eastAsia="宋体"/>
                <w:b/>
                <w:sz w:val="24"/>
                <w:szCs w:val="28"/>
              </w:rPr>
              <w:t>路基工程</w:t>
            </w:r>
          </w:p>
          <w:p w:rsidR="009E4FB3" w:rsidRPr="00C25890" w:rsidRDefault="009E4FB3">
            <w:pPr>
              <w:snapToGrid w:val="0"/>
              <w:spacing w:line="360" w:lineRule="auto"/>
              <w:ind w:firstLineChars="200" w:firstLine="482"/>
              <w:rPr>
                <w:b/>
                <w:sz w:val="24"/>
                <w:szCs w:val="28"/>
              </w:rPr>
            </w:pPr>
            <w:r w:rsidRPr="00C25890">
              <w:rPr>
                <w:b/>
                <w:sz w:val="24"/>
                <w:szCs w:val="28"/>
              </w:rPr>
              <w:t>1</w:t>
            </w:r>
            <w:r w:rsidRPr="00C25890">
              <w:rPr>
                <w:rFonts w:eastAsia="宋体"/>
                <w:b/>
                <w:sz w:val="24"/>
                <w:szCs w:val="28"/>
              </w:rPr>
              <w:t>）</w:t>
            </w:r>
            <w:r w:rsidR="00357FFE" w:rsidRPr="00357FFE">
              <w:rPr>
                <w:rFonts w:eastAsia="宋体" w:hint="eastAsia"/>
                <w:b/>
                <w:sz w:val="24"/>
                <w:szCs w:val="28"/>
              </w:rPr>
              <w:t>路拱横坡、设计线及最小填土高度</w:t>
            </w:r>
          </w:p>
          <w:p w:rsidR="00357FFE" w:rsidRPr="00357FFE" w:rsidRDefault="00357FFE">
            <w:pPr>
              <w:snapToGrid w:val="0"/>
              <w:spacing w:line="360" w:lineRule="auto"/>
              <w:ind w:firstLineChars="200" w:firstLine="480"/>
              <w:rPr>
                <w:rFonts w:eastAsia="宋体"/>
                <w:sz w:val="24"/>
                <w:szCs w:val="28"/>
              </w:rPr>
            </w:pPr>
            <w:r w:rsidRPr="00357FFE">
              <w:rPr>
                <w:rFonts w:eastAsia="宋体" w:hint="eastAsia"/>
                <w:sz w:val="24"/>
                <w:szCs w:val="28"/>
              </w:rPr>
              <w:t>主线无超高路段，车行道横坡为</w:t>
            </w:r>
            <w:r w:rsidRPr="00357FFE">
              <w:rPr>
                <w:rFonts w:eastAsia="宋体"/>
                <w:sz w:val="24"/>
                <w:szCs w:val="28"/>
              </w:rPr>
              <w:t>1.5%</w:t>
            </w:r>
            <w:r w:rsidRPr="00357FFE">
              <w:rPr>
                <w:rFonts w:eastAsia="宋体" w:hint="eastAsia"/>
                <w:sz w:val="24"/>
                <w:szCs w:val="28"/>
              </w:rPr>
              <w:t>，人行道横坡为</w:t>
            </w:r>
            <w:r w:rsidRPr="00357FFE">
              <w:rPr>
                <w:rFonts w:eastAsia="宋体"/>
                <w:sz w:val="24"/>
                <w:szCs w:val="28"/>
              </w:rPr>
              <w:t>2.0%</w:t>
            </w:r>
            <w:r w:rsidRPr="00357FFE">
              <w:rPr>
                <w:rFonts w:eastAsia="宋体" w:hint="eastAsia"/>
                <w:sz w:val="24"/>
                <w:szCs w:val="28"/>
              </w:rPr>
              <w:t>；</w:t>
            </w:r>
          </w:p>
          <w:p w:rsidR="009E4FB3" w:rsidRPr="00357FFE" w:rsidRDefault="00357FFE">
            <w:pPr>
              <w:snapToGrid w:val="0"/>
              <w:spacing w:line="360" w:lineRule="auto"/>
              <w:ind w:firstLineChars="200" w:firstLine="480"/>
              <w:rPr>
                <w:rFonts w:eastAsia="宋体"/>
                <w:sz w:val="24"/>
                <w:szCs w:val="28"/>
              </w:rPr>
            </w:pPr>
            <w:r w:rsidRPr="00357FFE">
              <w:rPr>
                <w:rFonts w:eastAsia="宋体" w:hint="eastAsia"/>
                <w:sz w:val="24"/>
                <w:szCs w:val="28"/>
              </w:rPr>
              <w:t>路基设计线为道路中心线，设计高程为道路中心线高程；</w:t>
            </w:r>
          </w:p>
          <w:p w:rsidR="00357FFE" w:rsidRPr="00357FFE" w:rsidRDefault="00357FFE">
            <w:pPr>
              <w:snapToGrid w:val="0"/>
              <w:spacing w:line="360" w:lineRule="auto"/>
              <w:ind w:firstLineChars="200" w:firstLine="480"/>
              <w:rPr>
                <w:rFonts w:eastAsia="宋体"/>
                <w:sz w:val="24"/>
                <w:szCs w:val="28"/>
              </w:rPr>
            </w:pPr>
            <w:r w:rsidRPr="00357FFE">
              <w:rPr>
                <w:rFonts w:eastAsia="宋体" w:hint="eastAsia"/>
                <w:sz w:val="24"/>
                <w:szCs w:val="28"/>
              </w:rPr>
              <w:t>路基设计最小填土高度不应小于路床处于中湿状态的临界高度。</w:t>
            </w:r>
          </w:p>
          <w:p w:rsidR="009E4FB3" w:rsidRPr="00C25890" w:rsidRDefault="009E4FB3">
            <w:pPr>
              <w:snapToGrid w:val="0"/>
              <w:spacing w:line="360" w:lineRule="auto"/>
              <w:ind w:firstLineChars="200" w:firstLine="482"/>
              <w:rPr>
                <w:b/>
                <w:sz w:val="24"/>
                <w:szCs w:val="28"/>
              </w:rPr>
            </w:pPr>
            <w:r w:rsidRPr="00C25890">
              <w:rPr>
                <w:b/>
                <w:sz w:val="24"/>
                <w:szCs w:val="28"/>
              </w:rPr>
              <w:t>2</w:t>
            </w:r>
            <w:r w:rsidRPr="00C25890">
              <w:rPr>
                <w:rFonts w:eastAsia="宋体"/>
                <w:b/>
                <w:sz w:val="24"/>
                <w:szCs w:val="28"/>
              </w:rPr>
              <w:t>）</w:t>
            </w:r>
            <w:r w:rsidR="00357FFE" w:rsidRPr="00357FFE">
              <w:rPr>
                <w:rFonts w:eastAsia="宋体" w:hint="eastAsia"/>
                <w:b/>
                <w:sz w:val="24"/>
                <w:szCs w:val="28"/>
              </w:rPr>
              <w:t>路基边坡坡率、护坡道和碎落台</w:t>
            </w:r>
          </w:p>
          <w:p w:rsidR="009E4FB3" w:rsidRDefault="00F938E7" w:rsidP="00F938E7">
            <w:pPr>
              <w:snapToGrid w:val="0"/>
              <w:spacing w:line="360" w:lineRule="auto"/>
              <w:ind w:firstLineChars="200" w:firstLine="480"/>
              <w:rPr>
                <w:rFonts w:eastAsia="宋体"/>
                <w:sz w:val="24"/>
                <w:szCs w:val="28"/>
              </w:rPr>
            </w:pPr>
            <w:r w:rsidRPr="00F938E7">
              <w:rPr>
                <w:rFonts w:eastAsia="宋体" w:hint="eastAsia"/>
                <w:sz w:val="24"/>
                <w:szCs w:val="28"/>
              </w:rPr>
              <w:t>填方路基：填方路基边坡高度以</w:t>
            </w:r>
            <w:r w:rsidRPr="00F938E7">
              <w:rPr>
                <w:rFonts w:eastAsia="宋体"/>
                <w:sz w:val="24"/>
                <w:szCs w:val="28"/>
              </w:rPr>
              <w:t xml:space="preserve">8m </w:t>
            </w:r>
            <w:r w:rsidRPr="00F938E7">
              <w:rPr>
                <w:rFonts w:eastAsia="宋体" w:hint="eastAsia"/>
                <w:sz w:val="24"/>
                <w:szCs w:val="28"/>
              </w:rPr>
              <w:t>为界，当边坡高度</w:t>
            </w:r>
            <w:r w:rsidRPr="00F938E7">
              <w:rPr>
                <w:rFonts w:eastAsia="宋体"/>
                <w:sz w:val="24"/>
                <w:szCs w:val="28"/>
              </w:rPr>
              <w:t>H</w:t>
            </w:r>
            <w:r w:rsidRPr="00F938E7">
              <w:rPr>
                <w:rFonts w:eastAsia="宋体" w:hint="eastAsia"/>
                <w:sz w:val="24"/>
                <w:szCs w:val="28"/>
              </w:rPr>
              <w:t>≤</w:t>
            </w:r>
            <w:r w:rsidRPr="00F938E7">
              <w:rPr>
                <w:rFonts w:eastAsia="宋体"/>
                <w:sz w:val="24"/>
                <w:szCs w:val="28"/>
              </w:rPr>
              <w:t xml:space="preserve">8m </w:t>
            </w:r>
            <w:r w:rsidRPr="00F938E7">
              <w:rPr>
                <w:rFonts w:eastAsia="宋体" w:hint="eastAsia"/>
                <w:sz w:val="24"/>
                <w:szCs w:val="28"/>
              </w:rPr>
              <w:t>时，边坡坡率采用</w:t>
            </w:r>
            <w:r w:rsidRPr="00F938E7">
              <w:rPr>
                <w:rFonts w:eastAsia="宋体"/>
                <w:sz w:val="24"/>
                <w:szCs w:val="28"/>
              </w:rPr>
              <w:t>1:1.5</w:t>
            </w:r>
            <w:r w:rsidRPr="00F938E7">
              <w:rPr>
                <w:rFonts w:eastAsia="宋体" w:hint="eastAsia"/>
                <w:sz w:val="24"/>
                <w:szCs w:val="28"/>
              </w:rPr>
              <w:t>；边坡高度</w:t>
            </w:r>
            <w:r w:rsidRPr="00F938E7">
              <w:rPr>
                <w:rFonts w:eastAsia="宋体"/>
                <w:sz w:val="24"/>
                <w:szCs w:val="28"/>
              </w:rPr>
              <w:t>&gt;8m</w:t>
            </w:r>
            <w:r w:rsidRPr="00F938E7">
              <w:rPr>
                <w:rFonts w:eastAsia="宋体" w:hint="eastAsia"/>
                <w:sz w:val="24"/>
                <w:szCs w:val="28"/>
              </w:rPr>
              <w:t>时，一级边坡坡率采用</w:t>
            </w:r>
            <w:r w:rsidRPr="00F938E7">
              <w:rPr>
                <w:rFonts w:eastAsia="宋体"/>
                <w:sz w:val="24"/>
                <w:szCs w:val="28"/>
              </w:rPr>
              <w:t>1:1.5</w:t>
            </w:r>
            <w:r w:rsidRPr="00F938E7">
              <w:rPr>
                <w:rFonts w:eastAsia="宋体" w:hint="eastAsia"/>
                <w:sz w:val="24"/>
                <w:szCs w:val="28"/>
              </w:rPr>
              <w:t>，二级边坡坡率采用</w:t>
            </w:r>
            <w:r w:rsidRPr="00F938E7">
              <w:rPr>
                <w:rFonts w:eastAsia="宋体"/>
                <w:sz w:val="24"/>
                <w:szCs w:val="28"/>
              </w:rPr>
              <w:t>1:1.75</w:t>
            </w:r>
            <w:r w:rsidRPr="00F938E7">
              <w:rPr>
                <w:rFonts w:eastAsia="宋体" w:hint="eastAsia"/>
                <w:sz w:val="24"/>
                <w:szCs w:val="28"/>
              </w:rPr>
              <w:t>。一般路段填方路基在分级处设平台，平台横坡向外，坡度</w:t>
            </w:r>
            <w:r w:rsidRPr="00F938E7">
              <w:rPr>
                <w:rFonts w:eastAsia="宋体"/>
                <w:sz w:val="24"/>
                <w:szCs w:val="28"/>
              </w:rPr>
              <w:t>3%</w:t>
            </w:r>
            <w:r w:rsidRPr="00F938E7">
              <w:rPr>
                <w:rFonts w:eastAsia="宋体" w:hint="eastAsia"/>
                <w:sz w:val="24"/>
                <w:szCs w:val="28"/>
              </w:rPr>
              <w:t>，宽</w:t>
            </w:r>
            <w:r w:rsidRPr="00F938E7">
              <w:rPr>
                <w:rFonts w:eastAsia="宋体"/>
                <w:sz w:val="24"/>
                <w:szCs w:val="28"/>
              </w:rPr>
              <w:t>2m</w:t>
            </w:r>
            <w:r w:rsidRPr="00F938E7">
              <w:rPr>
                <w:rFonts w:eastAsia="宋体" w:hint="eastAsia"/>
                <w:sz w:val="24"/>
                <w:szCs w:val="28"/>
              </w:rPr>
              <w:t>；在坡脚处设护坡</w:t>
            </w:r>
            <w:r w:rsidRPr="00F938E7">
              <w:rPr>
                <w:rFonts w:eastAsia="宋体" w:hint="eastAsia"/>
                <w:sz w:val="24"/>
                <w:szCs w:val="28"/>
              </w:rPr>
              <w:lastRenderedPageBreak/>
              <w:t>道，护坡道横坡向外，坡度</w:t>
            </w:r>
            <w:r w:rsidRPr="00F938E7">
              <w:rPr>
                <w:rFonts w:eastAsia="宋体"/>
                <w:sz w:val="24"/>
                <w:szCs w:val="28"/>
              </w:rPr>
              <w:t>3%</w:t>
            </w:r>
            <w:r w:rsidRPr="00F938E7">
              <w:rPr>
                <w:rFonts w:eastAsia="宋体" w:hint="eastAsia"/>
                <w:sz w:val="24"/>
                <w:szCs w:val="28"/>
              </w:rPr>
              <w:t>，宽</w:t>
            </w:r>
            <w:r w:rsidRPr="00F938E7">
              <w:rPr>
                <w:rFonts w:eastAsia="宋体"/>
                <w:sz w:val="24"/>
                <w:szCs w:val="28"/>
              </w:rPr>
              <w:t>1m</w:t>
            </w:r>
            <w:r w:rsidRPr="00F938E7">
              <w:rPr>
                <w:rFonts w:eastAsia="宋体" w:hint="eastAsia"/>
                <w:sz w:val="24"/>
                <w:szCs w:val="28"/>
              </w:rPr>
              <w:t>。</w:t>
            </w:r>
          </w:p>
          <w:p w:rsidR="00F938E7" w:rsidRPr="00F938E7" w:rsidRDefault="00F938E7" w:rsidP="00F938E7">
            <w:pPr>
              <w:snapToGrid w:val="0"/>
              <w:spacing w:line="360" w:lineRule="auto"/>
              <w:ind w:firstLineChars="200" w:firstLine="480"/>
              <w:rPr>
                <w:rFonts w:eastAsia="宋体"/>
                <w:sz w:val="24"/>
                <w:szCs w:val="28"/>
              </w:rPr>
            </w:pPr>
            <w:r>
              <w:rPr>
                <w:rFonts w:eastAsia="宋体" w:hint="eastAsia"/>
                <w:sz w:val="24"/>
                <w:szCs w:val="28"/>
              </w:rPr>
              <w:t>挖方路基：</w:t>
            </w:r>
            <w:r w:rsidRPr="00F938E7">
              <w:rPr>
                <w:rFonts w:eastAsia="宋体" w:hint="eastAsia"/>
                <w:sz w:val="24"/>
                <w:szCs w:val="28"/>
              </w:rPr>
              <w:t>挖方路基边坡高度以</w:t>
            </w:r>
            <w:r w:rsidRPr="00F938E7">
              <w:rPr>
                <w:rFonts w:eastAsia="宋体"/>
                <w:sz w:val="24"/>
                <w:szCs w:val="28"/>
              </w:rPr>
              <w:t xml:space="preserve">8m </w:t>
            </w:r>
            <w:r w:rsidRPr="00F938E7">
              <w:rPr>
                <w:rFonts w:eastAsia="宋体" w:hint="eastAsia"/>
                <w:sz w:val="24"/>
                <w:szCs w:val="28"/>
              </w:rPr>
              <w:t>为界当边坡高度</w:t>
            </w:r>
            <w:r w:rsidRPr="00F938E7">
              <w:rPr>
                <w:rFonts w:eastAsia="宋体"/>
                <w:sz w:val="24"/>
                <w:szCs w:val="28"/>
              </w:rPr>
              <w:t>H</w:t>
            </w:r>
            <w:r w:rsidRPr="00F938E7">
              <w:rPr>
                <w:rFonts w:eastAsia="宋体" w:hint="eastAsia"/>
                <w:sz w:val="24"/>
                <w:szCs w:val="28"/>
              </w:rPr>
              <w:t>≤</w:t>
            </w:r>
            <w:r w:rsidRPr="00F938E7">
              <w:rPr>
                <w:rFonts w:eastAsia="宋体"/>
                <w:sz w:val="24"/>
                <w:szCs w:val="28"/>
              </w:rPr>
              <w:t xml:space="preserve">8m </w:t>
            </w:r>
            <w:r w:rsidRPr="00F938E7">
              <w:rPr>
                <w:rFonts w:eastAsia="宋体" w:hint="eastAsia"/>
                <w:sz w:val="24"/>
                <w:szCs w:val="28"/>
              </w:rPr>
              <w:t>时，边坡坡率采用</w:t>
            </w:r>
            <w:r w:rsidRPr="00F938E7">
              <w:rPr>
                <w:rFonts w:eastAsia="宋体"/>
                <w:sz w:val="24"/>
                <w:szCs w:val="28"/>
              </w:rPr>
              <w:t>1:1</w:t>
            </w:r>
            <w:r w:rsidRPr="00F938E7">
              <w:rPr>
                <w:rFonts w:eastAsia="宋体" w:hint="eastAsia"/>
                <w:sz w:val="24"/>
                <w:szCs w:val="28"/>
              </w:rPr>
              <w:t>；</w:t>
            </w:r>
            <w:r w:rsidRPr="00F938E7">
              <w:rPr>
                <w:rFonts w:eastAsia="宋体"/>
                <w:sz w:val="24"/>
                <w:szCs w:val="28"/>
              </w:rPr>
              <w:t>16m</w:t>
            </w:r>
            <w:r w:rsidRPr="00F938E7">
              <w:rPr>
                <w:rFonts w:eastAsia="宋体" w:hint="eastAsia"/>
                <w:sz w:val="24"/>
                <w:szCs w:val="28"/>
              </w:rPr>
              <w:t>≥边坡高度</w:t>
            </w:r>
            <w:r w:rsidRPr="00F938E7">
              <w:rPr>
                <w:rFonts w:eastAsia="宋体"/>
                <w:sz w:val="24"/>
                <w:szCs w:val="28"/>
              </w:rPr>
              <w:t xml:space="preserve">H&gt;8m </w:t>
            </w:r>
            <w:r w:rsidRPr="00F938E7">
              <w:rPr>
                <w:rFonts w:eastAsia="宋体" w:hint="eastAsia"/>
                <w:sz w:val="24"/>
                <w:szCs w:val="28"/>
              </w:rPr>
              <w:t>时，一级边坡坡率采用</w:t>
            </w:r>
            <w:r w:rsidRPr="00F938E7">
              <w:rPr>
                <w:rFonts w:eastAsia="宋体"/>
                <w:sz w:val="24"/>
                <w:szCs w:val="28"/>
              </w:rPr>
              <w:t>1:1</w:t>
            </w:r>
            <w:r w:rsidRPr="00F938E7">
              <w:rPr>
                <w:rFonts w:eastAsia="宋体" w:hint="eastAsia"/>
                <w:sz w:val="24"/>
                <w:szCs w:val="28"/>
              </w:rPr>
              <w:t>，二级边坡坡率采用</w:t>
            </w:r>
            <w:r w:rsidRPr="00F938E7">
              <w:rPr>
                <w:rFonts w:eastAsia="宋体"/>
                <w:sz w:val="24"/>
                <w:szCs w:val="28"/>
              </w:rPr>
              <w:t>1:1.25</w:t>
            </w:r>
            <w:r w:rsidRPr="00F938E7">
              <w:rPr>
                <w:rFonts w:eastAsia="宋体" w:hint="eastAsia"/>
                <w:sz w:val="24"/>
                <w:szCs w:val="28"/>
              </w:rPr>
              <w:t>；</w:t>
            </w:r>
            <w:r w:rsidRPr="00F938E7">
              <w:rPr>
                <w:rFonts w:eastAsia="宋体"/>
                <w:sz w:val="24"/>
                <w:szCs w:val="28"/>
              </w:rPr>
              <w:t>24m</w:t>
            </w:r>
            <w:r w:rsidRPr="00F938E7">
              <w:rPr>
                <w:rFonts w:eastAsia="宋体" w:hint="eastAsia"/>
                <w:sz w:val="24"/>
                <w:szCs w:val="28"/>
              </w:rPr>
              <w:t>≥边坡高度</w:t>
            </w:r>
            <w:r w:rsidRPr="00F938E7">
              <w:rPr>
                <w:rFonts w:eastAsia="宋体"/>
                <w:sz w:val="24"/>
                <w:szCs w:val="28"/>
              </w:rPr>
              <w:t xml:space="preserve">H&gt;16m </w:t>
            </w:r>
            <w:r w:rsidRPr="00F938E7">
              <w:rPr>
                <w:rFonts w:eastAsia="宋体" w:hint="eastAsia"/>
                <w:sz w:val="24"/>
                <w:szCs w:val="28"/>
              </w:rPr>
              <w:t>时，一级边坡坡率采用</w:t>
            </w:r>
            <w:r w:rsidRPr="00F938E7">
              <w:rPr>
                <w:rFonts w:eastAsia="宋体"/>
                <w:sz w:val="24"/>
                <w:szCs w:val="28"/>
              </w:rPr>
              <w:t>1:1</w:t>
            </w:r>
            <w:r w:rsidRPr="00F938E7">
              <w:rPr>
                <w:rFonts w:eastAsia="宋体" w:hint="eastAsia"/>
                <w:sz w:val="24"/>
                <w:szCs w:val="28"/>
              </w:rPr>
              <w:t>，二级边坡坡率采用</w:t>
            </w:r>
            <w:r w:rsidRPr="00F938E7">
              <w:rPr>
                <w:rFonts w:eastAsia="宋体"/>
                <w:sz w:val="24"/>
                <w:szCs w:val="28"/>
              </w:rPr>
              <w:t>1:1.25</w:t>
            </w:r>
            <w:r w:rsidRPr="00F938E7">
              <w:rPr>
                <w:rFonts w:eastAsia="宋体" w:hint="eastAsia"/>
                <w:sz w:val="24"/>
                <w:szCs w:val="28"/>
              </w:rPr>
              <w:t>，三级边坡坡率采用</w:t>
            </w:r>
            <w:r w:rsidRPr="00F938E7">
              <w:rPr>
                <w:rFonts w:eastAsia="宋体"/>
                <w:sz w:val="24"/>
                <w:szCs w:val="28"/>
              </w:rPr>
              <w:t>1:1.5</w:t>
            </w:r>
            <w:r w:rsidRPr="00F938E7">
              <w:rPr>
                <w:rFonts w:eastAsia="宋体" w:hint="eastAsia"/>
                <w:sz w:val="24"/>
                <w:szCs w:val="28"/>
              </w:rPr>
              <w:t>；一般路段挖方路基在分级处设平台，平台横坡向外，坡度</w:t>
            </w:r>
            <w:r w:rsidRPr="00F938E7">
              <w:rPr>
                <w:rFonts w:eastAsia="宋体"/>
                <w:sz w:val="24"/>
                <w:szCs w:val="28"/>
              </w:rPr>
              <w:t>3%</w:t>
            </w:r>
            <w:r w:rsidRPr="00F938E7">
              <w:rPr>
                <w:rFonts w:eastAsia="宋体" w:hint="eastAsia"/>
                <w:sz w:val="24"/>
                <w:szCs w:val="28"/>
              </w:rPr>
              <w:t>，宽</w:t>
            </w:r>
            <w:r w:rsidRPr="00F938E7">
              <w:rPr>
                <w:rFonts w:eastAsia="宋体"/>
                <w:sz w:val="24"/>
                <w:szCs w:val="28"/>
              </w:rPr>
              <w:t>2m</w:t>
            </w:r>
            <w:r w:rsidRPr="00F938E7">
              <w:rPr>
                <w:rFonts w:eastAsia="宋体" w:hint="eastAsia"/>
                <w:sz w:val="24"/>
                <w:szCs w:val="28"/>
              </w:rPr>
              <w:t>；在坡脚处设碎落台，碎落台横坡向外，坡度</w:t>
            </w:r>
            <w:r w:rsidRPr="00F938E7">
              <w:rPr>
                <w:rFonts w:eastAsia="宋体"/>
                <w:sz w:val="24"/>
                <w:szCs w:val="28"/>
              </w:rPr>
              <w:t>3%</w:t>
            </w:r>
            <w:r w:rsidRPr="00F938E7">
              <w:rPr>
                <w:rFonts w:eastAsia="宋体" w:hint="eastAsia"/>
                <w:sz w:val="24"/>
                <w:szCs w:val="28"/>
              </w:rPr>
              <w:t>，宽</w:t>
            </w:r>
            <w:r w:rsidRPr="00F938E7">
              <w:rPr>
                <w:rFonts w:eastAsia="宋体"/>
                <w:sz w:val="24"/>
                <w:szCs w:val="28"/>
              </w:rPr>
              <w:t>1m</w:t>
            </w:r>
            <w:r w:rsidRPr="00F938E7">
              <w:rPr>
                <w:rFonts w:eastAsia="宋体" w:hint="eastAsia"/>
                <w:sz w:val="24"/>
                <w:szCs w:val="28"/>
              </w:rPr>
              <w:t>。</w:t>
            </w:r>
          </w:p>
          <w:p w:rsidR="009E4FB3" w:rsidRPr="00C25890" w:rsidRDefault="009E4FB3">
            <w:pPr>
              <w:snapToGrid w:val="0"/>
              <w:spacing w:line="500" w:lineRule="exact"/>
              <w:ind w:firstLineChars="200" w:firstLine="482"/>
              <w:rPr>
                <w:b/>
                <w:sz w:val="24"/>
                <w:szCs w:val="28"/>
              </w:rPr>
            </w:pPr>
            <w:r w:rsidRPr="00C25890">
              <w:rPr>
                <w:b/>
                <w:sz w:val="24"/>
                <w:szCs w:val="28"/>
              </w:rPr>
              <w:t>4</w:t>
            </w:r>
            <w:r w:rsidRPr="00C25890">
              <w:rPr>
                <w:rFonts w:eastAsia="宋体"/>
                <w:b/>
                <w:sz w:val="24"/>
                <w:szCs w:val="28"/>
              </w:rPr>
              <w:t>）路基防护</w:t>
            </w:r>
          </w:p>
          <w:p w:rsidR="009E4FB3" w:rsidRPr="00C25890" w:rsidRDefault="009E4FB3">
            <w:pPr>
              <w:snapToGrid w:val="0"/>
              <w:spacing w:line="500" w:lineRule="exact"/>
              <w:ind w:firstLineChars="200" w:firstLine="480"/>
              <w:rPr>
                <w:sz w:val="24"/>
                <w:szCs w:val="28"/>
              </w:rPr>
            </w:pPr>
            <w:r w:rsidRPr="00C25890">
              <w:rPr>
                <w:rFonts w:eastAsia="宋体"/>
                <w:sz w:val="24"/>
                <w:szCs w:val="28"/>
              </w:rPr>
              <w:t>（</w:t>
            </w:r>
            <w:r w:rsidRPr="00C25890">
              <w:rPr>
                <w:sz w:val="24"/>
                <w:szCs w:val="28"/>
              </w:rPr>
              <w:t>1</w:t>
            </w:r>
            <w:r w:rsidRPr="00C25890">
              <w:rPr>
                <w:rFonts w:eastAsia="宋体"/>
                <w:sz w:val="24"/>
                <w:szCs w:val="28"/>
              </w:rPr>
              <w:t>）填方路基防护</w:t>
            </w:r>
          </w:p>
          <w:p w:rsidR="009E4FB3" w:rsidRPr="00C25890" w:rsidRDefault="009E4FB3">
            <w:pPr>
              <w:snapToGrid w:val="0"/>
              <w:spacing w:line="500" w:lineRule="exact"/>
              <w:ind w:firstLineChars="200" w:firstLine="480"/>
              <w:rPr>
                <w:sz w:val="24"/>
                <w:szCs w:val="28"/>
              </w:rPr>
            </w:pPr>
            <w:r w:rsidRPr="00C25890">
              <w:rPr>
                <w:rFonts w:eastAsia="宋体"/>
                <w:sz w:val="24"/>
                <w:szCs w:val="28"/>
              </w:rPr>
              <w:t>一般在挖方边沟外侧设置宽</w:t>
            </w:r>
            <w:r w:rsidRPr="00C25890">
              <w:rPr>
                <w:sz w:val="24"/>
                <w:szCs w:val="28"/>
              </w:rPr>
              <w:t xml:space="preserve">1.0m </w:t>
            </w:r>
            <w:r w:rsidRPr="00C25890">
              <w:rPr>
                <w:rFonts w:eastAsia="宋体"/>
                <w:sz w:val="24"/>
                <w:szCs w:val="28"/>
              </w:rPr>
              <w:t>的碎落台，各级边坡间设置宽为</w:t>
            </w:r>
            <w:r w:rsidRPr="00C25890">
              <w:rPr>
                <w:sz w:val="24"/>
                <w:szCs w:val="28"/>
              </w:rPr>
              <w:t xml:space="preserve">1.0m </w:t>
            </w:r>
            <w:r w:rsidRPr="00C25890">
              <w:rPr>
                <w:rFonts w:eastAsia="宋体"/>
                <w:sz w:val="24"/>
                <w:szCs w:val="28"/>
              </w:rPr>
              <w:t>的平台。在风化破碎、挖方较深的岩石路堑边坡地段，或陡坡地段为避免大量挖方及降低边坡高度时，根据边坡高度、地质情况分别设置护面墙或挡土墙。</w:t>
            </w:r>
          </w:p>
          <w:p w:rsidR="009E4FB3" w:rsidRPr="00C25890" w:rsidRDefault="009E4FB3">
            <w:pPr>
              <w:snapToGrid w:val="0"/>
              <w:spacing w:line="500" w:lineRule="exact"/>
              <w:ind w:firstLineChars="200" w:firstLine="480"/>
              <w:rPr>
                <w:sz w:val="24"/>
                <w:szCs w:val="28"/>
              </w:rPr>
            </w:pPr>
            <w:r w:rsidRPr="00C25890">
              <w:rPr>
                <w:rFonts w:eastAsia="宋体"/>
                <w:sz w:val="24"/>
                <w:szCs w:val="28"/>
              </w:rPr>
              <w:t>（</w:t>
            </w:r>
            <w:r w:rsidRPr="00C25890">
              <w:rPr>
                <w:sz w:val="24"/>
                <w:szCs w:val="28"/>
              </w:rPr>
              <w:t>2</w:t>
            </w:r>
            <w:r w:rsidRPr="00C25890">
              <w:rPr>
                <w:rFonts w:eastAsia="宋体"/>
                <w:sz w:val="24"/>
                <w:szCs w:val="28"/>
              </w:rPr>
              <w:t>）挖方边坡防护</w:t>
            </w:r>
          </w:p>
          <w:p w:rsidR="009E4FB3" w:rsidRPr="00C25890" w:rsidRDefault="009E4FB3">
            <w:pPr>
              <w:snapToGrid w:val="0"/>
              <w:spacing w:line="500" w:lineRule="exact"/>
              <w:ind w:firstLineChars="200" w:firstLine="480"/>
              <w:rPr>
                <w:sz w:val="24"/>
                <w:szCs w:val="28"/>
              </w:rPr>
            </w:pPr>
            <w:r w:rsidRPr="00C25890">
              <w:rPr>
                <w:rFonts w:eastAsia="宋体"/>
                <w:sz w:val="24"/>
                <w:szCs w:val="28"/>
              </w:rPr>
              <w:t>挖方边坡一般不做防护；当边坡易垮塌时，根据不同情况采用路堑墙等防护。</w:t>
            </w:r>
          </w:p>
          <w:p w:rsidR="009E4FB3" w:rsidRPr="00C25890" w:rsidRDefault="009E4FB3">
            <w:pPr>
              <w:snapToGrid w:val="0"/>
              <w:spacing w:line="500" w:lineRule="exact"/>
              <w:ind w:firstLineChars="200" w:firstLine="482"/>
              <w:rPr>
                <w:b/>
                <w:sz w:val="24"/>
                <w:szCs w:val="28"/>
              </w:rPr>
            </w:pPr>
            <w:r w:rsidRPr="00C25890">
              <w:rPr>
                <w:b/>
                <w:sz w:val="24"/>
                <w:szCs w:val="28"/>
              </w:rPr>
              <w:t>5</w:t>
            </w:r>
            <w:r w:rsidRPr="00C25890">
              <w:rPr>
                <w:rFonts w:eastAsia="宋体"/>
                <w:b/>
                <w:sz w:val="24"/>
                <w:szCs w:val="28"/>
              </w:rPr>
              <w:t>）不良地质及特殊路基设计</w:t>
            </w:r>
          </w:p>
          <w:p w:rsidR="009E4FB3" w:rsidRPr="00C25890" w:rsidRDefault="009E4FB3">
            <w:pPr>
              <w:snapToGrid w:val="0"/>
              <w:spacing w:line="500" w:lineRule="exact"/>
              <w:ind w:firstLineChars="200" w:firstLine="480"/>
              <w:rPr>
                <w:sz w:val="24"/>
                <w:szCs w:val="28"/>
              </w:rPr>
            </w:pPr>
            <w:r w:rsidRPr="00C25890">
              <w:rPr>
                <w:rFonts w:eastAsia="宋体"/>
                <w:sz w:val="24"/>
                <w:szCs w:val="28"/>
              </w:rPr>
              <w:t>局部路段存在小面积软弱路基，拟采用换填方式进行处理。</w:t>
            </w:r>
          </w:p>
          <w:p w:rsidR="009E4FB3" w:rsidRPr="00C25890" w:rsidRDefault="009E4FB3">
            <w:pPr>
              <w:spacing w:line="500" w:lineRule="exact"/>
              <w:ind w:firstLineChars="196" w:firstLine="472"/>
              <w:rPr>
                <w:b/>
                <w:sz w:val="24"/>
              </w:rPr>
            </w:pPr>
            <w:r w:rsidRPr="00C25890">
              <w:rPr>
                <w:b/>
                <w:sz w:val="24"/>
              </w:rPr>
              <w:t>6</w:t>
            </w:r>
            <w:r w:rsidRPr="00C25890">
              <w:rPr>
                <w:rFonts w:eastAsia="宋体"/>
                <w:b/>
                <w:sz w:val="24"/>
              </w:rPr>
              <w:t>）路基、路面排水</w:t>
            </w:r>
          </w:p>
          <w:p w:rsidR="009E4FB3" w:rsidRPr="00C25890" w:rsidRDefault="009E4FB3">
            <w:pPr>
              <w:snapToGrid w:val="0"/>
              <w:spacing w:line="500" w:lineRule="exact"/>
              <w:ind w:firstLineChars="200" w:firstLine="480"/>
              <w:rPr>
                <w:sz w:val="24"/>
                <w:szCs w:val="28"/>
              </w:rPr>
            </w:pPr>
            <w:r w:rsidRPr="00C25890">
              <w:rPr>
                <w:rFonts w:eastAsia="宋体"/>
                <w:sz w:val="24"/>
                <w:szCs w:val="28"/>
              </w:rPr>
              <w:t>项目区域属亚热带湿润季风气候，雨量充沛且集中，暴雨强度大，水是危害路基稳定，造成公路病害的重要因素，为防止路基水毁及边坡冲蚀，边沟、排水沟、截水沟应保持连贯畅通，自成系统，保证路基路面水及时排除。边沟采用浆砌片石水沟，纵坡一般不小于</w:t>
            </w:r>
            <w:r w:rsidRPr="00C25890">
              <w:rPr>
                <w:sz w:val="24"/>
                <w:szCs w:val="28"/>
              </w:rPr>
              <w:t>3%</w:t>
            </w:r>
            <w:r w:rsidRPr="00C25890">
              <w:rPr>
                <w:rFonts w:eastAsia="宋体"/>
                <w:sz w:val="24"/>
                <w:szCs w:val="28"/>
              </w:rPr>
              <w:t>，以将路面水合坡面水横向引入涵洞进出水口，排入较大较深沟渠。为保证排水通畅，需增设暗沟。</w:t>
            </w:r>
          </w:p>
          <w:p w:rsidR="009E4FB3" w:rsidRPr="00C25890" w:rsidRDefault="009E4FB3">
            <w:pPr>
              <w:spacing w:line="500" w:lineRule="exact"/>
              <w:ind w:firstLineChars="200" w:firstLine="482"/>
              <w:rPr>
                <w:b/>
                <w:sz w:val="24"/>
                <w:szCs w:val="28"/>
              </w:rPr>
            </w:pPr>
            <w:r w:rsidRPr="00C25890">
              <w:rPr>
                <w:b/>
                <w:sz w:val="24"/>
                <w:szCs w:val="28"/>
              </w:rPr>
              <w:t>7</w:t>
            </w:r>
            <w:r w:rsidRPr="00C25890">
              <w:rPr>
                <w:rFonts w:eastAsia="宋体"/>
                <w:b/>
                <w:sz w:val="24"/>
                <w:szCs w:val="28"/>
              </w:rPr>
              <w:t>）土石方调配及弃土</w:t>
            </w:r>
          </w:p>
          <w:p w:rsidR="009E4FB3" w:rsidRPr="00C25890" w:rsidRDefault="009E4FB3">
            <w:pPr>
              <w:spacing w:line="500" w:lineRule="exact"/>
              <w:ind w:firstLineChars="200" w:firstLine="480"/>
              <w:rPr>
                <w:sz w:val="24"/>
                <w:szCs w:val="28"/>
              </w:rPr>
            </w:pPr>
            <w:r w:rsidRPr="00C25890">
              <w:rPr>
                <w:rFonts w:eastAsia="宋体"/>
                <w:sz w:val="24"/>
                <w:szCs w:val="28"/>
              </w:rPr>
              <w:t>土石方调配应尽量做到就近移挖作填，尽量利用荒山、空地和劣地，少占耕地。</w:t>
            </w:r>
          </w:p>
          <w:p w:rsidR="009E4FB3" w:rsidRPr="00C25890" w:rsidRDefault="009E4FB3">
            <w:pPr>
              <w:spacing w:line="500" w:lineRule="exact"/>
              <w:ind w:firstLineChars="200" w:firstLine="482"/>
              <w:rPr>
                <w:b/>
                <w:sz w:val="24"/>
                <w:szCs w:val="28"/>
              </w:rPr>
            </w:pPr>
            <w:r w:rsidRPr="00C25890">
              <w:rPr>
                <w:b/>
                <w:sz w:val="24"/>
                <w:szCs w:val="28"/>
              </w:rPr>
              <w:t>8</w:t>
            </w:r>
            <w:r w:rsidRPr="00C25890">
              <w:rPr>
                <w:rFonts w:eastAsia="宋体"/>
                <w:b/>
                <w:sz w:val="24"/>
                <w:szCs w:val="28"/>
              </w:rPr>
              <w:t>）用地范围</w:t>
            </w:r>
          </w:p>
          <w:p w:rsidR="009E4FB3" w:rsidRPr="003B2E2E" w:rsidRDefault="003B2E2E" w:rsidP="003B2E2E">
            <w:pPr>
              <w:snapToGrid w:val="0"/>
              <w:spacing w:line="500" w:lineRule="exact"/>
              <w:ind w:firstLineChars="200" w:firstLine="480"/>
              <w:rPr>
                <w:b/>
                <w:sz w:val="24"/>
              </w:rPr>
            </w:pPr>
            <w:r w:rsidRPr="003B2E2E">
              <w:rPr>
                <w:rFonts w:eastAsia="宋体"/>
                <w:sz w:val="24"/>
              </w:rPr>
              <w:t>本工程占地包括永久占地和施工临时占地，项目总占地</w:t>
            </w:r>
            <w:r w:rsidRPr="003B2E2E">
              <w:rPr>
                <w:rFonts w:eastAsia="宋体" w:hint="eastAsia"/>
                <w:sz w:val="24"/>
              </w:rPr>
              <w:t>418755.5m</w:t>
            </w:r>
            <w:r w:rsidRPr="003B2E2E">
              <w:rPr>
                <w:rFonts w:eastAsia="宋体" w:hint="eastAsia"/>
                <w:sz w:val="24"/>
                <w:vertAlign w:val="superscript"/>
              </w:rPr>
              <w:t>2</w:t>
            </w:r>
            <w:r w:rsidRPr="003B2E2E">
              <w:rPr>
                <w:rFonts w:eastAsia="宋体" w:hint="eastAsia"/>
                <w:sz w:val="24"/>
              </w:rPr>
              <w:t>（</w:t>
            </w:r>
            <w:r w:rsidRPr="003B2E2E">
              <w:rPr>
                <w:rFonts w:eastAsia="宋体" w:hint="eastAsia"/>
                <w:sz w:val="24"/>
              </w:rPr>
              <w:t>628.13</w:t>
            </w:r>
            <w:r w:rsidRPr="003B2E2E">
              <w:rPr>
                <w:rFonts w:eastAsia="宋体"/>
                <w:sz w:val="24"/>
              </w:rPr>
              <w:t>亩</w:t>
            </w:r>
            <w:r w:rsidRPr="003B2E2E">
              <w:rPr>
                <w:rFonts w:eastAsia="宋体" w:hint="eastAsia"/>
                <w:sz w:val="24"/>
              </w:rPr>
              <w:t>）</w:t>
            </w:r>
            <w:r w:rsidRPr="003B2E2E">
              <w:rPr>
                <w:rFonts w:eastAsia="宋体"/>
                <w:sz w:val="24"/>
              </w:rPr>
              <w:t>，其中道路工程永久性占地</w:t>
            </w:r>
            <w:r w:rsidRPr="003B2E2E">
              <w:rPr>
                <w:rFonts w:eastAsia="宋体" w:hint="eastAsia"/>
                <w:sz w:val="24"/>
              </w:rPr>
              <w:t>413755.5 m</w:t>
            </w:r>
            <w:r w:rsidRPr="003B2E2E">
              <w:rPr>
                <w:rFonts w:eastAsia="宋体" w:hint="eastAsia"/>
                <w:sz w:val="24"/>
                <w:vertAlign w:val="superscript"/>
              </w:rPr>
              <w:t>2</w:t>
            </w:r>
            <w:r w:rsidRPr="003B2E2E">
              <w:rPr>
                <w:rFonts w:eastAsia="宋体" w:hint="eastAsia"/>
                <w:sz w:val="24"/>
              </w:rPr>
              <w:t>（</w:t>
            </w:r>
            <w:r w:rsidRPr="003B2E2E">
              <w:rPr>
                <w:rFonts w:eastAsia="宋体" w:hint="eastAsia"/>
                <w:sz w:val="24"/>
              </w:rPr>
              <w:t>620.63</w:t>
            </w:r>
            <w:r w:rsidRPr="003B2E2E">
              <w:rPr>
                <w:rFonts w:eastAsia="宋体"/>
                <w:sz w:val="24"/>
              </w:rPr>
              <w:t>亩</w:t>
            </w:r>
            <w:r w:rsidRPr="003B2E2E">
              <w:rPr>
                <w:rFonts w:eastAsia="宋体" w:hint="eastAsia"/>
                <w:sz w:val="24"/>
              </w:rPr>
              <w:t>），</w:t>
            </w:r>
            <w:r w:rsidRPr="003B2E2E">
              <w:rPr>
                <w:rFonts w:eastAsia="宋体"/>
                <w:sz w:val="24"/>
              </w:rPr>
              <w:t>临时性占地共</w:t>
            </w:r>
            <w:r w:rsidRPr="003B2E2E">
              <w:rPr>
                <w:rFonts w:eastAsia="宋体" w:hint="eastAsia"/>
                <w:sz w:val="24"/>
              </w:rPr>
              <w:t>5000m</w:t>
            </w:r>
            <w:r w:rsidRPr="003B2E2E">
              <w:rPr>
                <w:rFonts w:eastAsia="宋体" w:hint="eastAsia"/>
                <w:sz w:val="24"/>
                <w:vertAlign w:val="superscript"/>
              </w:rPr>
              <w:t>2</w:t>
            </w:r>
            <w:r w:rsidRPr="003B2E2E">
              <w:rPr>
                <w:rFonts w:eastAsia="宋体" w:hint="eastAsia"/>
                <w:sz w:val="24"/>
              </w:rPr>
              <w:t>（</w:t>
            </w:r>
            <w:r w:rsidRPr="003B2E2E">
              <w:rPr>
                <w:rFonts w:eastAsia="宋体" w:hint="eastAsia"/>
                <w:sz w:val="24"/>
              </w:rPr>
              <w:t>7.5</w:t>
            </w:r>
            <w:r w:rsidRPr="003B2E2E">
              <w:rPr>
                <w:rFonts w:eastAsia="宋体"/>
                <w:sz w:val="24"/>
              </w:rPr>
              <w:t>亩</w:t>
            </w:r>
            <w:r w:rsidRPr="003B2E2E">
              <w:rPr>
                <w:rFonts w:eastAsia="宋体" w:hint="eastAsia"/>
                <w:sz w:val="24"/>
              </w:rPr>
              <w:t>），</w:t>
            </w:r>
            <w:r w:rsidRPr="003B2E2E">
              <w:rPr>
                <w:rFonts w:eastAsia="宋体"/>
                <w:sz w:val="24"/>
              </w:rPr>
              <w:t>工程占地类型主要包括丘陵、荒地等。</w:t>
            </w:r>
          </w:p>
          <w:p w:rsidR="009E4FB3" w:rsidRPr="00C25890" w:rsidRDefault="0090403B" w:rsidP="0090403B">
            <w:pPr>
              <w:adjustRightInd w:val="0"/>
              <w:snapToGrid w:val="0"/>
              <w:spacing w:line="360" w:lineRule="auto"/>
              <w:rPr>
                <w:rFonts w:eastAsia="宋体"/>
                <w:b/>
                <w:sz w:val="24"/>
                <w:szCs w:val="28"/>
              </w:rPr>
            </w:pPr>
            <w:r w:rsidRPr="00C25890">
              <w:rPr>
                <w:rFonts w:eastAsia="宋体"/>
                <w:b/>
                <w:sz w:val="24"/>
                <w:szCs w:val="28"/>
              </w:rPr>
              <w:t>7</w:t>
            </w:r>
            <w:r w:rsidRPr="00C25890">
              <w:rPr>
                <w:b/>
                <w:sz w:val="24"/>
                <w:szCs w:val="28"/>
              </w:rPr>
              <w:t>.1.</w:t>
            </w:r>
            <w:r>
              <w:rPr>
                <w:rFonts w:eastAsiaTheme="minorEastAsia" w:hint="eastAsia"/>
                <w:b/>
                <w:sz w:val="24"/>
                <w:szCs w:val="28"/>
              </w:rPr>
              <w:t>3</w:t>
            </w:r>
            <w:r w:rsidRPr="00C25890">
              <w:rPr>
                <w:b/>
                <w:sz w:val="24"/>
                <w:szCs w:val="28"/>
              </w:rPr>
              <w:t xml:space="preserve"> </w:t>
            </w:r>
            <w:r>
              <w:rPr>
                <w:rFonts w:eastAsia="宋体" w:hint="eastAsia"/>
                <w:b/>
                <w:sz w:val="24"/>
                <w:szCs w:val="28"/>
              </w:rPr>
              <w:t>路面</w:t>
            </w:r>
            <w:r w:rsidRPr="00C25890">
              <w:rPr>
                <w:rFonts w:eastAsia="宋体"/>
                <w:b/>
                <w:sz w:val="24"/>
                <w:szCs w:val="28"/>
              </w:rPr>
              <w:t>工程</w:t>
            </w:r>
          </w:p>
          <w:p w:rsidR="009E4FB3" w:rsidRPr="00C25890" w:rsidRDefault="009E4FB3" w:rsidP="002D682A">
            <w:pPr>
              <w:adjustRightInd w:val="0"/>
              <w:snapToGrid w:val="0"/>
              <w:spacing w:line="360" w:lineRule="auto"/>
              <w:ind w:firstLineChars="200" w:firstLine="480"/>
              <w:rPr>
                <w:rFonts w:eastAsia="宋体"/>
                <w:sz w:val="24"/>
                <w:szCs w:val="28"/>
              </w:rPr>
            </w:pPr>
            <w:r w:rsidRPr="00C25890">
              <w:rPr>
                <w:rFonts w:eastAsia="宋体"/>
                <w:sz w:val="24"/>
                <w:szCs w:val="28"/>
              </w:rPr>
              <w:lastRenderedPageBreak/>
              <w:t>根据本路使用要求以及气候、水文、地质等自然条件和交通量，并遵循因地制宜、合理选材、方便施工、利于养护、节约投资的原则，进行路面结构的方案设计。本项目结合交通量构成，分路段进行路面结构设计。</w:t>
            </w:r>
          </w:p>
          <w:p w:rsidR="009E4FB3" w:rsidRPr="00C25890" w:rsidRDefault="009E4FB3" w:rsidP="002D682A">
            <w:pPr>
              <w:autoSpaceDE w:val="0"/>
              <w:autoSpaceDN w:val="0"/>
              <w:adjustRightInd w:val="0"/>
              <w:snapToGrid w:val="0"/>
              <w:spacing w:line="360" w:lineRule="auto"/>
              <w:ind w:firstLineChars="200" w:firstLine="480"/>
              <w:jc w:val="left"/>
              <w:rPr>
                <w:rFonts w:eastAsia="宋体"/>
                <w:kern w:val="0"/>
                <w:sz w:val="24"/>
              </w:rPr>
            </w:pPr>
            <w:r w:rsidRPr="00C25890">
              <w:rPr>
                <w:rFonts w:eastAsia="宋体"/>
                <w:kern w:val="0"/>
                <w:sz w:val="24"/>
              </w:rPr>
              <w:t>选用</w:t>
            </w:r>
            <w:r w:rsidR="00BE222A" w:rsidRPr="00BE222A">
              <w:rPr>
                <w:rFonts w:eastAsia="宋体"/>
                <w:kern w:val="0"/>
                <w:sz w:val="24"/>
              </w:rPr>
              <w:t>4cm</w:t>
            </w:r>
            <w:r w:rsidR="00BE222A" w:rsidRPr="00BE222A">
              <w:rPr>
                <w:rFonts w:eastAsia="宋体" w:hint="eastAsia"/>
                <w:kern w:val="0"/>
                <w:sz w:val="24"/>
              </w:rPr>
              <w:t>细粒式</w:t>
            </w:r>
            <w:r w:rsidR="00BE222A" w:rsidRPr="00BE222A">
              <w:rPr>
                <w:rFonts w:eastAsia="宋体"/>
                <w:kern w:val="0"/>
                <w:sz w:val="24"/>
              </w:rPr>
              <w:t>SBS</w:t>
            </w:r>
            <w:r w:rsidR="00BE222A" w:rsidRPr="00BE222A">
              <w:rPr>
                <w:rFonts w:eastAsia="宋体" w:hint="eastAsia"/>
                <w:kern w:val="0"/>
                <w:sz w:val="24"/>
              </w:rPr>
              <w:t>改性沥青玛蹄脂碎石</w:t>
            </w:r>
            <w:r w:rsidR="00BE222A" w:rsidRPr="00BE222A">
              <w:rPr>
                <w:rFonts w:eastAsia="宋体"/>
                <w:kern w:val="0"/>
                <w:sz w:val="24"/>
              </w:rPr>
              <w:t xml:space="preserve">SMA-13C+ 6cm </w:t>
            </w:r>
            <w:r w:rsidR="00BE222A" w:rsidRPr="00BE222A">
              <w:rPr>
                <w:rFonts w:ascii="宋体" w:eastAsia="宋体" w:cs="宋体" w:hint="eastAsia"/>
                <w:kern w:val="0"/>
                <w:sz w:val="24"/>
              </w:rPr>
              <w:t>中粒</w:t>
            </w:r>
            <w:r w:rsidR="00BE222A" w:rsidRPr="00BE222A">
              <w:rPr>
                <w:rFonts w:eastAsia="宋体" w:hint="eastAsia"/>
                <w:kern w:val="0"/>
                <w:sz w:val="24"/>
              </w:rPr>
              <w:t>式沥青混凝土</w:t>
            </w:r>
            <w:r w:rsidR="00BE222A" w:rsidRPr="00BE222A">
              <w:rPr>
                <w:rFonts w:eastAsia="宋体"/>
                <w:kern w:val="0"/>
                <w:sz w:val="24"/>
              </w:rPr>
              <w:t>AC-20C+</w:t>
            </w:r>
            <w:r w:rsidR="00BE222A" w:rsidRPr="00BE222A">
              <w:rPr>
                <w:rFonts w:eastAsia="宋体" w:hint="eastAsia"/>
                <w:kern w:val="0"/>
                <w:sz w:val="24"/>
              </w:rPr>
              <w:t>6</w:t>
            </w:r>
            <w:r w:rsidR="00BE222A" w:rsidRPr="00BE222A">
              <w:rPr>
                <w:rFonts w:eastAsia="宋体"/>
                <w:kern w:val="0"/>
                <w:sz w:val="24"/>
              </w:rPr>
              <w:t>cm</w:t>
            </w:r>
            <w:r w:rsidR="00BE222A" w:rsidRPr="00BE222A">
              <w:rPr>
                <w:rFonts w:eastAsia="宋体" w:hint="eastAsia"/>
                <w:kern w:val="0"/>
                <w:sz w:val="24"/>
              </w:rPr>
              <w:t>中粒式沥青混凝土</w:t>
            </w:r>
            <w:r w:rsidR="00BE222A" w:rsidRPr="00BE222A">
              <w:rPr>
                <w:rFonts w:eastAsia="宋体"/>
                <w:kern w:val="0"/>
                <w:sz w:val="24"/>
              </w:rPr>
              <w:t>AC-20C+25cm5%</w:t>
            </w:r>
            <w:r w:rsidR="00BE222A" w:rsidRPr="00BE222A">
              <w:rPr>
                <w:rFonts w:eastAsia="宋体"/>
                <w:kern w:val="0"/>
                <w:sz w:val="24"/>
              </w:rPr>
              <w:t>水泥稳定碎石</w:t>
            </w:r>
            <w:r w:rsidR="00BE222A" w:rsidRPr="00BE222A">
              <w:rPr>
                <w:rFonts w:eastAsia="宋体"/>
                <w:kern w:val="0"/>
                <w:sz w:val="24"/>
              </w:rPr>
              <w:t>+25cm4%</w:t>
            </w:r>
            <w:r w:rsidR="00BE222A" w:rsidRPr="00BE222A">
              <w:rPr>
                <w:rFonts w:eastAsia="宋体"/>
                <w:kern w:val="0"/>
                <w:sz w:val="24"/>
              </w:rPr>
              <w:t>水泥稳定碎石</w:t>
            </w:r>
            <w:r w:rsidR="00BE222A" w:rsidRPr="00BE222A">
              <w:rPr>
                <w:rFonts w:eastAsia="宋体"/>
                <w:kern w:val="0"/>
                <w:sz w:val="24"/>
              </w:rPr>
              <w:t>+2</w:t>
            </w:r>
            <w:r w:rsidR="00BE222A" w:rsidRPr="00BE222A">
              <w:rPr>
                <w:rFonts w:eastAsia="宋体" w:hint="eastAsia"/>
                <w:kern w:val="0"/>
                <w:sz w:val="24"/>
              </w:rPr>
              <w:t>0</w:t>
            </w:r>
            <w:r w:rsidR="00BE222A" w:rsidRPr="00BE222A">
              <w:rPr>
                <w:rFonts w:eastAsia="宋体"/>
                <w:kern w:val="0"/>
                <w:sz w:val="24"/>
              </w:rPr>
              <w:t>cm</w:t>
            </w:r>
            <w:r w:rsidR="00BE222A" w:rsidRPr="00BE222A">
              <w:rPr>
                <w:rFonts w:eastAsia="宋体"/>
                <w:kern w:val="0"/>
                <w:sz w:val="24"/>
              </w:rPr>
              <w:t>级配碎石</w:t>
            </w:r>
            <w:r w:rsidR="00BE222A" w:rsidRPr="00BE222A">
              <w:rPr>
                <w:rFonts w:eastAsia="宋体" w:hint="eastAsia"/>
                <w:kern w:val="0"/>
                <w:sz w:val="24"/>
              </w:rPr>
              <w:t>。</w:t>
            </w:r>
          </w:p>
          <w:p w:rsidR="009E4FB3" w:rsidRPr="00C25890" w:rsidRDefault="009E4FB3" w:rsidP="002D682A">
            <w:pPr>
              <w:adjustRightInd w:val="0"/>
              <w:snapToGrid w:val="0"/>
              <w:spacing w:line="360" w:lineRule="auto"/>
              <w:rPr>
                <w:b/>
                <w:sz w:val="24"/>
                <w:szCs w:val="28"/>
              </w:rPr>
            </w:pPr>
            <w:r w:rsidRPr="00C25890">
              <w:rPr>
                <w:rFonts w:eastAsia="宋体"/>
                <w:b/>
                <w:sz w:val="24"/>
                <w:szCs w:val="28"/>
              </w:rPr>
              <w:t xml:space="preserve">7.1.3 </w:t>
            </w:r>
            <w:r w:rsidRPr="00C25890">
              <w:rPr>
                <w:rFonts w:eastAsia="宋体"/>
                <w:b/>
                <w:sz w:val="24"/>
                <w:szCs w:val="28"/>
              </w:rPr>
              <w:t>交叉工程</w:t>
            </w:r>
          </w:p>
          <w:p w:rsidR="009E4FB3" w:rsidRPr="00F703B6" w:rsidRDefault="009E4FB3" w:rsidP="002D682A">
            <w:pPr>
              <w:adjustRightInd w:val="0"/>
              <w:snapToGrid w:val="0"/>
              <w:spacing w:line="360" w:lineRule="auto"/>
              <w:ind w:firstLineChars="200" w:firstLine="480"/>
              <w:rPr>
                <w:rFonts w:eastAsia="宋体"/>
                <w:sz w:val="24"/>
                <w:szCs w:val="28"/>
              </w:rPr>
            </w:pPr>
            <w:r w:rsidRPr="00C25890">
              <w:rPr>
                <w:rFonts w:eastAsia="宋体"/>
                <w:sz w:val="24"/>
                <w:szCs w:val="28"/>
              </w:rPr>
              <w:t>本项目主要与</w:t>
            </w:r>
            <w:r w:rsidR="00F703B6">
              <w:rPr>
                <w:rFonts w:eastAsia="宋体" w:hint="eastAsia"/>
                <w:sz w:val="24"/>
                <w:szCs w:val="28"/>
              </w:rPr>
              <w:t>简州新城</w:t>
            </w:r>
            <w:r w:rsidR="004417B0" w:rsidRPr="00C25890">
              <w:rPr>
                <w:rFonts w:eastAsia="宋体"/>
                <w:sz w:val="24"/>
                <w:szCs w:val="28"/>
              </w:rPr>
              <w:t>道路交叉</w:t>
            </w:r>
            <w:r w:rsidRPr="00C25890">
              <w:rPr>
                <w:rFonts w:eastAsia="宋体"/>
                <w:sz w:val="24"/>
                <w:szCs w:val="28"/>
              </w:rPr>
              <w:t>，</w:t>
            </w:r>
            <w:r w:rsidR="00F703B6" w:rsidRPr="00F703B6">
              <w:rPr>
                <w:rFonts w:eastAsia="宋体" w:hint="eastAsia"/>
                <w:sz w:val="24"/>
                <w:szCs w:val="28"/>
              </w:rPr>
              <w:t>全线共</w:t>
            </w:r>
            <w:r w:rsidR="00F703B6" w:rsidRPr="00F703B6">
              <w:rPr>
                <w:rFonts w:eastAsia="宋体" w:hint="eastAsia"/>
                <w:sz w:val="24"/>
                <w:szCs w:val="28"/>
              </w:rPr>
              <w:t>27</w:t>
            </w:r>
            <w:r w:rsidR="00F703B6" w:rsidRPr="00F703B6">
              <w:rPr>
                <w:rFonts w:eastAsia="宋体" w:hint="eastAsia"/>
                <w:sz w:val="24"/>
                <w:szCs w:val="28"/>
              </w:rPr>
              <w:t>个交叉口（不含起、终点），其中十字交叉口</w:t>
            </w:r>
            <w:r w:rsidR="00F703B6" w:rsidRPr="00F703B6">
              <w:rPr>
                <w:rFonts w:eastAsia="宋体" w:hint="eastAsia"/>
                <w:sz w:val="24"/>
                <w:szCs w:val="28"/>
              </w:rPr>
              <w:t>18</w:t>
            </w:r>
            <w:r w:rsidR="00F703B6" w:rsidRPr="00F703B6">
              <w:rPr>
                <w:rFonts w:eastAsia="宋体" w:hint="eastAsia"/>
                <w:sz w:val="24"/>
                <w:szCs w:val="28"/>
              </w:rPr>
              <w:t>个，</w:t>
            </w:r>
            <w:r w:rsidR="00F703B6" w:rsidRPr="00F703B6">
              <w:rPr>
                <w:rFonts w:eastAsia="宋体" w:hint="eastAsia"/>
                <w:sz w:val="24"/>
                <w:szCs w:val="28"/>
              </w:rPr>
              <w:t>T</w:t>
            </w:r>
            <w:r w:rsidR="00F703B6" w:rsidRPr="00F703B6">
              <w:rPr>
                <w:rFonts w:eastAsia="宋体" w:hint="eastAsia"/>
                <w:sz w:val="24"/>
                <w:szCs w:val="28"/>
              </w:rPr>
              <w:t>型交叉口</w:t>
            </w:r>
            <w:r w:rsidR="00F703B6" w:rsidRPr="00F703B6">
              <w:rPr>
                <w:rFonts w:eastAsia="宋体" w:hint="eastAsia"/>
                <w:sz w:val="24"/>
                <w:szCs w:val="28"/>
              </w:rPr>
              <w:t>9</w:t>
            </w:r>
            <w:r w:rsidR="00F703B6" w:rsidRPr="00F703B6">
              <w:rPr>
                <w:rFonts w:eastAsia="宋体" w:hint="eastAsia"/>
                <w:sz w:val="24"/>
                <w:szCs w:val="28"/>
              </w:rPr>
              <w:t>个（包含右进右出</w:t>
            </w:r>
            <w:r w:rsidR="00F703B6" w:rsidRPr="00F703B6">
              <w:rPr>
                <w:rFonts w:eastAsia="宋体" w:hint="eastAsia"/>
                <w:sz w:val="24"/>
                <w:szCs w:val="28"/>
              </w:rPr>
              <w:t>8</w:t>
            </w:r>
            <w:r w:rsidR="00F703B6" w:rsidRPr="00F703B6">
              <w:rPr>
                <w:rFonts w:eastAsia="宋体" w:hint="eastAsia"/>
                <w:sz w:val="24"/>
                <w:szCs w:val="28"/>
              </w:rPr>
              <w:t>个），平均间距约</w:t>
            </w:r>
            <w:r w:rsidR="00F703B6" w:rsidRPr="00F703B6">
              <w:rPr>
                <w:rFonts w:eastAsia="宋体" w:hint="eastAsia"/>
                <w:sz w:val="24"/>
                <w:szCs w:val="28"/>
              </w:rPr>
              <w:t>280m</w:t>
            </w:r>
            <w:r w:rsidRPr="00C25890">
              <w:rPr>
                <w:rFonts w:eastAsia="宋体"/>
                <w:sz w:val="24"/>
                <w:szCs w:val="28"/>
              </w:rPr>
              <w:t>。</w:t>
            </w:r>
          </w:p>
          <w:p w:rsidR="009E4FB3" w:rsidRPr="00C25890" w:rsidRDefault="009E4FB3" w:rsidP="00A45FB6">
            <w:pPr>
              <w:adjustRightInd w:val="0"/>
              <w:snapToGrid w:val="0"/>
              <w:spacing w:line="360" w:lineRule="auto"/>
              <w:rPr>
                <w:rFonts w:eastAsia="宋体"/>
                <w:b/>
                <w:sz w:val="28"/>
                <w:szCs w:val="28"/>
              </w:rPr>
            </w:pPr>
            <w:r w:rsidRPr="00C25890">
              <w:rPr>
                <w:rFonts w:eastAsia="宋体"/>
                <w:b/>
                <w:sz w:val="28"/>
                <w:szCs w:val="28"/>
              </w:rPr>
              <w:t>7.2</w:t>
            </w:r>
            <w:r w:rsidRPr="00C25890">
              <w:rPr>
                <w:b/>
                <w:sz w:val="28"/>
                <w:szCs w:val="28"/>
              </w:rPr>
              <w:t xml:space="preserve"> </w:t>
            </w:r>
            <w:r w:rsidRPr="00C25890">
              <w:rPr>
                <w:rFonts w:eastAsia="宋体"/>
                <w:b/>
                <w:sz w:val="28"/>
                <w:szCs w:val="28"/>
              </w:rPr>
              <w:t>附属工程</w:t>
            </w:r>
          </w:p>
          <w:p w:rsidR="009E4FB3" w:rsidRPr="00C25890" w:rsidRDefault="009E4FB3" w:rsidP="00A45FB6">
            <w:pPr>
              <w:adjustRightInd w:val="0"/>
              <w:snapToGrid w:val="0"/>
              <w:spacing w:line="360" w:lineRule="auto"/>
              <w:rPr>
                <w:b/>
                <w:sz w:val="28"/>
                <w:szCs w:val="28"/>
              </w:rPr>
            </w:pPr>
            <w:r w:rsidRPr="00C25890">
              <w:rPr>
                <w:rFonts w:eastAsia="宋体"/>
                <w:b/>
                <w:sz w:val="24"/>
              </w:rPr>
              <w:t xml:space="preserve">7.2.1 </w:t>
            </w:r>
            <w:r w:rsidRPr="00C25890">
              <w:rPr>
                <w:rFonts w:eastAsia="宋体"/>
                <w:b/>
                <w:sz w:val="24"/>
              </w:rPr>
              <w:t>照明工程</w:t>
            </w:r>
          </w:p>
          <w:p w:rsidR="009E4FB3" w:rsidRPr="00C25890" w:rsidRDefault="009E4FB3">
            <w:pPr>
              <w:snapToGrid w:val="0"/>
              <w:spacing w:line="360" w:lineRule="auto"/>
              <w:ind w:firstLineChars="200" w:firstLine="480"/>
              <w:rPr>
                <w:sz w:val="24"/>
              </w:rPr>
            </w:pPr>
            <w:r w:rsidRPr="00C25890">
              <w:rPr>
                <w:rFonts w:eastAsia="宋体"/>
                <w:sz w:val="24"/>
              </w:rPr>
              <w:t>箱变电源由就进</w:t>
            </w:r>
            <w:r w:rsidRPr="00C25890">
              <w:rPr>
                <w:sz w:val="24"/>
              </w:rPr>
              <w:t>10KV</w:t>
            </w:r>
            <w:r w:rsidRPr="00C25890">
              <w:rPr>
                <w:rFonts w:eastAsia="宋体"/>
                <w:sz w:val="24"/>
              </w:rPr>
              <w:t>线路引来，经箱变转换为</w:t>
            </w:r>
            <w:r w:rsidRPr="00C25890">
              <w:rPr>
                <w:sz w:val="24"/>
              </w:rPr>
              <w:t>380V</w:t>
            </w:r>
            <w:r w:rsidRPr="00C25890">
              <w:rPr>
                <w:rFonts w:eastAsia="宋体"/>
                <w:sz w:val="24"/>
              </w:rPr>
              <w:t>低压后，再引出经配电柜至末端的照明用电负荷。每个灯具配套设置无功补偿电容。在配电柜内设置相应的控制接口，可与远方成套控制装置相连接。照明负荷为三级负荷，每个路灯设置漏流保护，与灯具集成一体化安装。</w:t>
            </w:r>
          </w:p>
          <w:p w:rsidR="009E4FB3" w:rsidRPr="00C25890" w:rsidRDefault="009E4FB3">
            <w:pPr>
              <w:snapToGrid w:val="0"/>
              <w:spacing w:line="360" w:lineRule="auto"/>
              <w:ind w:firstLineChars="200" w:firstLine="480"/>
              <w:rPr>
                <w:sz w:val="24"/>
              </w:rPr>
            </w:pPr>
            <w:r w:rsidRPr="00C25890">
              <w:rPr>
                <w:rFonts w:eastAsia="宋体"/>
                <w:sz w:val="24"/>
              </w:rPr>
              <w:t>路灯布置于道路两侧绿化带中，布灯间距为</w:t>
            </w:r>
            <w:r w:rsidRPr="00C25890">
              <w:rPr>
                <w:sz w:val="24"/>
              </w:rPr>
              <w:t>40</w:t>
            </w:r>
            <w:r w:rsidRPr="00C25890">
              <w:rPr>
                <w:rFonts w:eastAsia="宋体"/>
                <w:sz w:val="24"/>
              </w:rPr>
              <w:t>米</w:t>
            </w:r>
            <w:r w:rsidR="00F703B6">
              <w:rPr>
                <w:rFonts w:eastAsia="宋体" w:hint="eastAsia"/>
                <w:sz w:val="24"/>
              </w:rPr>
              <w:t>，</w:t>
            </w:r>
            <w:r w:rsidRPr="00C25890">
              <w:rPr>
                <w:rFonts w:eastAsia="宋体"/>
                <w:sz w:val="24"/>
              </w:rPr>
              <w:t>采用灯高</w:t>
            </w:r>
            <w:r w:rsidRPr="00C25890">
              <w:rPr>
                <w:sz w:val="24"/>
              </w:rPr>
              <w:t xml:space="preserve">14m/8m </w:t>
            </w:r>
            <w:r w:rsidRPr="00C25890">
              <w:rPr>
                <w:rFonts w:eastAsia="宋体"/>
                <w:sz w:val="24"/>
              </w:rPr>
              <w:t>的双臂路灯，功率为</w:t>
            </w:r>
            <w:r w:rsidRPr="00C25890">
              <w:rPr>
                <w:sz w:val="24"/>
              </w:rPr>
              <w:t xml:space="preserve"> 250W/60W </w:t>
            </w:r>
            <w:r w:rsidRPr="00C25890">
              <w:rPr>
                <w:rFonts w:eastAsia="宋体"/>
                <w:sz w:val="24"/>
              </w:rPr>
              <w:t>的截光型</w:t>
            </w:r>
            <w:r w:rsidRPr="00C25890">
              <w:rPr>
                <w:sz w:val="24"/>
              </w:rPr>
              <w:t xml:space="preserve"> LED </w:t>
            </w:r>
            <w:r w:rsidRPr="00C25890">
              <w:rPr>
                <w:rFonts w:eastAsia="宋体"/>
                <w:sz w:val="24"/>
              </w:rPr>
              <w:t>灯，机动车道侧挑臂长为</w:t>
            </w:r>
            <w:r w:rsidRPr="00C25890">
              <w:rPr>
                <w:sz w:val="24"/>
              </w:rPr>
              <w:t>2</w:t>
            </w:r>
            <w:r w:rsidRPr="00C25890">
              <w:rPr>
                <w:rFonts w:eastAsia="宋体"/>
                <w:sz w:val="24"/>
              </w:rPr>
              <w:t>米，仰角为</w:t>
            </w:r>
            <w:r w:rsidRPr="00C25890">
              <w:rPr>
                <w:sz w:val="24"/>
              </w:rPr>
              <w:t>10°</w:t>
            </w:r>
            <w:r w:rsidRPr="00C25890">
              <w:rPr>
                <w:rFonts w:eastAsia="宋体"/>
                <w:sz w:val="24"/>
              </w:rPr>
              <w:t>；人行道及非机动车道侧挑臂为</w:t>
            </w:r>
            <w:r w:rsidRPr="00C25890">
              <w:rPr>
                <w:sz w:val="24"/>
              </w:rPr>
              <w:t>1.5</w:t>
            </w:r>
            <w:r w:rsidRPr="00C25890">
              <w:rPr>
                <w:rFonts w:eastAsia="宋体"/>
                <w:sz w:val="24"/>
              </w:rPr>
              <w:t>米，仰角为</w:t>
            </w:r>
            <w:r w:rsidRPr="00C25890">
              <w:rPr>
                <w:sz w:val="24"/>
              </w:rPr>
              <w:t>10°</w:t>
            </w:r>
            <w:r w:rsidRPr="00C25890">
              <w:rPr>
                <w:rFonts w:eastAsia="宋体"/>
                <w:sz w:val="24"/>
              </w:rPr>
              <w:t>。</w:t>
            </w:r>
          </w:p>
          <w:p w:rsidR="009E4FB3" w:rsidRPr="00C25890" w:rsidRDefault="009E4FB3">
            <w:pPr>
              <w:rPr>
                <w:rFonts w:eastAsia="宋体"/>
                <w:b/>
                <w:sz w:val="24"/>
              </w:rPr>
            </w:pPr>
            <w:r w:rsidRPr="00C25890">
              <w:rPr>
                <w:rFonts w:eastAsia="宋体"/>
                <w:b/>
                <w:sz w:val="24"/>
              </w:rPr>
              <w:t>7.2.2</w:t>
            </w:r>
            <w:r w:rsidRPr="00C25890">
              <w:rPr>
                <w:rFonts w:eastAsia="宋体"/>
                <w:b/>
                <w:sz w:val="24"/>
              </w:rPr>
              <w:t>管线工程</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项目主要包括市政配套管线工程：给水、排水、电力、电信、燃气等工程。由于电力、通讯、燃气、给水管道均需由相关有资质部门分别设计，本项目仅对雨水、污水及道路照明进行具体设置，给水、通讯、电力、电信、燃气等考虑管道的预埋位置。</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项目道路下的管线布置考虑管道的安装和检修方便，把检修频率高的和用户较多的（如综合通讯）置于人行道下，把检修频率低的雨水、污水管布置于机动车道边线下。根据道路及人行道宽度，给水、燃气、电力、综通管道按双侧布置于人行道。高程上自上而下布置顺序为：电力、通讯、燃气、给水、雨水、污水。</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给水管道工程</w:t>
            </w:r>
            <w:r w:rsidR="00E47FEF">
              <w:rPr>
                <w:rFonts w:eastAsia="宋体" w:hint="eastAsia"/>
                <w:sz w:val="24"/>
              </w:rPr>
              <w:t>：</w:t>
            </w:r>
          </w:p>
          <w:p w:rsidR="009E4FB3" w:rsidRPr="00C25890" w:rsidRDefault="0027639E">
            <w:pPr>
              <w:adjustRightInd w:val="0"/>
              <w:snapToGrid w:val="0"/>
              <w:spacing w:line="360" w:lineRule="auto"/>
              <w:ind w:firstLineChars="200" w:firstLine="480"/>
              <w:rPr>
                <w:rFonts w:eastAsia="宋体"/>
                <w:sz w:val="24"/>
              </w:rPr>
            </w:pPr>
            <w:r>
              <w:rPr>
                <w:rFonts w:eastAsia="宋体" w:hint="eastAsia"/>
                <w:sz w:val="24"/>
              </w:rPr>
              <w:t>阳安大道</w:t>
            </w:r>
            <w:r w:rsidR="009E4FB3" w:rsidRPr="00C25890">
              <w:rPr>
                <w:rFonts w:eastAsia="宋体"/>
                <w:sz w:val="24"/>
              </w:rPr>
              <w:t>规划建设生活用水与工业用水两套管网系统，在城市主干道下敷设给水干管。在范围内新建一根</w:t>
            </w:r>
            <w:r w:rsidR="00FB6CB6" w:rsidRPr="00C25890">
              <w:rPr>
                <w:rFonts w:eastAsia="宋体"/>
                <w:sz w:val="24"/>
              </w:rPr>
              <w:t xml:space="preserve"> DN800</w:t>
            </w:r>
            <w:r w:rsidR="009E4FB3" w:rsidRPr="00C25890">
              <w:rPr>
                <w:rFonts w:eastAsia="宋体"/>
                <w:sz w:val="24"/>
              </w:rPr>
              <w:t>生活给水管道及一根</w:t>
            </w:r>
            <w:r w:rsidR="00FB6CB6" w:rsidRPr="00C25890">
              <w:rPr>
                <w:rFonts w:eastAsia="宋体"/>
                <w:sz w:val="24"/>
              </w:rPr>
              <w:t>DN600</w:t>
            </w:r>
            <w:r w:rsidR="009E4FB3" w:rsidRPr="00C25890">
              <w:rPr>
                <w:rFonts w:eastAsia="宋体"/>
                <w:sz w:val="24"/>
              </w:rPr>
              <w:t>工业给水管道，给水管道敷设在综合管沟的管道仓内，综合管沟预留给水管空间，并在适当位置预留地块</w:t>
            </w:r>
            <w:r w:rsidR="009E4FB3" w:rsidRPr="00C25890">
              <w:rPr>
                <w:rFonts w:eastAsia="宋体"/>
                <w:sz w:val="24"/>
              </w:rPr>
              <w:lastRenderedPageBreak/>
              <w:t>及路口的接驳管道。</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污水管道工程：</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根据简州新城污水规划、地形和用地分析，片区污水按照重力流形式污水的排放路径为分段排入现状简州大道</w:t>
            </w:r>
            <w:r w:rsidR="00F703B6">
              <w:rPr>
                <w:rFonts w:eastAsia="宋体" w:hint="eastAsia"/>
                <w:sz w:val="24"/>
              </w:rPr>
              <w:t>和阳安</w:t>
            </w:r>
            <w:r w:rsidRPr="00C25890">
              <w:rPr>
                <w:rFonts w:eastAsia="宋体"/>
                <w:sz w:val="24"/>
              </w:rPr>
              <w:t>大道污水管道，最终汇入规划的简州新城污水处理厂。</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雨水管道工程：</w:t>
            </w:r>
          </w:p>
          <w:p w:rsidR="009E4FB3" w:rsidRPr="00C25890" w:rsidRDefault="009E4FB3">
            <w:pPr>
              <w:adjustRightInd w:val="0"/>
              <w:snapToGrid w:val="0"/>
              <w:spacing w:line="360" w:lineRule="auto"/>
              <w:ind w:firstLineChars="200" w:firstLine="480"/>
              <w:rPr>
                <w:rFonts w:eastAsia="宋体"/>
                <w:sz w:val="24"/>
              </w:rPr>
            </w:pPr>
            <w:r w:rsidRPr="00C25890">
              <w:rPr>
                <w:rFonts w:eastAsia="宋体"/>
                <w:sz w:val="24"/>
              </w:rPr>
              <w:t>根据简州新城排水规划、结合周边水体分布及道路竖向规划，根据就近下河原则，设计道路雨水分段排放，分别排入项目附近的截洪沟和片区东侧的沱江。</w:t>
            </w:r>
          </w:p>
          <w:p w:rsidR="009E4FB3" w:rsidRPr="00C25890" w:rsidRDefault="009E4FB3" w:rsidP="002D682A">
            <w:pPr>
              <w:pStyle w:val="1CharChar"/>
              <w:adjustRightInd w:val="0"/>
              <w:snapToGrid w:val="0"/>
              <w:spacing w:line="360" w:lineRule="auto"/>
              <w:ind w:firstLine="480"/>
              <w:rPr>
                <w:rFonts w:ascii="Times New Roman"/>
                <w:spacing w:val="0"/>
                <w:sz w:val="24"/>
                <w:szCs w:val="24"/>
                <w:lang w:val="en-US" w:eastAsia="zh-CN"/>
              </w:rPr>
            </w:pPr>
            <w:bookmarkStart w:id="5" w:name="_Toc304834734"/>
            <w:r w:rsidRPr="00C25890">
              <w:rPr>
                <w:rFonts w:ascii="Times New Roman"/>
                <w:spacing w:val="0"/>
                <w:sz w:val="24"/>
                <w:szCs w:val="24"/>
                <w:lang w:val="en-US" w:eastAsia="zh-CN"/>
              </w:rPr>
              <w:t>雨水口</w:t>
            </w:r>
            <w:r w:rsidR="00E47FEF">
              <w:rPr>
                <w:rFonts w:ascii="Times New Roman" w:hint="eastAsia"/>
                <w:spacing w:val="0"/>
                <w:sz w:val="24"/>
                <w:szCs w:val="24"/>
                <w:lang w:val="en-US" w:eastAsia="zh-CN"/>
              </w:rPr>
              <w:t>：</w:t>
            </w:r>
          </w:p>
          <w:p w:rsidR="009E4FB3" w:rsidRPr="00C25890" w:rsidRDefault="009E4FB3">
            <w:pPr>
              <w:pStyle w:val="1CharChar"/>
              <w:adjustRightInd w:val="0"/>
              <w:snapToGrid w:val="0"/>
              <w:spacing w:line="360" w:lineRule="auto"/>
              <w:ind w:firstLine="480"/>
              <w:rPr>
                <w:rFonts w:ascii="Times New Roman"/>
                <w:spacing w:val="0"/>
                <w:sz w:val="24"/>
                <w:szCs w:val="24"/>
                <w:lang w:val="en-US" w:eastAsia="zh-CN"/>
              </w:rPr>
            </w:pPr>
            <w:r w:rsidRPr="00C25890">
              <w:rPr>
                <w:rFonts w:ascii="Times New Roman"/>
                <w:spacing w:val="0"/>
                <w:sz w:val="24"/>
                <w:szCs w:val="24"/>
                <w:lang w:val="en-US" w:eastAsia="zh-CN"/>
              </w:rPr>
              <w:t>雨水口设置要求能迅速有效地收集雨水，宜在汇水点上或截水点上。街道两侧雨水口的间距，根据街道纵坡、路面积水情况和雨水口的进水量，按</w:t>
            </w:r>
            <w:r w:rsidRPr="00C25890">
              <w:rPr>
                <w:rFonts w:ascii="Times New Roman"/>
                <w:spacing w:val="0"/>
                <w:sz w:val="24"/>
                <w:szCs w:val="24"/>
                <w:lang w:val="en-US" w:eastAsia="zh-CN"/>
              </w:rPr>
              <w:t>15</w:t>
            </w:r>
            <w:r w:rsidRPr="00C25890">
              <w:rPr>
                <w:rFonts w:ascii="Times New Roman"/>
                <w:spacing w:val="0"/>
                <w:sz w:val="24"/>
                <w:szCs w:val="24"/>
                <w:lang w:val="en-US" w:eastAsia="zh-CN"/>
              </w:rPr>
              <w:t>～</w:t>
            </w:r>
            <w:r w:rsidRPr="00C25890">
              <w:rPr>
                <w:rFonts w:ascii="Times New Roman"/>
                <w:spacing w:val="0"/>
                <w:sz w:val="24"/>
                <w:szCs w:val="24"/>
                <w:lang w:val="en-US" w:eastAsia="zh-CN"/>
              </w:rPr>
              <w:t>30m</w:t>
            </w:r>
            <w:r w:rsidRPr="00C25890">
              <w:rPr>
                <w:rFonts w:ascii="Times New Roman"/>
                <w:spacing w:val="0"/>
                <w:sz w:val="24"/>
                <w:szCs w:val="24"/>
                <w:lang w:val="en-US" w:eastAsia="zh-CN"/>
              </w:rPr>
              <w:t>布置。在道路交叉口根据道路竖向布置雨水口且设置为双篦雨水口，雨水口采用混凝土砌筑。雨、污水水管道埋设深度为可以保证整个片区雨、污水能够重力接入、并能在高程上与其他管道错开，雨水管覆土深度控制在</w:t>
            </w:r>
            <w:r w:rsidRPr="00C25890">
              <w:rPr>
                <w:rFonts w:ascii="Times New Roman"/>
                <w:spacing w:val="0"/>
                <w:sz w:val="24"/>
                <w:szCs w:val="24"/>
                <w:lang w:val="en-US" w:eastAsia="zh-CN"/>
              </w:rPr>
              <w:t>1.5m</w:t>
            </w:r>
            <w:r w:rsidRPr="00C25890">
              <w:rPr>
                <w:rFonts w:ascii="Times New Roman"/>
                <w:spacing w:val="0"/>
                <w:sz w:val="24"/>
                <w:szCs w:val="24"/>
                <w:lang w:val="en-US" w:eastAsia="zh-CN"/>
              </w:rPr>
              <w:t>，污水管道覆土控制在</w:t>
            </w:r>
            <w:r w:rsidRPr="00C25890">
              <w:rPr>
                <w:rFonts w:ascii="Times New Roman"/>
                <w:spacing w:val="0"/>
                <w:sz w:val="24"/>
                <w:szCs w:val="24"/>
                <w:lang w:val="en-US" w:eastAsia="zh-CN"/>
              </w:rPr>
              <w:t>2.2m</w:t>
            </w:r>
            <w:r w:rsidRPr="00C25890">
              <w:rPr>
                <w:rFonts w:ascii="Times New Roman"/>
                <w:spacing w:val="0"/>
                <w:sz w:val="24"/>
                <w:szCs w:val="24"/>
                <w:lang w:val="en-US" w:eastAsia="zh-CN"/>
              </w:rPr>
              <w:t>。雨水口位于两侧路缘石边缘，间距为</w:t>
            </w:r>
            <w:r w:rsidRPr="00C25890">
              <w:rPr>
                <w:rFonts w:ascii="Times New Roman"/>
                <w:spacing w:val="0"/>
                <w:sz w:val="24"/>
                <w:szCs w:val="24"/>
                <w:lang w:val="en-US" w:eastAsia="zh-CN"/>
              </w:rPr>
              <w:t>30</w:t>
            </w:r>
            <w:r w:rsidRPr="00C25890">
              <w:rPr>
                <w:rFonts w:ascii="Times New Roman"/>
                <w:spacing w:val="0"/>
                <w:sz w:val="24"/>
                <w:szCs w:val="24"/>
                <w:lang w:val="en-US" w:eastAsia="zh-CN"/>
              </w:rPr>
              <w:t>米。</w:t>
            </w:r>
          </w:p>
          <w:bookmarkEnd w:id="5"/>
          <w:p w:rsidR="009E4FB3" w:rsidRPr="00C25890" w:rsidRDefault="009E4FB3">
            <w:pPr>
              <w:pStyle w:val="af4"/>
              <w:rPr>
                <w:b/>
                <w:sz w:val="24"/>
              </w:rPr>
            </w:pPr>
            <w:r w:rsidRPr="00C25890">
              <w:rPr>
                <w:b/>
                <w:sz w:val="24"/>
              </w:rPr>
              <w:t xml:space="preserve">7.2.3 </w:t>
            </w:r>
            <w:r w:rsidRPr="00C25890">
              <w:rPr>
                <w:b/>
                <w:sz w:val="24"/>
              </w:rPr>
              <w:t>交通安全工程</w:t>
            </w:r>
          </w:p>
          <w:p w:rsidR="009E4FB3" w:rsidRPr="00C25890" w:rsidRDefault="00E47FEF" w:rsidP="00E47FEF">
            <w:pPr>
              <w:adjustRightInd w:val="0"/>
              <w:snapToGrid w:val="0"/>
              <w:spacing w:line="360" w:lineRule="auto"/>
              <w:rPr>
                <w:sz w:val="24"/>
              </w:rPr>
            </w:pPr>
            <w:r>
              <w:rPr>
                <w:rFonts w:eastAsia="宋体" w:hint="eastAsia"/>
                <w:sz w:val="24"/>
              </w:rPr>
              <w:t xml:space="preserve">   </w:t>
            </w:r>
            <w:r w:rsidR="009E4FB3" w:rsidRPr="00C25890">
              <w:rPr>
                <w:rFonts w:eastAsia="宋体"/>
                <w:sz w:val="24"/>
              </w:rPr>
              <w:t>（</w:t>
            </w:r>
            <w:r w:rsidR="009E4FB3" w:rsidRPr="00C25890">
              <w:rPr>
                <w:sz w:val="24"/>
              </w:rPr>
              <w:t>1</w:t>
            </w:r>
            <w:r w:rsidR="009E4FB3" w:rsidRPr="00C25890">
              <w:rPr>
                <w:rFonts w:eastAsia="宋体"/>
                <w:sz w:val="24"/>
              </w:rPr>
              <w:t>）交通标线</w:t>
            </w:r>
          </w:p>
          <w:p w:rsidR="009E4FB3" w:rsidRPr="00C25890" w:rsidRDefault="009E4FB3">
            <w:pPr>
              <w:adjustRightInd w:val="0"/>
              <w:snapToGrid w:val="0"/>
              <w:spacing w:line="360" w:lineRule="auto"/>
              <w:ind w:firstLineChars="200" w:firstLine="480"/>
              <w:rPr>
                <w:sz w:val="24"/>
              </w:rPr>
            </w:pPr>
            <w:r w:rsidRPr="00C25890">
              <w:rPr>
                <w:rFonts w:eastAsia="宋体"/>
                <w:sz w:val="24"/>
              </w:rPr>
              <w:t>本工程采用符合《道路交通标志和标线》（</w:t>
            </w:r>
            <w:r w:rsidRPr="00C25890">
              <w:rPr>
                <w:sz w:val="24"/>
              </w:rPr>
              <w:t>GB5768-2009</w:t>
            </w:r>
            <w:r w:rsidRPr="00C25890">
              <w:rPr>
                <w:rFonts w:eastAsia="宋体"/>
                <w:sz w:val="24"/>
              </w:rPr>
              <w:t>）的道路标线。本工程设有车行道边缘线、可跨越同向车行道分界线、人行横道线、停止线、导向箭头等交通标线。标线的颜色、形状、尺寸、间距等按</w:t>
            </w:r>
            <w:r w:rsidRPr="00C25890">
              <w:rPr>
                <w:sz w:val="24"/>
              </w:rPr>
              <w:t>GB5768-2009</w:t>
            </w:r>
            <w:r w:rsidRPr="00C25890">
              <w:rPr>
                <w:rFonts w:eastAsia="宋体"/>
                <w:sz w:val="24"/>
              </w:rPr>
              <w:t>选用。</w:t>
            </w:r>
          </w:p>
          <w:p w:rsidR="009E4FB3" w:rsidRPr="00C25890" w:rsidRDefault="009E4FB3">
            <w:pPr>
              <w:adjustRightInd w:val="0"/>
              <w:snapToGrid w:val="0"/>
              <w:spacing w:line="360" w:lineRule="auto"/>
              <w:ind w:firstLineChars="200" w:firstLine="480"/>
              <w:rPr>
                <w:sz w:val="24"/>
              </w:rPr>
            </w:pPr>
            <w:r w:rsidRPr="00C25890">
              <w:rPr>
                <w:rFonts w:eastAsia="宋体"/>
                <w:sz w:val="24"/>
              </w:rPr>
              <w:t>交通标线的施划采用热熔反光型涂料，禁止采用标带。其中，导向箭头、人行横道线、地面文字和图案采用</w:t>
            </w:r>
            <w:r w:rsidRPr="00C25890">
              <w:rPr>
                <w:sz w:val="24"/>
              </w:rPr>
              <w:t>2.5mm</w:t>
            </w:r>
            <w:r w:rsidRPr="00C25890">
              <w:rPr>
                <w:rFonts w:eastAsia="宋体"/>
                <w:sz w:val="24"/>
              </w:rPr>
              <w:t>厚；其它标线采用</w:t>
            </w:r>
            <w:r w:rsidRPr="00C25890">
              <w:rPr>
                <w:sz w:val="24"/>
              </w:rPr>
              <w:t>1.8mm</w:t>
            </w:r>
            <w:r w:rsidRPr="00C25890">
              <w:rPr>
                <w:rFonts w:eastAsia="宋体"/>
                <w:sz w:val="24"/>
              </w:rPr>
              <w:t>厚。</w:t>
            </w:r>
          </w:p>
          <w:p w:rsidR="009E4FB3" w:rsidRPr="00C25890" w:rsidRDefault="00FC2635" w:rsidP="00FC2635">
            <w:pPr>
              <w:adjustRightInd w:val="0"/>
              <w:snapToGrid w:val="0"/>
              <w:spacing w:line="360" w:lineRule="auto"/>
              <w:rPr>
                <w:bCs/>
                <w:sz w:val="24"/>
              </w:rPr>
            </w:pPr>
            <w:r w:rsidRPr="00C25890">
              <w:rPr>
                <w:rFonts w:eastAsia="宋体"/>
                <w:bCs/>
                <w:sz w:val="24"/>
              </w:rPr>
              <w:t xml:space="preserve">   </w:t>
            </w:r>
            <w:r w:rsidR="009E4FB3" w:rsidRPr="00C25890">
              <w:rPr>
                <w:rFonts w:eastAsia="宋体"/>
                <w:bCs/>
                <w:sz w:val="24"/>
              </w:rPr>
              <w:t>（</w:t>
            </w:r>
            <w:r w:rsidR="009E4FB3" w:rsidRPr="00C25890">
              <w:rPr>
                <w:bCs/>
                <w:sz w:val="24"/>
              </w:rPr>
              <w:t>2</w:t>
            </w:r>
            <w:r w:rsidR="009E4FB3" w:rsidRPr="00C25890">
              <w:rPr>
                <w:rFonts w:eastAsia="宋体"/>
                <w:bCs/>
                <w:sz w:val="24"/>
              </w:rPr>
              <w:t>）交通标志</w:t>
            </w:r>
          </w:p>
          <w:p w:rsidR="009E4FB3" w:rsidRPr="00C25890" w:rsidRDefault="009E4FB3">
            <w:pPr>
              <w:adjustRightInd w:val="0"/>
              <w:snapToGrid w:val="0"/>
              <w:spacing w:line="360" w:lineRule="auto"/>
              <w:ind w:firstLineChars="200" w:firstLine="480"/>
              <w:rPr>
                <w:sz w:val="24"/>
              </w:rPr>
            </w:pPr>
            <w:r w:rsidRPr="00C25890">
              <w:rPr>
                <w:rFonts w:eastAsia="宋体"/>
                <w:sz w:val="24"/>
              </w:rPr>
              <w:t>本工程采用交通标志包括指路标志、指示标志、警告标志等。标志的颜色、形状和字符必须按《道路交通标志和标线》（</w:t>
            </w:r>
            <w:r w:rsidRPr="00C25890">
              <w:rPr>
                <w:sz w:val="24"/>
              </w:rPr>
              <w:t>GB5768-2009</w:t>
            </w:r>
            <w:r w:rsidRPr="00C25890">
              <w:rPr>
                <w:rFonts w:eastAsia="宋体"/>
                <w:sz w:val="24"/>
              </w:rPr>
              <w:t>）执行。所有设置地点均符合《道路交通标志和标线》（</w:t>
            </w:r>
            <w:r w:rsidRPr="00C25890">
              <w:rPr>
                <w:sz w:val="24"/>
              </w:rPr>
              <w:t>GB5768-2009</w:t>
            </w:r>
            <w:r w:rsidRPr="00C25890">
              <w:rPr>
                <w:rFonts w:eastAsia="宋体"/>
                <w:sz w:val="24"/>
              </w:rPr>
              <w:t>）的规定。</w:t>
            </w:r>
          </w:p>
          <w:p w:rsidR="009E4FB3" w:rsidRPr="00C25890" w:rsidRDefault="00FC2635" w:rsidP="00FC2635">
            <w:pPr>
              <w:adjustRightInd w:val="0"/>
              <w:snapToGrid w:val="0"/>
              <w:spacing w:line="360" w:lineRule="auto"/>
              <w:rPr>
                <w:bCs/>
                <w:sz w:val="24"/>
              </w:rPr>
            </w:pPr>
            <w:r w:rsidRPr="00C25890">
              <w:rPr>
                <w:rFonts w:eastAsia="宋体"/>
                <w:bCs/>
                <w:sz w:val="24"/>
              </w:rPr>
              <w:t xml:space="preserve">   </w:t>
            </w:r>
            <w:r w:rsidR="009E4FB3" w:rsidRPr="00C25890">
              <w:rPr>
                <w:rFonts w:eastAsia="宋体"/>
                <w:bCs/>
                <w:sz w:val="24"/>
              </w:rPr>
              <w:t>（</w:t>
            </w:r>
            <w:r w:rsidR="009E4FB3" w:rsidRPr="00C25890">
              <w:rPr>
                <w:bCs/>
                <w:sz w:val="24"/>
              </w:rPr>
              <w:t>3</w:t>
            </w:r>
            <w:r w:rsidR="009E4FB3" w:rsidRPr="00C25890">
              <w:rPr>
                <w:rFonts w:eastAsia="宋体"/>
                <w:bCs/>
                <w:sz w:val="24"/>
              </w:rPr>
              <w:t>）</w:t>
            </w:r>
            <w:r w:rsidR="009E4FB3" w:rsidRPr="00C25890">
              <w:rPr>
                <w:rFonts w:eastAsia="宋体"/>
                <w:bCs/>
                <w:sz w:val="24"/>
                <w:lang w:val="zh-CN"/>
              </w:rPr>
              <w:t>交通信号控制</w:t>
            </w:r>
          </w:p>
          <w:p w:rsidR="009E4FB3" w:rsidRPr="00C25890" w:rsidRDefault="009E4FB3">
            <w:pPr>
              <w:adjustRightInd w:val="0"/>
              <w:snapToGrid w:val="0"/>
              <w:spacing w:line="360" w:lineRule="auto"/>
              <w:ind w:firstLineChars="200" w:firstLine="480"/>
              <w:rPr>
                <w:sz w:val="24"/>
                <w:lang w:val="zh-CN"/>
              </w:rPr>
            </w:pPr>
            <w:r w:rsidRPr="00C25890">
              <w:rPr>
                <w:rFonts w:eastAsia="宋体"/>
                <w:sz w:val="24"/>
                <w:lang w:val="zh-CN"/>
              </w:rPr>
              <w:t>交通信号控制的目的是使交通能够有序流畅地通行，从而提高交通效率，减少交通事故发生，保障行车安全。</w:t>
            </w:r>
          </w:p>
          <w:p w:rsidR="009E4FB3" w:rsidRPr="00C25890" w:rsidRDefault="009E4FB3">
            <w:pPr>
              <w:adjustRightInd w:val="0"/>
              <w:snapToGrid w:val="0"/>
              <w:spacing w:line="360" w:lineRule="auto"/>
              <w:ind w:firstLineChars="200" w:firstLine="480"/>
              <w:rPr>
                <w:sz w:val="24"/>
                <w:lang w:val="zh-CN"/>
              </w:rPr>
            </w:pPr>
            <w:r w:rsidRPr="00C25890">
              <w:rPr>
                <w:rFonts w:eastAsia="宋体"/>
                <w:sz w:val="24"/>
                <w:lang w:val="zh-CN"/>
              </w:rPr>
              <w:t>①</w:t>
            </w:r>
            <w:r w:rsidRPr="00C25890">
              <w:rPr>
                <w:rFonts w:eastAsia="宋体"/>
                <w:sz w:val="24"/>
                <w:lang w:val="zh-CN"/>
              </w:rPr>
              <w:t>交通信号灯要满足《道路交通信号灯》（</w:t>
            </w:r>
            <w:r w:rsidRPr="00C25890">
              <w:rPr>
                <w:sz w:val="24"/>
                <w:lang w:val="zh-CN"/>
              </w:rPr>
              <w:t>GB14887</w:t>
            </w:r>
            <w:r w:rsidRPr="00C25890">
              <w:rPr>
                <w:sz w:val="24"/>
              </w:rPr>
              <w:t>-</w:t>
            </w:r>
            <w:r w:rsidRPr="00C25890">
              <w:rPr>
                <w:sz w:val="24"/>
                <w:lang w:val="zh-CN"/>
              </w:rPr>
              <w:t>2011</w:t>
            </w:r>
            <w:r w:rsidRPr="00C25890">
              <w:rPr>
                <w:rFonts w:eastAsia="宋体"/>
                <w:sz w:val="24"/>
                <w:lang w:val="zh-CN"/>
              </w:rPr>
              <w:t>）的规定，各类交通信</w:t>
            </w:r>
            <w:r w:rsidRPr="00C25890">
              <w:rPr>
                <w:rFonts w:eastAsia="宋体"/>
                <w:sz w:val="24"/>
                <w:lang w:val="zh-CN"/>
              </w:rPr>
              <w:lastRenderedPageBreak/>
              <w:t>号控制设备应有公安部产品检验合格报告证书。</w:t>
            </w:r>
          </w:p>
          <w:p w:rsidR="009E4FB3" w:rsidRPr="00C25890" w:rsidRDefault="009E4FB3">
            <w:pPr>
              <w:adjustRightInd w:val="0"/>
              <w:snapToGrid w:val="0"/>
              <w:spacing w:line="360" w:lineRule="auto"/>
              <w:ind w:firstLineChars="200" w:firstLine="480"/>
              <w:rPr>
                <w:sz w:val="24"/>
                <w:lang w:val="zh-CN"/>
              </w:rPr>
            </w:pPr>
            <w:r w:rsidRPr="00C25890">
              <w:rPr>
                <w:rFonts w:eastAsia="宋体"/>
                <w:sz w:val="24"/>
                <w:lang w:val="zh-CN"/>
              </w:rPr>
              <w:t>②</w:t>
            </w:r>
            <w:r w:rsidRPr="00C25890">
              <w:rPr>
                <w:rFonts w:eastAsia="宋体"/>
                <w:sz w:val="24"/>
                <w:lang w:val="zh-CN"/>
              </w:rPr>
              <w:t>信号灯分为人行信号灯、立柱式机动车信号灯、悬臂式机动车信号灯及黄闪灯，应根据需要合理选用和设计。</w:t>
            </w:r>
          </w:p>
          <w:p w:rsidR="009E4FB3" w:rsidRPr="00C25890" w:rsidRDefault="009E4FB3">
            <w:pPr>
              <w:adjustRightInd w:val="0"/>
              <w:snapToGrid w:val="0"/>
              <w:spacing w:line="360" w:lineRule="auto"/>
              <w:ind w:firstLineChars="200" w:firstLine="480"/>
              <w:rPr>
                <w:rFonts w:eastAsia="宋体"/>
                <w:sz w:val="24"/>
                <w:lang w:val="zh-CN"/>
              </w:rPr>
            </w:pPr>
            <w:r w:rsidRPr="00C25890">
              <w:rPr>
                <w:rFonts w:eastAsia="宋体"/>
                <w:sz w:val="24"/>
                <w:lang w:val="zh-CN"/>
              </w:rPr>
              <w:t>③</w:t>
            </w:r>
            <w:r w:rsidRPr="00C25890">
              <w:rPr>
                <w:rFonts w:eastAsia="宋体"/>
                <w:sz w:val="24"/>
                <w:lang w:val="zh-CN"/>
              </w:rPr>
              <w:t>合理设计相位及配时。</w:t>
            </w:r>
          </w:p>
          <w:p w:rsidR="009E4FB3" w:rsidRPr="00C25890" w:rsidRDefault="009E4FB3">
            <w:pPr>
              <w:adjustRightInd w:val="0"/>
              <w:snapToGrid w:val="0"/>
              <w:spacing w:line="360" w:lineRule="auto"/>
              <w:rPr>
                <w:b/>
                <w:bCs/>
                <w:sz w:val="24"/>
              </w:rPr>
            </w:pPr>
            <w:r w:rsidRPr="00C25890">
              <w:rPr>
                <w:rFonts w:eastAsia="宋体"/>
                <w:b/>
                <w:bCs/>
                <w:sz w:val="24"/>
              </w:rPr>
              <w:t>7.2.4</w:t>
            </w:r>
            <w:r w:rsidRPr="00C25890">
              <w:rPr>
                <w:rFonts w:eastAsia="宋体"/>
                <w:b/>
                <w:bCs/>
                <w:sz w:val="24"/>
              </w:rPr>
              <w:t>节能</w:t>
            </w:r>
          </w:p>
          <w:p w:rsidR="009E4FB3" w:rsidRPr="00C25890" w:rsidRDefault="009E4FB3">
            <w:pPr>
              <w:adjustRightInd w:val="0"/>
              <w:snapToGrid w:val="0"/>
              <w:spacing w:line="360" w:lineRule="auto"/>
              <w:ind w:firstLineChars="200" w:firstLine="480"/>
              <w:rPr>
                <w:sz w:val="24"/>
              </w:rPr>
            </w:pPr>
            <w:r w:rsidRPr="00C25890">
              <w:rPr>
                <w:rFonts w:eastAsia="宋体"/>
                <w:sz w:val="24"/>
              </w:rPr>
              <w:t>①</w:t>
            </w:r>
            <w:r w:rsidRPr="00C25890">
              <w:rPr>
                <w:rFonts w:eastAsia="宋体"/>
                <w:sz w:val="24"/>
              </w:rPr>
              <w:t>照明配电箱尽量深入负荷中心，供电半径控制在</w:t>
            </w:r>
            <w:r w:rsidRPr="00C25890">
              <w:rPr>
                <w:sz w:val="24"/>
              </w:rPr>
              <w:t>700 m</w:t>
            </w:r>
            <w:r w:rsidRPr="00C25890">
              <w:rPr>
                <w:rFonts w:eastAsia="宋体"/>
                <w:sz w:val="24"/>
              </w:rPr>
              <w:t>以内。</w:t>
            </w:r>
          </w:p>
          <w:p w:rsidR="009E4FB3" w:rsidRPr="00C25890" w:rsidRDefault="009E4FB3">
            <w:pPr>
              <w:adjustRightInd w:val="0"/>
              <w:snapToGrid w:val="0"/>
              <w:spacing w:line="360" w:lineRule="auto"/>
              <w:ind w:firstLineChars="200" w:firstLine="480"/>
              <w:rPr>
                <w:sz w:val="24"/>
              </w:rPr>
            </w:pPr>
            <w:r w:rsidRPr="00C25890">
              <w:rPr>
                <w:rFonts w:eastAsia="宋体"/>
                <w:sz w:val="24"/>
              </w:rPr>
              <w:t>②</w:t>
            </w:r>
            <w:r w:rsidRPr="00C25890">
              <w:rPr>
                <w:rFonts w:eastAsia="宋体"/>
                <w:sz w:val="24"/>
              </w:rPr>
              <w:t>高压钠灯、</w:t>
            </w:r>
            <w:r w:rsidRPr="00C25890">
              <w:rPr>
                <w:sz w:val="24"/>
              </w:rPr>
              <w:t>LED</w:t>
            </w:r>
            <w:r w:rsidRPr="00C25890">
              <w:rPr>
                <w:rFonts w:eastAsia="宋体"/>
                <w:sz w:val="24"/>
              </w:rPr>
              <w:t>灯等就地补偿，选择变功率电子镇流器或节能型高功率因数电感镇流器，路灯在后半夜降功率亮灯，气体放电灯单灯功率因数不小于</w:t>
            </w:r>
            <w:r w:rsidRPr="00C25890">
              <w:rPr>
                <w:sz w:val="24"/>
              </w:rPr>
              <w:t>0.9</w:t>
            </w:r>
            <w:r w:rsidRPr="00C25890">
              <w:rPr>
                <w:rFonts w:eastAsia="宋体"/>
                <w:sz w:val="24"/>
              </w:rPr>
              <w:t>。</w:t>
            </w:r>
          </w:p>
          <w:p w:rsidR="009E4FB3" w:rsidRPr="00C25890" w:rsidRDefault="009E4FB3">
            <w:pPr>
              <w:adjustRightInd w:val="0"/>
              <w:snapToGrid w:val="0"/>
              <w:spacing w:line="360" w:lineRule="auto"/>
              <w:ind w:firstLineChars="200" w:firstLine="480"/>
              <w:rPr>
                <w:sz w:val="24"/>
              </w:rPr>
            </w:pPr>
            <w:r w:rsidRPr="00C25890">
              <w:rPr>
                <w:rFonts w:eastAsia="宋体"/>
                <w:sz w:val="24"/>
              </w:rPr>
              <w:t>③</w:t>
            </w:r>
            <w:r w:rsidRPr="00C25890">
              <w:rPr>
                <w:rFonts w:eastAsia="宋体"/>
                <w:sz w:val="24"/>
              </w:rPr>
              <w:t>根据照明场所的功能要求确定功率照度密度值，必须符合《城市道路照明设计标准》</w:t>
            </w:r>
            <w:r w:rsidRPr="00C25890">
              <w:rPr>
                <w:sz w:val="24"/>
              </w:rPr>
              <w:t>CJJ 45-2006</w:t>
            </w:r>
            <w:r w:rsidRPr="00C25890">
              <w:rPr>
                <w:rFonts w:eastAsia="宋体"/>
                <w:sz w:val="24"/>
              </w:rPr>
              <w:t>的要求设计。</w:t>
            </w:r>
          </w:p>
          <w:p w:rsidR="009E4FB3" w:rsidRPr="00C25890" w:rsidRDefault="009E4FB3">
            <w:pPr>
              <w:adjustRightInd w:val="0"/>
              <w:snapToGrid w:val="0"/>
              <w:spacing w:line="360" w:lineRule="auto"/>
              <w:ind w:firstLineChars="200" w:firstLine="480"/>
              <w:rPr>
                <w:sz w:val="24"/>
              </w:rPr>
            </w:pPr>
            <w:r w:rsidRPr="00C25890">
              <w:rPr>
                <w:rFonts w:eastAsia="宋体"/>
                <w:sz w:val="24"/>
              </w:rPr>
              <w:t>④</w:t>
            </w:r>
            <w:r w:rsidRPr="00C25890">
              <w:rPr>
                <w:rFonts w:eastAsia="宋体"/>
                <w:sz w:val="24"/>
              </w:rPr>
              <w:t>采用高光效光源、高效灯具及高效的灯具附件（镇流器）。</w:t>
            </w:r>
          </w:p>
          <w:p w:rsidR="009E4FB3" w:rsidRPr="00C25890" w:rsidRDefault="009E4FB3">
            <w:pPr>
              <w:adjustRightInd w:val="0"/>
              <w:snapToGrid w:val="0"/>
              <w:spacing w:line="360" w:lineRule="auto"/>
              <w:ind w:firstLineChars="200" w:firstLine="480"/>
              <w:rPr>
                <w:sz w:val="24"/>
              </w:rPr>
            </w:pPr>
            <w:r w:rsidRPr="00C25890">
              <w:rPr>
                <w:rFonts w:eastAsia="宋体"/>
                <w:sz w:val="24"/>
              </w:rPr>
              <w:t>⑤</w:t>
            </w:r>
            <w:r w:rsidRPr="00C25890">
              <w:rPr>
                <w:rFonts w:eastAsia="宋体"/>
                <w:sz w:val="24"/>
              </w:rPr>
              <w:t>满足灯具最低允许安装高度及美观要求的前提下，尽可能降低灯具安装高度。</w:t>
            </w:r>
          </w:p>
          <w:p w:rsidR="009E4FB3" w:rsidRPr="00C25890" w:rsidRDefault="009E4FB3">
            <w:pPr>
              <w:adjustRightInd w:val="0"/>
              <w:snapToGrid w:val="0"/>
              <w:spacing w:line="360" w:lineRule="auto"/>
              <w:ind w:firstLineChars="200" w:firstLine="480"/>
              <w:rPr>
                <w:sz w:val="24"/>
              </w:rPr>
            </w:pPr>
            <w:r w:rsidRPr="00C25890">
              <w:rPr>
                <w:rFonts w:eastAsia="宋体"/>
                <w:sz w:val="24"/>
              </w:rPr>
              <w:t>⑥</w:t>
            </w:r>
            <w:r w:rsidRPr="00C25890">
              <w:rPr>
                <w:rFonts w:eastAsia="宋体"/>
                <w:sz w:val="24"/>
              </w:rPr>
              <w:t>单相照明负荷尽可能均匀平衡到三相负荷中，以减少电压损失，影响光源发光效率。</w:t>
            </w:r>
          </w:p>
          <w:p w:rsidR="009E4FB3" w:rsidRPr="00C25890" w:rsidRDefault="009E4FB3">
            <w:pPr>
              <w:adjustRightInd w:val="0"/>
              <w:snapToGrid w:val="0"/>
              <w:spacing w:line="360" w:lineRule="auto"/>
              <w:ind w:firstLineChars="200" w:firstLine="480"/>
              <w:rPr>
                <w:sz w:val="24"/>
              </w:rPr>
            </w:pPr>
            <w:r w:rsidRPr="00C25890">
              <w:rPr>
                <w:rFonts w:eastAsia="宋体"/>
                <w:sz w:val="24"/>
              </w:rPr>
              <w:t>⑦</w:t>
            </w:r>
            <w:r w:rsidRPr="00C25890">
              <w:rPr>
                <w:rFonts w:eastAsia="宋体"/>
                <w:sz w:val="24"/>
              </w:rPr>
              <w:t>选用绿色、环保且经国家认证的电气产品。在满足国家规范及供电行业标准的前提下，选用高性能变压器及相关配电设备，选用高品质电缆电线降低自身损耗。</w:t>
            </w:r>
            <w:bookmarkStart w:id="6" w:name="_Toc359496955"/>
          </w:p>
          <w:p w:rsidR="009E4FB3" w:rsidRPr="00C25890" w:rsidRDefault="009E4FB3">
            <w:pPr>
              <w:adjustRightInd w:val="0"/>
              <w:snapToGrid w:val="0"/>
              <w:spacing w:line="360" w:lineRule="auto"/>
              <w:outlineLvl w:val="2"/>
              <w:rPr>
                <w:b/>
                <w:sz w:val="24"/>
              </w:rPr>
            </w:pPr>
            <w:bookmarkStart w:id="7" w:name="_Toc413232481"/>
            <w:bookmarkStart w:id="8" w:name="_Toc303674344"/>
            <w:bookmarkStart w:id="9" w:name="_Toc427532135"/>
            <w:bookmarkEnd w:id="6"/>
            <w:r w:rsidRPr="00C25890">
              <w:rPr>
                <w:rFonts w:eastAsia="宋体"/>
                <w:b/>
                <w:sz w:val="24"/>
              </w:rPr>
              <w:t>7.2.5</w:t>
            </w:r>
            <w:r w:rsidRPr="00C25890">
              <w:rPr>
                <w:rFonts w:eastAsia="宋体"/>
                <w:b/>
                <w:sz w:val="24"/>
              </w:rPr>
              <w:t>绿化</w:t>
            </w:r>
            <w:bookmarkEnd w:id="7"/>
            <w:bookmarkEnd w:id="8"/>
            <w:bookmarkEnd w:id="9"/>
            <w:r w:rsidRPr="00C25890">
              <w:rPr>
                <w:rFonts w:eastAsia="宋体"/>
                <w:b/>
                <w:sz w:val="24"/>
              </w:rPr>
              <w:t>工程</w:t>
            </w:r>
          </w:p>
          <w:p w:rsidR="009E4FB3" w:rsidRPr="00C25890" w:rsidRDefault="009E4FB3">
            <w:pPr>
              <w:adjustRightInd w:val="0"/>
              <w:snapToGrid w:val="0"/>
              <w:spacing w:line="360" w:lineRule="auto"/>
              <w:ind w:firstLineChars="200" w:firstLine="480"/>
              <w:rPr>
                <w:sz w:val="24"/>
              </w:rPr>
            </w:pPr>
            <w:r w:rsidRPr="00C25890">
              <w:rPr>
                <w:rFonts w:eastAsia="宋体"/>
                <w:sz w:val="24"/>
              </w:rPr>
              <w:t>本项目公共绿地绿化设计与建设以植物景观为主要的表现形式和手法，设计力求生态，简洁，大方，充分利用不同花色，不同季节的乔灌草创造出生态和谐的自然风致。</w:t>
            </w:r>
          </w:p>
          <w:p w:rsidR="009E4FB3" w:rsidRPr="00C25890" w:rsidRDefault="009E4FB3">
            <w:pPr>
              <w:adjustRightInd w:val="0"/>
              <w:snapToGrid w:val="0"/>
              <w:spacing w:line="360" w:lineRule="auto"/>
              <w:ind w:firstLineChars="200" w:firstLine="480"/>
              <w:rPr>
                <w:sz w:val="24"/>
              </w:rPr>
            </w:pPr>
            <w:r w:rsidRPr="00C25890">
              <w:rPr>
                <w:rFonts w:eastAsia="宋体"/>
                <w:sz w:val="24"/>
              </w:rPr>
              <w:t>公共绿地景观绿化设计以植物景观为主要表现形式和设计手法，以达到丰富、多彩、多层次的景观，在满足绿化功能的前提下，并重生态和景观功能。</w:t>
            </w:r>
          </w:p>
          <w:p w:rsidR="009E4FB3" w:rsidRPr="00C25890" w:rsidRDefault="009E4FB3">
            <w:pPr>
              <w:adjustRightInd w:val="0"/>
              <w:snapToGrid w:val="0"/>
              <w:spacing w:line="360" w:lineRule="auto"/>
              <w:ind w:firstLineChars="200" w:firstLine="480"/>
              <w:rPr>
                <w:sz w:val="24"/>
              </w:rPr>
            </w:pPr>
            <w:r w:rsidRPr="00C25890">
              <w:rPr>
                <w:rFonts w:eastAsia="宋体"/>
                <w:sz w:val="24"/>
              </w:rPr>
              <w:t>景观绿化树种设计采用树形优美，吸尘、防尘效果好的四季常绿绿化树种，搭配以低矮的草本花卉和地被植物等，力争做到全年有花，四季有景。</w:t>
            </w:r>
          </w:p>
          <w:p w:rsidR="009E4FB3" w:rsidRPr="00C25890" w:rsidRDefault="009E4FB3">
            <w:pPr>
              <w:adjustRightInd w:val="0"/>
              <w:snapToGrid w:val="0"/>
              <w:spacing w:line="360" w:lineRule="auto"/>
              <w:ind w:firstLineChars="200" w:firstLine="480"/>
              <w:rPr>
                <w:sz w:val="24"/>
              </w:rPr>
            </w:pPr>
            <w:r w:rsidRPr="00C25890">
              <w:rPr>
                <w:rFonts w:eastAsia="宋体"/>
                <w:sz w:val="24"/>
              </w:rPr>
              <w:t>设计在平面上摒弃生硬的规则式的植物景观设计，采用流畅的曲线型的平面布置形式，打破了直线道路的单调，提供了丰富的视觉享受；在立面设计上，采用大乔木</w:t>
            </w:r>
            <w:r w:rsidRPr="00C25890">
              <w:rPr>
                <w:sz w:val="24"/>
              </w:rPr>
              <w:t>+</w:t>
            </w:r>
            <w:r w:rsidRPr="00C25890">
              <w:rPr>
                <w:rFonts w:eastAsia="宋体"/>
                <w:sz w:val="24"/>
              </w:rPr>
              <w:t>小乔木</w:t>
            </w:r>
            <w:r w:rsidRPr="00C25890">
              <w:rPr>
                <w:sz w:val="24"/>
              </w:rPr>
              <w:t>+</w:t>
            </w:r>
            <w:r w:rsidRPr="00C25890">
              <w:rPr>
                <w:rFonts w:eastAsia="宋体"/>
                <w:sz w:val="24"/>
              </w:rPr>
              <w:t>灌木的形式，提供丰富饱满的视觉感受。</w:t>
            </w:r>
          </w:p>
          <w:p w:rsidR="009E4FB3" w:rsidRPr="00C25890" w:rsidRDefault="009E4FB3">
            <w:pPr>
              <w:adjustRightInd w:val="0"/>
              <w:snapToGrid w:val="0"/>
              <w:spacing w:line="360" w:lineRule="auto"/>
              <w:ind w:firstLineChars="200" w:firstLine="480"/>
              <w:rPr>
                <w:sz w:val="24"/>
              </w:rPr>
            </w:pPr>
            <w:r w:rsidRPr="00C25890">
              <w:rPr>
                <w:rFonts w:eastAsia="宋体"/>
                <w:sz w:val="24"/>
              </w:rPr>
              <w:t>景观绿化推荐的植物有：小叶榕等。</w:t>
            </w:r>
          </w:p>
          <w:p w:rsidR="009E4FB3" w:rsidRPr="00C25890" w:rsidRDefault="009E4FB3">
            <w:pPr>
              <w:snapToGrid w:val="0"/>
              <w:spacing w:line="360" w:lineRule="auto"/>
              <w:rPr>
                <w:b/>
                <w:sz w:val="28"/>
                <w:szCs w:val="28"/>
              </w:rPr>
            </w:pPr>
            <w:r w:rsidRPr="00C25890">
              <w:rPr>
                <w:rFonts w:eastAsia="宋体"/>
                <w:b/>
                <w:sz w:val="28"/>
                <w:szCs w:val="28"/>
              </w:rPr>
              <w:t>7.3</w:t>
            </w:r>
            <w:r w:rsidRPr="00C25890">
              <w:rPr>
                <w:rFonts w:eastAsia="宋体"/>
                <w:b/>
                <w:sz w:val="28"/>
                <w:szCs w:val="28"/>
              </w:rPr>
              <w:t>临时工程</w:t>
            </w:r>
          </w:p>
          <w:p w:rsidR="009E4FB3" w:rsidRPr="00C25890" w:rsidRDefault="009E4FB3">
            <w:pPr>
              <w:snapToGrid w:val="0"/>
              <w:spacing w:line="360" w:lineRule="auto"/>
              <w:rPr>
                <w:rFonts w:eastAsia="宋体"/>
                <w:b/>
                <w:sz w:val="24"/>
                <w:szCs w:val="28"/>
              </w:rPr>
            </w:pPr>
            <w:r w:rsidRPr="00C25890">
              <w:rPr>
                <w:rFonts w:eastAsia="宋体"/>
                <w:b/>
                <w:sz w:val="24"/>
                <w:szCs w:val="28"/>
              </w:rPr>
              <w:t xml:space="preserve">7.3.1 </w:t>
            </w:r>
            <w:r w:rsidRPr="00C25890">
              <w:rPr>
                <w:rFonts w:eastAsia="宋体"/>
                <w:b/>
                <w:sz w:val="24"/>
                <w:szCs w:val="28"/>
              </w:rPr>
              <w:t>施工布置</w:t>
            </w:r>
          </w:p>
          <w:p w:rsidR="009E4FB3" w:rsidRPr="00C25890" w:rsidRDefault="00B839FF">
            <w:pPr>
              <w:adjustRightInd w:val="0"/>
              <w:snapToGrid w:val="0"/>
              <w:spacing w:line="360" w:lineRule="auto"/>
              <w:ind w:firstLine="540"/>
              <w:rPr>
                <w:rFonts w:eastAsia="宋体"/>
                <w:sz w:val="24"/>
                <w:szCs w:val="28"/>
              </w:rPr>
            </w:pPr>
            <w:r w:rsidRPr="007364F3">
              <w:rPr>
                <w:rFonts w:eastAsia="宋体" w:hint="eastAsia"/>
                <w:sz w:val="24"/>
                <w:szCs w:val="28"/>
              </w:rPr>
              <w:lastRenderedPageBreak/>
              <w:t>本</w:t>
            </w:r>
            <w:r w:rsidRPr="007364F3">
              <w:rPr>
                <w:rFonts w:eastAsia="宋体"/>
                <w:sz w:val="24"/>
                <w:szCs w:val="28"/>
              </w:rPr>
              <w:t>项目挖方</w:t>
            </w:r>
            <w:r w:rsidRPr="007364F3">
              <w:rPr>
                <w:rFonts w:eastAsia="宋体" w:hint="eastAsia"/>
                <w:sz w:val="24"/>
                <w:szCs w:val="28"/>
              </w:rPr>
              <w:t>量为</w:t>
            </w:r>
            <w:r w:rsidRPr="007364F3">
              <w:rPr>
                <w:rFonts w:eastAsia="宋体" w:hint="eastAsia"/>
                <w:sz w:val="24"/>
                <w:szCs w:val="28"/>
              </w:rPr>
              <w:t>2000565.983m</w:t>
            </w:r>
            <w:r w:rsidRPr="007364F3">
              <w:rPr>
                <w:rFonts w:eastAsia="宋体" w:hint="eastAsia"/>
                <w:sz w:val="24"/>
                <w:szCs w:val="28"/>
                <w:vertAlign w:val="superscript"/>
              </w:rPr>
              <w:t>3</w:t>
            </w:r>
            <w:r w:rsidRPr="007364F3">
              <w:rPr>
                <w:rFonts w:eastAsia="宋体" w:hint="eastAsia"/>
                <w:sz w:val="24"/>
                <w:szCs w:val="28"/>
              </w:rPr>
              <w:t>，填方量为</w:t>
            </w:r>
            <w:r w:rsidRPr="007364F3">
              <w:rPr>
                <w:rFonts w:eastAsia="宋体" w:hint="eastAsia"/>
                <w:sz w:val="24"/>
                <w:szCs w:val="28"/>
              </w:rPr>
              <w:t>1988501.908m</w:t>
            </w:r>
            <w:r w:rsidRPr="007364F3">
              <w:rPr>
                <w:rFonts w:eastAsia="宋体" w:hint="eastAsia"/>
                <w:sz w:val="24"/>
                <w:szCs w:val="28"/>
                <w:vertAlign w:val="superscript"/>
              </w:rPr>
              <w:t>3</w:t>
            </w:r>
            <w:r w:rsidRPr="007364F3">
              <w:rPr>
                <w:rFonts w:eastAsia="宋体"/>
                <w:sz w:val="24"/>
                <w:szCs w:val="28"/>
              </w:rPr>
              <w:t>，弃方</w:t>
            </w:r>
            <w:r>
              <w:rPr>
                <w:rFonts w:eastAsia="宋体" w:hint="eastAsia"/>
                <w:sz w:val="24"/>
                <w:szCs w:val="28"/>
              </w:rPr>
              <w:t>为</w:t>
            </w:r>
            <w:r w:rsidR="00486E7E">
              <w:rPr>
                <w:rFonts w:eastAsia="宋体" w:hint="eastAsia"/>
                <w:sz w:val="24"/>
                <w:szCs w:val="28"/>
              </w:rPr>
              <w:t>1.21</w:t>
            </w:r>
            <w:r w:rsidR="00486E7E">
              <w:rPr>
                <w:rFonts w:eastAsia="宋体" w:hint="eastAsia"/>
                <w:sz w:val="24"/>
                <w:szCs w:val="28"/>
              </w:rPr>
              <w:t>万</w:t>
            </w:r>
            <w:r>
              <w:rPr>
                <w:rFonts w:eastAsia="宋体" w:hint="eastAsia"/>
                <w:sz w:val="24"/>
                <w:szCs w:val="28"/>
              </w:rPr>
              <w:t>m</w:t>
            </w:r>
            <w:r w:rsidRPr="007364F3">
              <w:rPr>
                <w:rFonts w:eastAsia="宋体" w:hint="eastAsia"/>
                <w:sz w:val="24"/>
                <w:szCs w:val="28"/>
                <w:vertAlign w:val="superscript"/>
              </w:rPr>
              <w:t>3</w:t>
            </w:r>
            <w:r>
              <w:rPr>
                <w:rFonts w:eastAsia="宋体" w:hint="eastAsia"/>
                <w:sz w:val="24"/>
                <w:szCs w:val="28"/>
              </w:rPr>
              <w:t>，弃方量较少，</w:t>
            </w:r>
            <w:r w:rsidRPr="007364F3">
              <w:rPr>
                <w:rFonts w:eastAsia="宋体"/>
                <w:sz w:val="24"/>
                <w:szCs w:val="28"/>
              </w:rPr>
              <w:t>运至</w:t>
            </w:r>
            <w:r w:rsidRPr="007364F3">
              <w:rPr>
                <w:rFonts w:eastAsia="宋体" w:hint="eastAsia"/>
                <w:sz w:val="24"/>
                <w:szCs w:val="28"/>
              </w:rPr>
              <w:t>简州新城</w:t>
            </w:r>
            <w:r w:rsidRPr="007364F3">
              <w:rPr>
                <w:rFonts w:eastAsia="宋体"/>
                <w:sz w:val="24"/>
                <w:szCs w:val="28"/>
              </w:rPr>
              <w:t>其它道路回填，不单独设置弃渣场。项目物料运输依托现有道路，不单独设施施工便道。</w:t>
            </w:r>
            <w:r w:rsidRPr="007364F3">
              <w:rPr>
                <w:rFonts w:eastAsia="宋体"/>
                <w:sz w:val="24"/>
              </w:rPr>
              <w:t>生活及办公用房租用附近民房，不单独设置施工营地</w:t>
            </w:r>
            <w:r w:rsidRPr="007364F3">
              <w:rPr>
                <w:sz w:val="24"/>
              </w:rPr>
              <w:t>。</w:t>
            </w:r>
          </w:p>
          <w:p w:rsidR="009E4FB3" w:rsidRPr="00B839FF" w:rsidRDefault="009E4FB3">
            <w:pPr>
              <w:snapToGrid w:val="0"/>
              <w:spacing w:line="360" w:lineRule="auto"/>
              <w:ind w:firstLineChars="200" w:firstLine="482"/>
              <w:rPr>
                <w:b/>
                <w:sz w:val="24"/>
                <w:szCs w:val="28"/>
              </w:rPr>
            </w:pPr>
            <w:r w:rsidRPr="00B839FF">
              <w:rPr>
                <w:b/>
                <w:sz w:val="24"/>
                <w:szCs w:val="28"/>
              </w:rPr>
              <w:t>1</w:t>
            </w:r>
            <w:r w:rsidRPr="00B839FF">
              <w:rPr>
                <w:rFonts w:eastAsia="宋体"/>
                <w:b/>
                <w:sz w:val="24"/>
                <w:szCs w:val="28"/>
              </w:rPr>
              <w:t>）施工场地</w:t>
            </w:r>
          </w:p>
          <w:p w:rsidR="009E4FB3" w:rsidRPr="00B839FF" w:rsidRDefault="009E4FB3">
            <w:pPr>
              <w:snapToGrid w:val="0"/>
              <w:spacing w:line="360" w:lineRule="auto"/>
              <w:ind w:firstLineChars="200" w:firstLine="480"/>
              <w:rPr>
                <w:rFonts w:eastAsia="宋体"/>
                <w:sz w:val="24"/>
                <w:szCs w:val="28"/>
              </w:rPr>
            </w:pPr>
            <w:r w:rsidRPr="00B839FF">
              <w:rPr>
                <w:rFonts w:eastAsia="宋体"/>
                <w:sz w:val="24"/>
                <w:szCs w:val="28"/>
              </w:rPr>
              <w:t>全线共设置施工场地</w:t>
            </w:r>
            <w:r w:rsidR="00B839FF">
              <w:rPr>
                <w:rFonts w:eastAsiaTheme="minorEastAsia" w:hint="eastAsia"/>
                <w:sz w:val="24"/>
                <w:szCs w:val="28"/>
              </w:rPr>
              <w:t>1</w:t>
            </w:r>
            <w:r w:rsidRPr="00B839FF">
              <w:rPr>
                <w:rFonts w:eastAsia="宋体"/>
                <w:sz w:val="24"/>
                <w:szCs w:val="28"/>
              </w:rPr>
              <w:t>处，占地面积</w:t>
            </w:r>
            <w:r w:rsidR="00B839FF">
              <w:rPr>
                <w:rFonts w:eastAsia="宋体" w:hint="eastAsia"/>
                <w:sz w:val="24"/>
                <w:szCs w:val="28"/>
              </w:rPr>
              <w:t>5000m</w:t>
            </w:r>
            <w:r w:rsidR="00B839FF" w:rsidRPr="00B839FF">
              <w:rPr>
                <w:rFonts w:eastAsia="宋体" w:hint="eastAsia"/>
                <w:sz w:val="24"/>
                <w:szCs w:val="28"/>
                <w:vertAlign w:val="superscript"/>
              </w:rPr>
              <w:t>2</w:t>
            </w:r>
            <w:r w:rsidR="00B839FF">
              <w:rPr>
                <w:rFonts w:eastAsia="宋体" w:hint="eastAsia"/>
                <w:sz w:val="24"/>
                <w:szCs w:val="28"/>
              </w:rPr>
              <w:t>（</w:t>
            </w:r>
            <w:r w:rsidR="00B839FF">
              <w:rPr>
                <w:rFonts w:eastAsia="宋体" w:hint="eastAsia"/>
                <w:sz w:val="24"/>
                <w:szCs w:val="28"/>
              </w:rPr>
              <w:t>7.5</w:t>
            </w:r>
            <w:r w:rsidR="00B839FF">
              <w:rPr>
                <w:rFonts w:eastAsia="宋体" w:hint="eastAsia"/>
                <w:sz w:val="24"/>
                <w:szCs w:val="28"/>
              </w:rPr>
              <w:t>亩）</w:t>
            </w:r>
            <w:r w:rsidRPr="00B839FF">
              <w:rPr>
                <w:rFonts w:eastAsia="宋体"/>
                <w:sz w:val="24"/>
                <w:szCs w:val="28"/>
              </w:rPr>
              <w:t>，施工场地内布置材料堆放场地及拌合场、机械停放区等设施</w:t>
            </w:r>
            <w:r w:rsidRPr="00B839FF">
              <w:rPr>
                <w:rFonts w:eastAsia="宋体"/>
                <w:sz w:val="24"/>
              </w:rPr>
              <w:t>。</w:t>
            </w:r>
            <w:r w:rsidR="00B839FF">
              <w:rPr>
                <w:rFonts w:eastAsia="宋体" w:hint="eastAsia"/>
                <w:sz w:val="24"/>
              </w:rPr>
              <w:t>该施工场地</w:t>
            </w:r>
            <w:r w:rsidRPr="00B839FF">
              <w:rPr>
                <w:rFonts w:eastAsia="宋体"/>
                <w:sz w:val="24"/>
                <w:szCs w:val="28"/>
              </w:rPr>
              <w:t>地势平缓，交通</w:t>
            </w:r>
            <w:r w:rsidR="00B839FF">
              <w:rPr>
                <w:rFonts w:eastAsia="宋体" w:hint="eastAsia"/>
                <w:sz w:val="24"/>
                <w:szCs w:val="28"/>
              </w:rPr>
              <w:t>便利，靠近简州大道</w:t>
            </w:r>
            <w:r w:rsidRPr="00B839FF">
              <w:rPr>
                <w:rFonts w:eastAsia="宋体"/>
                <w:sz w:val="24"/>
                <w:szCs w:val="28"/>
              </w:rPr>
              <w:t>，根据现场调查，施工营地周围</w:t>
            </w:r>
            <w:r w:rsidRPr="00B839FF">
              <w:rPr>
                <w:sz w:val="24"/>
                <w:szCs w:val="28"/>
              </w:rPr>
              <w:t>100m</w:t>
            </w:r>
            <w:r w:rsidRPr="00B839FF">
              <w:rPr>
                <w:rFonts w:eastAsia="宋体"/>
                <w:sz w:val="24"/>
                <w:szCs w:val="28"/>
              </w:rPr>
              <w:t>范围内无居民居住，不涉及环境敏感对象，选址合理。</w:t>
            </w:r>
          </w:p>
          <w:p w:rsidR="009E4FB3" w:rsidRPr="00291EF4" w:rsidRDefault="009E4FB3">
            <w:pPr>
              <w:adjustRightInd w:val="0"/>
              <w:snapToGrid w:val="0"/>
              <w:jc w:val="center"/>
              <w:rPr>
                <w:rFonts w:eastAsia="黑体"/>
                <w:szCs w:val="21"/>
              </w:rPr>
            </w:pPr>
            <w:r w:rsidRPr="00291EF4">
              <w:rPr>
                <w:rFonts w:eastAsia="黑体"/>
                <w:szCs w:val="21"/>
              </w:rPr>
              <w:t>表</w:t>
            </w:r>
            <w:r w:rsidRPr="00291EF4">
              <w:rPr>
                <w:rFonts w:eastAsia="黑体"/>
                <w:szCs w:val="21"/>
              </w:rPr>
              <w:t>1-</w:t>
            </w:r>
            <w:r w:rsidR="00F938E7">
              <w:rPr>
                <w:rFonts w:eastAsia="黑体" w:hint="eastAsia"/>
                <w:szCs w:val="21"/>
              </w:rPr>
              <w:t>3</w:t>
            </w:r>
            <w:r w:rsidRPr="00291EF4">
              <w:rPr>
                <w:rFonts w:eastAsia="黑体"/>
                <w:szCs w:val="21"/>
              </w:rPr>
              <w:t xml:space="preserve">  </w:t>
            </w:r>
            <w:r w:rsidRPr="00291EF4">
              <w:rPr>
                <w:rFonts w:eastAsia="黑体"/>
                <w:szCs w:val="21"/>
              </w:rPr>
              <w:t>施工场地布置表</w:t>
            </w:r>
            <w:r w:rsidRPr="00291EF4">
              <w:rPr>
                <w:rFonts w:eastAsia="黑体"/>
                <w:szCs w:val="21"/>
              </w:rPr>
              <w:t xml:space="preserve">  </w:t>
            </w:r>
          </w:p>
          <w:tbl>
            <w:tblPr>
              <w:tblW w:w="5000" w:type="pct"/>
              <w:tblLayout w:type="fixed"/>
              <w:tblLook w:val="0000"/>
            </w:tblPr>
            <w:tblGrid>
              <w:gridCol w:w="1419"/>
              <w:gridCol w:w="1896"/>
              <w:gridCol w:w="1179"/>
              <w:gridCol w:w="1576"/>
              <w:gridCol w:w="2717"/>
            </w:tblGrid>
            <w:tr w:rsidR="009E4FB3" w:rsidRPr="00291EF4" w:rsidTr="00FC0537">
              <w:trPr>
                <w:trHeight w:val="300"/>
              </w:trPr>
              <w:tc>
                <w:tcPr>
                  <w:tcW w:w="807" w:type="pct"/>
                  <w:vMerge w:val="restart"/>
                  <w:tcBorders>
                    <w:top w:val="single" w:sz="4" w:space="0" w:color="auto"/>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r w:rsidRPr="00291EF4">
                    <w:rPr>
                      <w:rFonts w:eastAsia="宋体"/>
                      <w:kern w:val="0"/>
                      <w:szCs w:val="21"/>
                    </w:rPr>
                    <w:t>营地编号</w:t>
                  </w:r>
                </w:p>
              </w:tc>
              <w:tc>
                <w:tcPr>
                  <w:tcW w:w="1079" w:type="pct"/>
                  <w:vMerge w:val="restart"/>
                  <w:tcBorders>
                    <w:top w:val="single" w:sz="4" w:space="0" w:color="auto"/>
                    <w:left w:val="single" w:sz="4" w:space="0" w:color="auto"/>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r w:rsidRPr="00291EF4">
                    <w:rPr>
                      <w:rFonts w:eastAsia="宋体"/>
                      <w:kern w:val="0"/>
                      <w:szCs w:val="21"/>
                    </w:rPr>
                    <w:t>桩号</w:t>
                  </w:r>
                </w:p>
              </w:tc>
              <w:tc>
                <w:tcPr>
                  <w:tcW w:w="1568" w:type="pct"/>
                  <w:gridSpan w:val="2"/>
                  <w:tcBorders>
                    <w:top w:val="single" w:sz="4" w:space="0" w:color="auto"/>
                    <w:left w:val="nil"/>
                    <w:bottom w:val="single" w:sz="4" w:space="0" w:color="auto"/>
                    <w:right w:val="single" w:sz="4" w:space="0" w:color="auto"/>
                  </w:tcBorders>
                  <w:vAlign w:val="center"/>
                </w:tcPr>
                <w:p w:rsidR="009E4FB3" w:rsidRPr="00291EF4" w:rsidRDefault="009E4FB3" w:rsidP="00486E7E">
                  <w:pPr>
                    <w:widowControl/>
                    <w:spacing w:line="240" w:lineRule="exact"/>
                    <w:jc w:val="center"/>
                    <w:rPr>
                      <w:kern w:val="0"/>
                      <w:szCs w:val="21"/>
                    </w:rPr>
                  </w:pPr>
                  <w:r w:rsidRPr="00291EF4">
                    <w:rPr>
                      <w:rFonts w:eastAsia="宋体"/>
                      <w:kern w:val="0"/>
                      <w:szCs w:val="21"/>
                    </w:rPr>
                    <w:t>占地面积及类型（</w:t>
                  </w:r>
                  <w:r w:rsidR="00486E7E">
                    <w:rPr>
                      <w:rFonts w:eastAsia="宋体" w:hint="eastAsia"/>
                      <w:kern w:val="0"/>
                      <w:szCs w:val="21"/>
                    </w:rPr>
                    <w:t>m</w:t>
                  </w:r>
                  <w:r w:rsidR="00486E7E" w:rsidRPr="00486E7E">
                    <w:rPr>
                      <w:rFonts w:eastAsia="宋体" w:hint="eastAsia"/>
                      <w:kern w:val="0"/>
                      <w:szCs w:val="21"/>
                      <w:vertAlign w:val="superscript"/>
                    </w:rPr>
                    <w:t>2</w:t>
                  </w:r>
                  <w:r w:rsidRPr="00291EF4">
                    <w:rPr>
                      <w:rFonts w:eastAsia="宋体"/>
                      <w:kern w:val="0"/>
                      <w:szCs w:val="21"/>
                    </w:rPr>
                    <w:t>）</w:t>
                  </w:r>
                </w:p>
              </w:tc>
              <w:tc>
                <w:tcPr>
                  <w:tcW w:w="1546" w:type="pct"/>
                  <w:vMerge w:val="restart"/>
                  <w:tcBorders>
                    <w:top w:val="single" w:sz="4" w:space="0" w:color="auto"/>
                    <w:left w:val="single" w:sz="4" w:space="0" w:color="auto"/>
                    <w:bottom w:val="single" w:sz="4" w:space="0" w:color="auto"/>
                  </w:tcBorders>
                  <w:vAlign w:val="center"/>
                </w:tcPr>
                <w:p w:rsidR="009E4FB3" w:rsidRPr="00291EF4" w:rsidRDefault="009E4FB3">
                  <w:pPr>
                    <w:widowControl/>
                    <w:spacing w:line="240" w:lineRule="exact"/>
                    <w:jc w:val="center"/>
                    <w:rPr>
                      <w:kern w:val="0"/>
                      <w:szCs w:val="21"/>
                    </w:rPr>
                  </w:pPr>
                  <w:r w:rsidRPr="00291EF4">
                    <w:rPr>
                      <w:rFonts w:eastAsia="宋体"/>
                      <w:kern w:val="0"/>
                      <w:szCs w:val="21"/>
                    </w:rPr>
                    <w:t>备注</w:t>
                  </w:r>
                </w:p>
              </w:tc>
            </w:tr>
            <w:tr w:rsidR="009E4FB3" w:rsidRPr="00291EF4" w:rsidTr="00FC0537">
              <w:trPr>
                <w:trHeight w:val="285"/>
              </w:trPr>
              <w:tc>
                <w:tcPr>
                  <w:tcW w:w="807" w:type="pct"/>
                  <w:vMerge/>
                  <w:tcBorders>
                    <w:top w:val="single" w:sz="4" w:space="0" w:color="auto"/>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p>
              </w:tc>
              <w:tc>
                <w:tcPr>
                  <w:tcW w:w="1079" w:type="pct"/>
                  <w:vMerge/>
                  <w:tcBorders>
                    <w:top w:val="single" w:sz="4" w:space="0" w:color="auto"/>
                    <w:left w:val="single" w:sz="4" w:space="0" w:color="auto"/>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p>
              </w:tc>
              <w:tc>
                <w:tcPr>
                  <w:tcW w:w="671" w:type="pct"/>
                  <w:tcBorders>
                    <w:top w:val="nil"/>
                    <w:left w:val="nil"/>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r w:rsidRPr="00291EF4">
                    <w:rPr>
                      <w:rFonts w:eastAsia="宋体"/>
                      <w:kern w:val="0"/>
                      <w:szCs w:val="21"/>
                    </w:rPr>
                    <w:t>合计</w:t>
                  </w:r>
                </w:p>
              </w:tc>
              <w:tc>
                <w:tcPr>
                  <w:tcW w:w="897" w:type="pct"/>
                  <w:tcBorders>
                    <w:top w:val="nil"/>
                    <w:left w:val="nil"/>
                    <w:bottom w:val="single" w:sz="4" w:space="0" w:color="auto"/>
                    <w:right w:val="single" w:sz="4" w:space="0" w:color="auto"/>
                  </w:tcBorders>
                  <w:vAlign w:val="center"/>
                </w:tcPr>
                <w:p w:rsidR="009E4FB3" w:rsidRPr="00291EF4" w:rsidRDefault="009E4FB3">
                  <w:pPr>
                    <w:widowControl/>
                    <w:spacing w:line="240" w:lineRule="exact"/>
                    <w:jc w:val="center"/>
                    <w:rPr>
                      <w:kern w:val="0"/>
                      <w:szCs w:val="21"/>
                    </w:rPr>
                  </w:pPr>
                  <w:r w:rsidRPr="00291EF4">
                    <w:rPr>
                      <w:rFonts w:eastAsia="宋体"/>
                      <w:kern w:val="0"/>
                      <w:szCs w:val="21"/>
                    </w:rPr>
                    <w:t>类型</w:t>
                  </w:r>
                </w:p>
              </w:tc>
              <w:tc>
                <w:tcPr>
                  <w:tcW w:w="1546" w:type="pct"/>
                  <w:vMerge/>
                  <w:tcBorders>
                    <w:top w:val="single" w:sz="4" w:space="0" w:color="auto"/>
                    <w:left w:val="single" w:sz="4" w:space="0" w:color="auto"/>
                    <w:bottom w:val="single" w:sz="4" w:space="0" w:color="auto"/>
                  </w:tcBorders>
                  <w:vAlign w:val="center"/>
                </w:tcPr>
                <w:p w:rsidR="009E4FB3" w:rsidRPr="00291EF4" w:rsidRDefault="009E4FB3">
                  <w:pPr>
                    <w:widowControl/>
                    <w:spacing w:line="240" w:lineRule="exact"/>
                    <w:jc w:val="center"/>
                    <w:rPr>
                      <w:b/>
                      <w:kern w:val="0"/>
                      <w:szCs w:val="21"/>
                    </w:rPr>
                  </w:pPr>
                </w:p>
              </w:tc>
            </w:tr>
            <w:tr w:rsidR="00C97353" w:rsidRPr="00027B98" w:rsidTr="00FC0537">
              <w:trPr>
                <w:trHeight w:val="510"/>
              </w:trPr>
              <w:tc>
                <w:tcPr>
                  <w:tcW w:w="807" w:type="pct"/>
                  <w:tcBorders>
                    <w:top w:val="single" w:sz="4" w:space="0" w:color="auto"/>
                    <w:bottom w:val="single" w:sz="4" w:space="0" w:color="auto"/>
                    <w:right w:val="single" w:sz="4" w:space="0" w:color="auto"/>
                  </w:tcBorders>
                  <w:vAlign w:val="center"/>
                </w:tcPr>
                <w:p w:rsidR="00C97353" w:rsidRPr="00291EF4" w:rsidRDefault="00C97353">
                  <w:pPr>
                    <w:widowControl/>
                    <w:spacing w:line="240" w:lineRule="exact"/>
                    <w:jc w:val="center"/>
                    <w:rPr>
                      <w:kern w:val="0"/>
                      <w:szCs w:val="21"/>
                    </w:rPr>
                  </w:pPr>
                  <w:r w:rsidRPr="00291EF4">
                    <w:rPr>
                      <w:rFonts w:eastAsia="宋体" w:hint="eastAsia"/>
                      <w:kern w:val="0"/>
                      <w:szCs w:val="21"/>
                    </w:rPr>
                    <w:t>1#</w:t>
                  </w:r>
                  <w:r w:rsidRPr="00291EF4">
                    <w:rPr>
                      <w:rFonts w:eastAsia="宋体" w:hint="eastAsia"/>
                      <w:kern w:val="0"/>
                      <w:szCs w:val="21"/>
                    </w:rPr>
                    <w:t>施工场地</w:t>
                  </w:r>
                </w:p>
              </w:tc>
              <w:tc>
                <w:tcPr>
                  <w:tcW w:w="1079" w:type="pct"/>
                  <w:tcBorders>
                    <w:top w:val="single" w:sz="4" w:space="0" w:color="auto"/>
                    <w:left w:val="nil"/>
                    <w:bottom w:val="single" w:sz="4" w:space="0" w:color="auto"/>
                    <w:right w:val="single" w:sz="4" w:space="0" w:color="auto"/>
                  </w:tcBorders>
                  <w:vAlign w:val="center"/>
                </w:tcPr>
                <w:p w:rsidR="00C97353" w:rsidRPr="00291EF4" w:rsidRDefault="00291EF4" w:rsidP="004653E9">
                  <w:pPr>
                    <w:widowControl/>
                    <w:spacing w:line="240" w:lineRule="exact"/>
                    <w:jc w:val="center"/>
                    <w:rPr>
                      <w:rFonts w:eastAsia="宋体"/>
                      <w:kern w:val="0"/>
                      <w:szCs w:val="21"/>
                    </w:rPr>
                  </w:pPr>
                  <w:r w:rsidRPr="00291EF4">
                    <w:rPr>
                      <w:rFonts w:eastAsia="宋体" w:hint="eastAsia"/>
                      <w:kern w:val="0"/>
                      <w:szCs w:val="21"/>
                    </w:rPr>
                    <w:t>阳安</w:t>
                  </w:r>
                  <w:r w:rsidRPr="00291EF4">
                    <w:rPr>
                      <w:rFonts w:eastAsia="宋体"/>
                      <w:kern w:val="0"/>
                      <w:szCs w:val="21"/>
                    </w:rPr>
                    <w:t>大道</w:t>
                  </w:r>
                  <w:r w:rsidRPr="00291EF4">
                    <w:rPr>
                      <w:kern w:val="0"/>
                      <w:szCs w:val="21"/>
                    </w:rPr>
                    <w:t>K</w:t>
                  </w:r>
                  <w:r w:rsidRPr="00291EF4">
                    <w:rPr>
                      <w:rFonts w:eastAsia="宋体" w:hint="eastAsia"/>
                      <w:kern w:val="0"/>
                      <w:szCs w:val="21"/>
                    </w:rPr>
                    <w:t>4</w:t>
                  </w:r>
                  <w:r w:rsidRPr="00291EF4">
                    <w:rPr>
                      <w:kern w:val="0"/>
                      <w:szCs w:val="21"/>
                    </w:rPr>
                    <w:t>+</w:t>
                  </w:r>
                  <w:r w:rsidRPr="00291EF4">
                    <w:rPr>
                      <w:rFonts w:eastAsia="宋体" w:hint="eastAsia"/>
                      <w:kern w:val="0"/>
                      <w:szCs w:val="21"/>
                    </w:rPr>
                    <w:t>000</w:t>
                  </w:r>
                </w:p>
              </w:tc>
              <w:tc>
                <w:tcPr>
                  <w:tcW w:w="671" w:type="pct"/>
                  <w:tcBorders>
                    <w:top w:val="single" w:sz="4" w:space="0" w:color="auto"/>
                    <w:left w:val="nil"/>
                    <w:bottom w:val="single" w:sz="4" w:space="0" w:color="auto"/>
                    <w:right w:val="single" w:sz="4" w:space="0" w:color="auto"/>
                  </w:tcBorders>
                  <w:vAlign w:val="center"/>
                </w:tcPr>
                <w:p w:rsidR="00C97353" w:rsidRPr="00291EF4" w:rsidRDefault="00486E7E">
                  <w:pPr>
                    <w:widowControl/>
                    <w:spacing w:line="240" w:lineRule="exact"/>
                    <w:jc w:val="center"/>
                    <w:rPr>
                      <w:rFonts w:eastAsiaTheme="minorEastAsia"/>
                      <w:kern w:val="0"/>
                      <w:szCs w:val="21"/>
                    </w:rPr>
                  </w:pPr>
                  <w:r>
                    <w:rPr>
                      <w:rFonts w:eastAsiaTheme="minorEastAsia" w:hint="eastAsia"/>
                      <w:kern w:val="0"/>
                      <w:szCs w:val="21"/>
                    </w:rPr>
                    <w:t>5000</w:t>
                  </w:r>
                </w:p>
              </w:tc>
              <w:tc>
                <w:tcPr>
                  <w:tcW w:w="897" w:type="pct"/>
                  <w:tcBorders>
                    <w:top w:val="single" w:sz="4" w:space="0" w:color="auto"/>
                    <w:left w:val="nil"/>
                    <w:bottom w:val="single" w:sz="4" w:space="0" w:color="auto"/>
                    <w:right w:val="single" w:sz="4" w:space="0" w:color="auto"/>
                  </w:tcBorders>
                  <w:vAlign w:val="center"/>
                </w:tcPr>
                <w:p w:rsidR="00C97353" w:rsidRPr="00291EF4" w:rsidRDefault="00C97353" w:rsidP="004653E9">
                  <w:pPr>
                    <w:widowControl/>
                    <w:spacing w:line="240" w:lineRule="exact"/>
                    <w:jc w:val="center"/>
                    <w:rPr>
                      <w:kern w:val="0"/>
                      <w:szCs w:val="21"/>
                    </w:rPr>
                  </w:pPr>
                  <w:r w:rsidRPr="00291EF4">
                    <w:rPr>
                      <w:rFonts w:eastAsia="宋体"/>
                      <w:kern w:val="0"/>
                      <w:szCs w:val="21"/>
                    </w:rPr>
                    <w:t>荒地</w:t>
                  </w:r>
                </w:p>
              </w:tc>
              <w:tc>
                <w:tcPr>
                  <w:tcW w:w="1546" w:type="pct"/>
                  <w:tcBorders>
                    <w:top w:val="single" w:sz="4" w:space="0" w:color="auto"/>
                    <w:left w:val="nil"/>
                    <w:bottom w:val="single" w:sz="4" w:space="0" w:color="auto"/>
                  </w:tcBorders>
                  <w:vAlign w:val="center"/>
                </w:tcPr>
                <w:p w:rsidR="00C97353" w:rsidRPr="00291EF4" w:rsidRDefault="00C97353">
                  <w:pPr>
                    <w:widowControl/>
                    <w:spacing w:line="240" w:lineRule="exact"/>
                    <w:rPr>
                      <w:kern w:val="0"/>
                      <w:szCs w:val="21"/>
                    </w:rPr>
                  </w:pPr>
                  <w:r w:rsidRPr="00291EF4">
                    <w:rPr>
                      <w:rFonts w:eastAsia="宋体"/>
                      <w:szCs w:val="21"/>
                    </w:rPr>
                    <w:t>布设材料堆放场地及拌合场、机械停放区等设施</w:t>
                  </w:r>
                </w:p>
              </w:tc>
            </w:tr>
          </w:tbl>
          <w:p w:rsidR="009E4FB3" w:rsidRPr="00486E7E" w:rsidRDefault="009E4FB3" w:rsidP="00FB6CB6">
            <w:pPr>
              <w:snapToGrid w:val="0"/>
              <w:spacing w:line="500" w:lineRule="exact"/>
              <w:ind w:firstLineChars="200" w:firstLine="482"/>
              <w:rPr>
                <w:b/>
                <w:sz w:val="24"/>
                <w:szCs w:val="28"/>
              </w:rPr>
            </w:pPr>
            <w:r w:rsidRPr="00486E7E">
              <w:rPr>
                <w:rFonts w:eastAsia="宋体"/>
                <w:b/>
                <w:sz w:val="24"/>
                <w:szCs w:val="28"/>
              </w:rPr>
              <w:t>2</w:t>
            </w:r>
            <w:r w:rsidRPr="00486E7E">
              <w:rPr>
                <w:rFonts w:eastAsia="宋体"/>
                <w:b/>
                <w:sz w:val="24"/>
                <w:szCs w:val="28"/>
              </w:rPr>
              <w:t>）表土临时堆放</w:t>
            </w:r>
          </w:p>
          <w:p w:rsidR="009E4FB3" w:rsidRPr="00C25890" w:rsidRDefault="009E4FB3">
            <w:pPr>
              <w:spacing w:line="500" w:lineRule="exact"/>
              <w:ind w:firstLineChars="200" w:firstLine="480"/>
              <w:rPr>
                <w:sz w:val="24"/>
              </w:rPr>
            </w:pPr>
            <w:r w:rsidRPr="00486E7E">
              <w:rPr>
                <w:rFonts w:eastAsia="宋体"/>
                <w:sz w:val="24"/>
              </w:rPr>
              <w:t>项目设置</w:t>
            </w:r>
            <w:r w:rsidR="00486E7E" w:rsidRPr="00486E7E">
              <w:rPr>
                <w:rFonts w:eastAsia="宋体" w:hint="eastAsia"/>
                <w:sz w:val="24"/>
              </w:rPr>
              <w:t>2</w:t>
            </w:r>
            <w:r w:rsidRPr="00486E7E">
              <w:rPr>
                <w:rFonts w:eastAsia="宋体"/>
                <w:sz w:val="24"/>
              </w:rPr>
              <w:t>个表土临时堆放区</w:t>
            </w:r>
            <w:r w:rsidR="00486E7E" w:rsidRPr="00486E7E">
              <w:rPr>
                <w:rFonts w:eastAsia="宋体" w:hint="eastAsia"/>
                <w:sz w:val="24"/>
              </w:rPr>
              <w:t>，</w:t>
            </w:r>
            <w:r w:rsidRPr="00486E7E">
              <w:rPr>
                <w:rFonts w:eastAsia="宋体"/>
                <w:sz w:val="24"/>
              </w:rPr>
              <w:t>施工时，先将可剥离的表层土剥离，堆高按</w:t>
            </w:r>
            <w:r w:rsidRPr="00486E7E">
              <w:rPr>
                <w:sz w:val="24"/>
              </w:rPr>
              <w:t xml:space="preserve">2~3m </w:t>
            </w:r>
            <w:r w:rsidRPr="00486E7E">
              <w:rPr>
                <w:rFonts w:eastAsia="宋体"/>
                <w:sz w:val="24"/>
              </w:rPr>
              <w:t>计，待弃土完毕后将剥离表层土用于绿化。表土剥离总量约</w:t>
            </w:r>
            <w:r w:rsidR="00486E7E">
              <w:rPr>
                <w:rFonts w:eastAsia="宋体" w:hint="eastAsia"/>
                <w:sz w:val="24"/>
              </w:rPr>
              <w:t>4.24</w:t>
            </w:r>
            <w:r w:rsidR="00486E7E">
              <w:rPr>
                <w:rFonts w:eastAsia="宋体" w:hint="eastAsia"/>
                <w:sz w:val="24"/>
              </w:rPr>
              <w:t>万</w:t>
            </w:r>
            <w:r w:rsidRPr="00486E7E">
              <w:rPr>
                <w:sz w:val="24"/>
              </w:rPr>
              <w:t>m</w:t>
            </w:r>
            <w:r w:rsidRPr="00486E7E">
              <w:rPr>
                <w:sz w:val="24"/>
                <w:vertAlign w:val="superscript"/>
              </w:rPr>
              <w:t>3</w:t>
            </w:r>
            <w:r w:rsidR="0032238A" w:rsidRPr="00486E7E">
              <w:rPr>
                <w:rFonts w:eastAsia="宋体" w:hint="eastAsia"/>
                <w:sz w:val="24"/>
              </w:rPr>
              <w:t>，</w:t>
            </w:r>
            <w:r w:rsidRPr="00486E7E">
              <w:rPr>
                <w:rFonts w:eastAsia="宋体"/>
                <w:sz w:val="24"/>
              </w:rPr>
              <w:t>表土临时堆放位置位于</w:t>
            </w:r>
            <w:r w:rsidR="00486E7E" w:rsidRPr="00486E7E">
              <w:rPr>
                <w:rFonts w:eastAsia="宋体" w:hint="eastAsia"/>
                <w:sz w:val="24"/>
                <w:szCs w:val="28"/>
              </w:rPr>
              <w:t>阳安</w:t>
            </w:r>
            <w:r w:rsidR="00486E7E" w:rsidRPr="00486E7E">
              <w:rPr>
                <w:rFonts w:eastAsia="宋体"/>
                <w:sz w:val="24"/>
                <w:szCs w:val="28"/>
              </w:rPr>
              <w:t>大道</w:t>
            </w:r>
            <w:r w:rsidR="00486E7E" w:rsidRPr="00486E7E">
              <w:rPr>
                <w:rFonts w:eastAsia="宋体"/>
                <w:sz w:val="24"/>
                <w:szCs w:val="28"/>
              </w:rPr>
              <w:t>K</w:t>
            </w:r>
            <w:r w:rsidR="00486E7E" w:rsidRPr="00486E7E">
              <w:rPr>
                <w:rFonts w:eastAsia="宋体" w:hint="eastAsia"/>
                <w:sz w:val="24"/>
                <w:szCs w:val="28"/>
              </w:rPr>
              <w:t>3</w:t>
            </w:r>
            <w:r w:rsidR="00486E7E" w:rsidRPr="00486E7E">
              <w:rPr>
                <w:rFonts w:eastAsia="宋体"/>
                <w:sz w:val="24"/>
                <w:szCs w:val="28"/>
              </w:rPr>
              <w:t>+</w:t>
            </w:r>
            <w:r w:rsidR="00486E7E" w:rsidRPr="00486E7E">
              <w:rPr>
                <w:rFonts w:eastAsia="宋体" w:hint="eastAsia"/>
                <w:sz w:val="24"/>
                <w:szCs w:val="28"/>
              </w:rPr>
              <w:t>000</w:t>
            </w:r>
            <w:r w:rsidR="00486E7E" w:rsidRPr="00486E7E">
              <w:rPr>
                <w:rFonts w:eastAsia="宋体" w:hint="eastAsia"/>
                <w:sz w:val="24"/>
                <w:szCs w:val="28"/>
              </w:rPr>
              <w:t>、</w:t>
            </w:r>
            <w:r w:rsidR="00486E7E" w:rsidRPr="00486E7E">
              <w:rPr>
                <w:rFonts w:eastAsia="宋体" w:hint="eastAsia"/>
                <w:sz w:val="24"/>
                <w:szCs w:val="28"/>
              </w:rPr>
              <w:t>K5+000</w:t>
            </w:r>
            <w:r w:rsidR="00486E7E" w:rsidRPr="00486E7E">
              <w:rPr>
                <w:rFonts w:eastAsia="宋体" w:hint="eastAsia"/>
                <w:sz w:val="24"/>
                <w:szCs w:val="28"/>
              </w:rPr>
              <w:t>处，均在本工程永久占地内，不新增临时占地，表土堆场周围</w:t>
            </w:r>
            <w:r w:rsidR="00486E7E" w:rsidRPr="00486E7E">
              <w:rPr>
                <w:rFonts w:eastAsia="宋体"/>
                <w:sz w:val="24"/>
                <w:szCs w:val="28"/>
              </w:rPr>
              <w:t>采用围墙围挡等水土保持措施</w:t>
            </w:r>
            <w:r w:rsidR="00486E7E" w:rsidRPr="00486E7E">
              <w:rPr>
                <w:rFonts w:eastAsia="宋体" w:hint="eastAsia"/>
                <w:sz w:val="24"/>
                <w:szCs w:val="28"/>
              </w:rPr>
              <w:t>，根据现场调查，</w:t>
            </w:r>
            <w:r w:rsidR="00486E7E" w:rsidRPr="00486E7E">
              <w:rPr>
                <w:rFonts w:eastAsia="宋体"/>
                <w:sz w:val="24"/>
                <w:szCs w:val="28"/>
              </w:rPr>
              <w:t>周围</w:t>
            </w:r>
            <w:r w:rsidR="00486E7E" w:rsidRPr="00486E7E">
              <w:rPr>
                <w:rFonts w:eastAsia="宋体"/>
                <w:sz w:val="24"/>
                <w:szCs w:val="28"/>
              </w:rPr>
              <w:t xml:space="preserve">100m </w:t>
            </w:r>
            <w:r w:rsidR="00486E7E" w:rsidRPr="00486E7E">
              <w:rPr>
                <w:rFonts w:eastAsia="宋体"/>
                <w:sz w:val="24"/>
                <w:szCs w:val="28"/>
              </w:rPr>
              <w:t>范围内无住户、学校、医院等敏感点</w:t>
            </w:r>
            <w:r w:rsidR="00486E7E" w:rsidRPr="00486E7E">
              <w:rPr>
                <w:rFonts w:eastAsia="宋体" w:hint="eastAsia"/>
                <w:kern w:val="0"/>
                <w:sz w:val="24"/>
              </w:rPr>
              <w:t>。表土堆场</w:t>
            </w:r>
            <w:r w:rsidRPr="00486E7E">
              <w:rPr>
                <w:rFonts w:eastAsia="宋体"/>
                <w:kern w:val="0"/>
                <w:sz w:val="24"/>
              </w:rPr>
              <w:t>具体见下表。</w:t>
            </w:r>
          </w:p>
          <w:p w:rsidR="009E4FB3" w:rsidRPr="00C25890" w:rsidRDefault="009E4FB3">
            <w:pPr>
              <w:adjustRightInd w:val="0"/>
              <w:snapToGrid w:val="0"/>
              <w:jc w:val="center"/>
              <w:rPr>
                <w:rFonts w:eastAsia="黑体"/>
                <w:sz w:val="24"/>
                <w:szCs w:val="21"/>
              </w:rPr>
            </w:pPr>
            <w:r w:rsidRPr="00C25890">
              <w:rPr>
                <w:rFonts w:eastAsia="黑体"/>
                <w:szCs w:val="21"/>
              </w:rPr>
              <w:t>表</w:t>
            </w:r>
            <w:r w:rsidRPr="00C25890">
              <w:rPr>
                <w:rFonts w:eastAsia="黑体"/>
                <w:szCs w:val="21"/>
              </w:rPr>
              <w:t>1-</w:t>
            </w:r>
            <w:r w:rsidR="00F938E7">
              <w:rPr>
                <w:rFonts w:eastAsia="黑体" w:hint="eastAsia"/>
                <w:szCs w:val="21"/>
              </w:rPr>
              <w:t>4</w:t>
            </w:r>
            <w:r w:rsidRPr="00C25890">
              <w:rPr>
                <w:rFonts w:eastAsia="黑体"/>
                <w:szCs w:val="21"/>
              </w:rPr>
              <w:t xml:space="preserve">  </w:t>
            </w:r>
            <w:r w:rsidRPr="00C25890">
              <w:rPr>
                <w:rFonts w:eastAsia="黑体"/>
                <w:szCs w:val="21"/>
              </w:rPr>
              <w:t>施工场地布置表</w:t>
            </w:r>
            <w:r w:rsidRPr="00C25890">
              <w:rPr>
                <w:rFonts w:eastAsia="黑体"/>
                <w:szCs w:val="21"/>
              </w:rPr>
              <w:t xml:space="preserve"> </w:t>
            </w:r>
            <w:r w:rsidRPr="00C25890">
              <w:rPr>
                <w:rFonts w:eastAsia="黑体"/>
                <w:sz w:val="24"/>
                <w:szCs w:val="21"/>
              </w:rPr>
              <w:t xml:space="preserve"> </w:t>
            </w:r>
          </w:p>
          <w:tbl>
            <w:tblPr>
              <w:tblW w:w="5000" w:type="pct"/>
              <w:tblLayout w:type="fixed"/>
              <w:tblLook w:val="0000"/>
            </w:tblPr>
            <w:tblGrid>
              <w:gridCol w:w="1012"/>
              <w:gridCol w:w="907"/>
              <w:gridCol w:w="800"/>
              <w:gridCol w:w="859"/>
              <w:gridCol w:w="1385"/>
              <w:gridCol w:w="1842"/>
              <w:gridCol w:w="1982"/>
            </w:tblGrid>
            <w:tr w:rsidR="00FE4246" w:rsidRPr="0032238A" w:rsidTr="00FC0537">
              <w:trPr>
                <w:trHeight w:val="302"/>
              </w:trPr>
              <w:tc>
                <w:tcPr>
                  <w:tcW w:w="576" w:type="pct"/>
                  <w:vMerge w:val="restart"/>
                  <w:tcBorders>
                    <w:top w:val="single" w:sz="4" w:space="0" w:color="auto"/>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r w:rsidRPr="0032238A">
                    <w:rPr>
                      <w:rFonts w:eastAsia="宋体"/>
                      <w:kern w:val="0"/>
                      <w:szCs w:val="21"/>
                    </w:rPr>
                    <w:t>营地编号</w:t>
                  </w:r>
                </w:p>
              </w:tc>
              <w:tc>
                <w:tcPr>
                  <w:tcW w:w="516" w:type="pct"/>
                  <w:vMerge w:val="restart"/>
                  <w:tcBorders>
                    <w:top w:val="single" w:sz="4" w:space="0" w:color="auto"/>
                    <w:left w:val="single" w:sz="4" w:space="0" w:color="auto"/>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r w:rsidRPr="0032238A">
                    <w:rPr>
                      <w:rFonts w:eastAsia="宋体"/>
                      <w:kern w:val="0"/>
                      <w:szCs w:val="21"/>
                    </w:rPr>
                    <w:t>桩号</w:t>
                  </w:r>
                </w:p>
              </w:tc>
              <w:tc>
                <w:tcPr>
                  <w:tcW w:w="944" w:type="pct"/>
                  <w:gridSpan w:val="2"/>
                  <w:tcBorders>
                    <w:top w:val="single" w:sz="4" w:space="0" w:color="auto"/>
                    <w:left w:val="nil"/>
                    <w:bottom w:val="single" w:sz="4" w:space="0" w:color="auto"/>
                    <w:right w:val="single" w:sz="4" w:space="0" w:color="auto"/>
                  </w:tcBorders>
                  <w:vAlign w:val="center"/>
                </w:tcPr>
                <w:p w:rsidR="00FE4246" w:rsidRPr="0032238A" w:rsidRDefault="00FE4246" w:rsidP="00486E7E">
                  <w:pPr>
                    <w:widowControl/>
                    <w:spacing w:line="240" w:lineRule="exact"/>
                    <w:jc w:val="center"/>
                    <w:rPr>
                      <w:kern w:val="0"/>
                      <w:szCs w:val="21"/>
                    </w:rPr>
                  </w:pPr>
                  <w:r w:rsidRPr="0032238A">
                    <w:rPr>
                      <w:rFonts w:eastAsia="宋体"/>
                      <w:kern w:val="0"/>
                      <w:szCs w:val="21"/>
                    </w:rPr>
                    <w:t>占地面积及类型（</w:t>
                  </w:r>
                  <w:r w:rsidR="00486E7E">
                    <w:rPr>
                      <w:rFonts w:eastAsia="宋体" w:hint="eastAsia"/>
                      <w:kern w:val="0"/>
                      <w:szCs w:val="21"/>
                    </w:rPr>
                    <w:t>m</w:t>
                  </w:r>
                  <w:r w:rsidR="00486E7E" w:rsidRPr="00486E7E">
                    <w:rPr>
                      <w:rFonts w:eastAsia="宋体" w:hint="eastAsia"/>
                      <w:kern w:val="0"/>
                      <w:szCs w:val="21"/>
                      <w:vertAlign w:val="superscript"/>
                    </w:rPr>
                    <w:t>2</w:t>
                  </w:r>
                  <w:r w:rsidRPr="0032238A">
                    <w:rPr>
                      <w:rFonts w:eastAsia="宋体"/>
                      <w:kern w:val="0"/>
                      <w:szCs w:val="21"/>
                    </w:rPr>
                    <w:t>）</w:t>
                  </w:r>
                </w:p>
              </w:tc>
              <w:tc>
                <w:tcPr>
                  <w:tcW w:w="788" w:type="pct"/>
                  <w:vMerge w:val="restart"/>
                  <w:tcBorders>
                    <w:top w:val="single" w:sz="4" w:space="0" w:color="auto"/>
                    <w:left w:val="single" w:sz="4" w:space="0" w:color="auto"/>
                    <w:right w:val="single" w:sz="4" w:space="0" w:color="auto"/>
                  </w:tcBorders>
                  <w:vAlign w:val="center"/>
                </w:tcPr>
                <w:p w:rsidR="00FE4246" w:rsidRPr="0032238A" w:rsidRDefault="00FE4246" w:rsidP="002E3F47">
                  <w:pPr>
                    <w:widowControl/>
                    <w:spacing w:line="240" w:lineRule="exact"/>
                    <w:jc w:val="center"/>
                    <w:rPr>
                      <w:rFonts w:eastAsia="宋体"/>
                      <w:kern w:val="0"/>
                      <w:szCs w:val="21"/>
                    </w:rPr>
                  </w:pPr>
                  <w:r>
                    <w:rPr>
                      <w:rFonts w:eastAsia="宋体" w:hint="eastAsia"/>
                      <w:kern w:val="0"/>
                      <w:szCs w:val="21"/>
                    </w:rPr>
                    <w:t>最大容量</w:t>
                  </w:r>
                  <w:bookmarkStart w:id="10" w:name="OLE_LINK4"/>
                  <w:bookmarkStart w:id="11" w:name="OLE_LINK5"/>
                  <w:r>
                    <w:rPr>
                      <w:rFonts w:eastAsia="宋体" w:hint="eastAsia"/>
                      <w:kern w:val="0"/>
                      <w:szCs w:val="21"/>
                    </w:rPr>
                    <w:t>（</w:t>
                  </w:r>
                  <w:r w:rsidR="00051F1B">
                    <w:rPr>
                      <w:rFonts w:eastAsia="宋体" w:hint="eastAsia"/>
                      <w:kern w:val="0"/>
                      <w:szCs w:val="21"/>
                    </w:rPr>
                    <w:t>万</w:t>
                  </w:r>
                  <w:r>
                    <w:rPr>
                      <w:rFonts w:eastAsia="宋体" w:hint="eastAsia"/>
                      <w:kern w:val="0"/>
                      <w:szCs w:val="21"/>
                    </w:rPr>
                    <w:t>m</w:t>
                  </w:r>
                  <w:r w:rsidRPr="002E3F47">
                    <w:rPr>
                      <w:rFonts w:eastAsia="宋体" w:hint="eastAsia"/>
                      <w:kern w:val="0"/>
                      <w:szCs w:val="21"/>
                      <w:vertAlign w:val="superscript"/>
                    </w:rPr>
                    <w:t>3</w:t>
                  </w:r>
                  <w:r>
                    <w:rPr>
                      <w:rFonts w:eastAsia="宋体" w:hint="eastAsia"/>
                      <w:kern w:val="0"/>
                      <w:szCs w:val="21"/>
                    </w:rPr>
                    <w:t>）</w:t>
                  </w:r>
                  <w:bookmarkEnd w:id="10"/>
                  <w:bookmarkEnd w:id="11"/>
                </w:p>
              </w:tc>
              <w:tc>
                <w:tcPr>
                  <w:tcW w:w="1048" w:type="pct"/>
                  <w:vMerge w:val="restart"/>
                  <w:tcBorders>
                    <w:top w:val="single" w:sz="4" w:space="0" w:color="auto"/>
                    <w:left w:val="single" w:sz="4" w:space="0" w:color="auto"/>
                    <w:bottom w:val="single" w:sz="4" w:space="0" w:color="auto"/>
                  </w:tcBorders>
                  <w:vAlign w:val="center"/>
                </w:tcPr>
                <w:p w:rsidR="00FE4246" w:rsidRPr="0032238A" w:rsidRDefault="00993122" w:rsidP="002E3F47">
                  <w:pPr>
                    <w:widowControl/>
                    <w:spacing w:line="240" w:lineRule="exact"/>
                    <w:jc w:val="center"/>
                    <w:rPr>
                      <w:kern w:val="0"/>
                      <w:szCs w:val="21"/>
                    </w:rPr>
                  </w:pPr>
                  <w:r>
                    <w:rPr>
                      <w:rFonts w:eastAsia="宋体" w:hint="eastAsia"/>
                      <w:kern w:val="0"/>
                      <w:szCs w:val="21"/>
                    </w:rPr>
                    <w:t>接纳</w:t>
                  </w:r>
                  <w:r w:rsidR="00FE4246">
                    <w:rPr>
                      <w:rFonts w:eastAsia="宋体" w:hint="eastAsia"/>
                      <w:kern w:val="0"/>
                      <w:szCs w:val="21"/>
                    </w:rPr>
                    <w:t>范围</w:t>
                  </w:r>
                </w:p>
              </w:tc>
              <w:tc>
                <w:tcPr>
                  <w:tcW w:w="1128" w:type="pct"/>
                  <w:vMerge w:val="restart"/>
                  <w:tcBorders>
                    <w:top w:val="single" w:sz="4" w:space="0" w:color="auto"/>
                    <w:left w:val="single" w:sz="4" w:space="0" w:color="auto"/>
                  </w:tcBorders>
                  <w:vAlign w:val="center"/>
                </w:tcPr>
                <w:p w:rsidR="00FE4246" w:rsidRDefault="00051F1B" w:rsidP="00FE4246">
                  <w:pPr>
                    <w:widowControl/>
                    <w:spacing w:line="240" w:lineRule="exact"/>
                    <w:jc w:val="center"/>
                    <w:rPr>
                      <w:rFonts w:eastAsia="宋体"/>
                      <w:kern w:val="0"/>
                      <w:szCs w:val="21"/>
                    </w:rPr>
                  </w:pPr>
                  <w:r>
                    <w:rPr>
                      <w:rFonts w:eastAsia="宋体" w:hint="eastAsia"/>
                      <w:kern w:val="0"/>
                      <w:szCs w:val="21"/>
                    </w:rPr>
                    <w:t>堆放表土量（</w:t>
                  </w:r>
                  <w:r w:rsidR="00486E7E">
                    <w:rPr>
                      <w:rFonts w:eastAsia="宋体" w:hint="eastAsia"/>
                      <w:kern w:val="0"/>
                      <w:szCs w:val="21"/>
                    </w:rPr>
                    <w:t>万</w:t>
                  </w:r>
                  <w:r>
                    <w:rPr>
                      <w:rFonts w:eastAsia="宋体" w:hint="eastAsia"/>
                      <w:kern w:val="0"/>
                      <w:szCs w:val="21"/>
                    </w:rPr>
                    <w:t>m</w:t>
                  </w:r>
                  <w:r w:rsidRPr="002E3F47">
                    <w:rPr>
                      <w:rFonts w:eastAsia="宋体" w:hint="eastAsia"/>
                      <w:kern w:val="0"/>
                      <w:szCs w:val="21"/>
                      <w:vertAlign w:val="superscript"/>
                    </w:rPr>
                    <w:t>3</w:t>
                  </w:r>
                  <w:r>
                    <w:rPr>
                      <w:rFonts w:eastAsia="宋体" w:hint="eastAsia"/>
                      <w:kern w:val="0"/>
                      <w:szCs w:val="21"/>
                    </w:rPr>
                    <w:t>）</w:t>
                  </w:r>
                </w:p>
              </w:tc>
            </w:tr>
            <w:tr w:rsidR="00FE4246" w:rsidRPr="0032238A" w:rsidTr="00FC0537">
              <w:trPr>
                <w:trHeight w:val="288"/>
              </w:trPr>
              <w:tc>
                <w:tcPr>
                  <w:tcW w:w="576" w:type="pct"/>
                  <w:vMerge/>
                  <w:tcBorders>
                    <w:top w:val="single" w:sz="4" w:space="0" w:color="auto"/>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p>
              </w:tc>
              <w:tc>
                <w:tcPr>
                  <w:tcW w:w="516" w:type="pct"/>
                  <w:vMerge/>
                  <w:tcBorders>
                    <w:top w:val="single" w:sz="4" w:space="0" w:color="auto"/>
                    <w:left w:val="single" w:sz="4" w:space="0" w:color="auto"/>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p>
              </w:tc>
              <w:tc>
                <w:tcPr>
                  <w:tcW w:w="455" w:type="pct"/>
                  <w:tcBorders>
                    <w:top w:val="nil"/>
                    <w:left w:val="nil"/>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r w:rsidRPr="0032238A">
                    <w:rPr>
                      <w:rFonts w:eastAsia="宋体"/>
                      <w:kern w:val="0"/>
                      <w:szCs w:val="21"/>
                    </w:rPr>
                    <w:t>合计</w:t>
                  </w:r>
                </w:p>
              </w:tc>
              <w:tc>
                <w:tcPr>
                  <w:tcW w:w="489" w:type="pct"/>
                  <w:tcBorders>
                    <w:top w:val="nil"/>
                    <w:left w:val="nil"/>
                    <w:bottom w:val="single" w:sz="4" w:space="0" w:color="auto"/>
                    <w:right w:val="single" w:sz="4" w:space="0" w:color="auto"/>
                  </w:tcBorders>
                  <w:vAlign w:val="center"/>
                </w:tcPr>
                <w:p w:rsidR="00FE4246" w:rsidRPr="0032238A" w:rsidRDefault="00FE4246" w:rsidP="002E3F47">
                  <w:pPr>
                    <w:widowControl/>
                    <w:spacing w:line="240" w:lineRule="exact"/>
                    <w:jc w:val="center"/>
                    <w:rPr>
                      <w:kern w:val="0"/>
                      <w:szCs w:val="21"/>
                    </w:rPr>
                  </w:pPr>
                  <w:r w:rsidRPr="0032238A">
                    <w:rPr>
                      <w:rFonts w:eastAsia="宋体"/>
                      <w:kern w:val="0"/>
                      <w:szCs w:val="21"/>
                    </w:rPr>
                    <w:t>类型</w:t>
                  </w:r>
                </w:p>
              </w:tc>
              <w:tc>
                <w:tcPr>
                  <w:tcW w:w="788" w:type="pct"/>
                  <w:vMerge/>
                  <w:tcBorders>
                    <w:left w:val="single" w:sz="4" w:space="0" w:color="auto"/>
                    <w:bottom w:val="single" w:sz="4" w:space="0" w:color="auto"/>
                    <w:right w:val="single" w:sz="4" w:space="0" w:color="auto"/>
                  </w:tcBorders>
                  <w:vAlign w:val="center"/>
                </w:tcPr>
                <w:p w:rsidR="00FE4246" w:rsidRPr="0032238A" w:rsidRDefault="00FE4246" w:rsidP="002E3F47">
                  <w:pPr>
                    <w:widowControl/>
                    <w:spacing w:line="240" w:lineRule="exact"/>
                    <w:jc w:val="center"/>
                    <w:rPr>
                      <w:b/>
                      <w:kern w:val="0"/>
                      <w:szCs w:val="21"/>
                    </w:rPr>
                  </w:pPr>
                </w:p>
              </w:tc>
              <w:tc>
                <w:tcPr>
                  <w:tcW w:w="1048" w:type="pct"/>
                  <w:vMerge/>
                  <w:tcBorders>
                    <w:top w:val="single" w:sz="4" w:space="0" w:color="auto"/>
                    <w:left w:val="single" w:sz="4" w:space="0" w:color="auto"/>
                    <w:bottom w:val="single" w:sz="4" w:space="0" w:color="auto"/>
                  </w:tcBorders>
                  <w:vAlign w:val="center"/>
                </w:tcPr>
                <w:p w:rsidR="00FE4246" w:rsidRPr="0032238A" w:rsidRDefault="00FE4246" w:rsidP="002E3F47">
                  <w:pPr>
                    <w:widowControl/>
                    <w:spacing w:line="240" w:lineRule="exact"/>
                    <w:jc w:val="center"/>
                    <w:rPr>
                      <w:b/>
                      <w:kern w:val="0"/>
                      <w:szCs w:val="21"/>
                    </w:rPr>
                  </w:pPr>
                </w:p>
              </w:tc>
              <w:tc>
                <w:tcPr>
                  <w:tcW w:w="1128" w:type="pct"/>
                  <w:vMerge/>
                  <w:tcBorders>
                    <w:left w:val="single" w:sz="4" w:space="0" w:color="auto"/>
                    <w:bottom w:val="single" w:sz="4" w:space="0" w:color="auto"/>
                  </w:tcBorders>
                  <w:vAlign w:val="center"/>
                </w:tcPr>
                <w:p w:rsidR="00FE4246" w:rsidRPr="0032238A" w:rsidRDefault="00FE4246" w:rsidP="00FE4246">
                  <w:pPr>
                    <w:widowControl/>
                    <w:spacing w:line="240" w:lineRule="exact"/>
                    <w:jc w:val="center"/>
                    <w:rPr>
                      <w:b/>
                      <w:kern w:val="0"/>
                      <w:szCs w:val="21"/>
                    </w:rPr>
                  </w:pPr>
                </w:p>
              </w:tc>
            </w:tr>
            <w:tr w:rsidR="00486E7E" w:rsidRPr="0032238A" w:rsidTr="00FC0537">
              <w:trPr>
                <w:trHeight w:val="288"/>
              </w:trPr>
              <w:tc>
                <w:tcPr>
                  <w:tcW w:w="576" w:type="pct"/>
                  <w:tcBorders>
                    <w:top w:val="single" w:sz="4" w:space="0" w:color="auto"/>
                    <w:bottom w:val="single" w:sz="4" w:space="0" w:color="auto"/>
                    <w:right w:val="single" w:sz="4" w:space="0" w:color="auto"/>
                  </w:tcBorders>
                  <w:vAlign w:val="center"/>
                </w:tcPr>
                <w:p w:rsidR="00486E7E" w:rsidRPr="0032238A" w:rsidRDefault="00486E7E" w:rsidP="002E3F47">
                  <w:pPr>
                    <w:widowControl/>
                    <w:spacing w:line="240" w:lineRule="exact"/>
                    <w:jc w:val="center"/>
                    <w:rPr>
                      <w:kern w:val="0"/>
                      <w:szCs w:val="21"/>
                    </w:rPr>
                  </w:pPr>
                  <w:r>
                    <w:rPr>
                      <w:rFonts w:eastAsia="宋体" w:hint="eastAsia"/>
                      <w:kern w:val="0"/>
                      <w:szCs w:val="21"/>
                    </w:rPr>
                    <w:t>1#</w:t>
                  </w:r>
                  <w:r>
                    <w:rPr>
                      <w:rFonts w:eastAsia="宋体" w:hint="eastAsia"/>
                      <w:kern w:val="0"/>
                      <w:szCs w:val="21"/>
                    </w:rPr>
                    <w:t>表土堆场</w:t>
                  </w:r>
                </w:p>
              </w:tc>
              <w:tc>
                <w:tcPr>
                  <w:tcW w:w="516" w:type="pct"/>
                  <w:tcBorders>
                    <w:top w:val="single" w:sz="4" w:space="0" w:color="auto"/>
                    <w:left w:val="single" w:sz="4" w:space="0" w:color="auto"/>
                    <w:bottom w:val="single" w:sz="4" w:space="0" w:color="auto"/>
                    <w:right w:val="single" w:sz="4" w:space="0" w:color="auto"/>
                  </w:tcBorders>
                  <w:vAlign w:val="center"/>
                </w:tcPr>
                <w:p w:rsidR="00486E7E" w:rsidRPr="0032238A" w:rsidRDefault="00486E7E" w:rsidP="00486E7E">
                  <w:pPr>
                    <w:widowControl/>
                    <w:spacing w:line="240" w:lineRule="exact"/>
                    <w:jc w:val="center"/>
                    <w:rPr>
                      <w:rFonts w:eastAsia="宋体"/>
                      <w:kern w:val="0"/>
                      <w:szCs w:val="21"/>
                    </w:rPr>
                  </w:pPr>
                  <w:r w:rsidRPr="004705D5">
                    <w:rPr>
                      <w:szCs w:val="21"/>
                    </w:rPr>
                    <w:t>K</w:t>
                  </w:r>
                  <w:r>
                    <w:rPr>
                      <w:rFonts w:eastAsia="宋体" w:hint="eastAsia"/>
                      <w:szCs w:val="21"/>
                    </w:rPr>
                    <w:t>3</w:t>
                  </w:r>
                  <w:r w:rsidRPr="004705D5">
                    <w:rPr>
                      <w:szCs w:val="21"/>
                    </w:rPr>
                    <w:t>+</w:t>
                  </w:r>
                  <w:r>
                    <w:rPr>
                      <w:rFonts w:eastAsia="宋体" w:hint="eastAsia"/>
                      <w:szCs w:val="21"/>
                    </w:rPr>
                    <w:t>5</w:t>
                  </w:r>
                  <w:r w:rsidRPr="004705D5">
                    <w:rPr>
                      <w:rFonts w:eastAsia="宋体" w:hint="eastAsia"/>
                      <w:szCs w:val="21"/>
                    </w:rPr>
                    <w:t>00</w:t>
                  </w:r>
                </w:p>
              </w:tc>
              <w:tc>
                <w:tcPr>
                  <w:tcW w:w="455" w:type="pct"/>
                  <w:tcBorders>
                    <w:top w:val="single" w:sz="4" w:space="0" w:color="auto"/>
                    <w:left w:val="nil"/>
                    <w:bottom w:val="single" w:sz="4" w:space="0" w:color="auto"/>
                    <w:right w:val="single" w:sz="4" w:space="0" w:color="auto"/>
                  </w:tcBorders>
                  <w:vAlign w:val="center"/>
                </w:tcPr>
                <w:p w:rsidR="00486E7E" w:rsidRPr="00724689" w:rsidRDefault="00486E7E" w:rsidP="002E3F47">
                  <w:pPr>
                    <w:widowControl/>
                    <w:spacing w:line="240" w:lineRule="exact"/>
                    <w:jc w:val="center"/>
                    <w:rPr>
                      <w:rFonts w:eastAsiaTheme="minorEastAsia"/>
                      <w:kern w:val="0"/>
                      <w:szCs w:val="21"/>
                    </w:rPr>
                  </w:pPr>
                  <w:r>
                    <w:rPr>
                      <w:rFonts w:eastAsiaTheme="minorEastAsia" w:hint="eastAsia"/>
                      <w:kern w:val="0"/>
                      <w:szCs w:val="21"/>
                    </w:rPr>
                    <w:t>8000</w:t>
                  </w:r>
                </w:p>
              </w:tc>
              <w:tc>
                <w:tcPr>
                  <w:tcW w:w="489" w:type="pct"/>
                  <w:vMerge w:val="restart"/>
                  <w:tcBorders>
                    <w:top w:val="single" w:sz="4" w:space="0" w:color="auto"/>
                    <w:left w:val="nil"/>
                    <w:right w:val="single" w:sz="4" w:space="0" w:color="auto"/>
                  </w:tcBorders>
                  <w:vAlign w:val="center"/>
                </w:tcPr>
                <w:p w:rsidR="00486E7E" w:rsidRPr="0032238A" w:rsidRDefault="00486E7E" w:rsidP="002E3F47">
                  <w:pPr>
                    <w:widowControl/>
                    <w:spacing w:line="240" w:lineRule="exact"/>
                    <w:jc w:val="center"/>
                    <w:rPr>
                      <w:b/>
                      <w:kern w:val="0"/>
                      <w:szCs w:val="21"/>
                    </w:rPr>
                  </w:pPr>
                  <w:r>
                    <w:rPr>
                      <w:rFonts w:eastAsia="宋体" w:hint="eastAsia"/>
                      <w:kern w:val="0"/>
                      <w:szCs w:val="21"/>
                    </w:rPr>
                    <w:t>永久占地范围内</w:t>
                  </w:r>
                </w:p>
              </w:tc>
              <w:tc>
                <w:tcPr>
                  <w:tcW w:w="788" w:type="pct"/>
                  <w:tcBorders>
                    <w:top w:val="single" w:sz="4" w:space="0" w:color="auto"/>
                    <w:left w:val="single" w:sz="4" w:space="0" w:color="auto"/>
                    <w:bottom w:val="single" w:sz="4" w:space="0" w:color="auto"/>
                    <w:right w:val="single" w:sz="4" w:space="0" w:color="auto"/>
                  </w:tcBorders>
                  <w:vAlign w:val="center"/>
                </w:tcPr>
                <w:p w:rsidR="00486E7E" w:rsidRPr="0032238A" w:rsidRDefault="00486E7E" w:rsidP="002E3F47">
                  <w:pPr>
                    <w:widowControl/>
                    <w:spacing w:line="240" w:lineRule="exact"/>
                    <w:jc w:val="center"/>
                    <w:rPr>
                      <w:rFonts w:eastAsia="宋体"/>
                      <w:kern w:val="0"/>
                      <w:szCs w:val="21"/>
                    </w:rPr>
                  </w:pPr>
                  <w:r>
                    <w:rPr>
                      <w:rFonts w:eastAsia="宋体" w:hint="eastAsia"/>
                      <w:kern w:val="0"/>
                      <w:szCs w:val="21"/>
                    </w:rPr>
                    <w:t>2.88</w:t>
                  </w:r>
                </w:p>
              </w:tc>
              <w:tc>
                <w:tcPr>
                  <w:tcW w:w="1048" w:type="pct"/>
                  <w:tcBorders>
                    <w:top w:val="single" w:sz="4" w:space="0" w:color="auto"/>
                    <w:left w:val="single" w:sz="4" w:space="0" w:color="auto"/>
                    <w:bottom w:val="single" w:sz="4" w:space="0" w:color="auto"/>
                  </w:tcBorders>
                  <w:vAlign w:val="center"/>
                </w:tcPr>
                <w:p w:rsidR="00486E7E" w:rsidRPr="00FE4246" w:rsidRDefault="00486E7E" w:rsidP="00486E7E">
                  <w:pPr>
                    <w:widowControl/>
                    <w:spacing w:line="240" w:lineRule="exact"/>
                    <w:jc w:val="center"/>
                    <w:rPr>
                      <w:rFonts w:eastAsiaTheme="minorEastAsia"/>
                      <w:kern w:val="0"/>
                      <w:szCs w:val="21"/>
                    </w:rPr>
                  </w:pPr>
                  <w:r>
                    <w:rPr>
                      <w:rFonts w:eastAsiaTheme="minorEastAsia" w:hint="eastAsia"/>
                      <w:kern w:val="0"/>
                      <w:szCs w:val="21"/>
                    </w:rPr>
                    <w:t>K0+000~ K4+000</w:t>
                  </w:r>
                </w:p>
              </w:tc>
              <w:tc>
                <w:tcPr>
                  <w:tcW w:w="1128" w:type="pct"/>
                  <w:tcBorders>
                    <w:top w:val="single" w:sz="4" w:space="0" w:color="auto"/>
                    <w:left w:val="single" w:sz="4" w:space="0" w:color="auto"/>
                    <w:bottom w:val="single" w:sz="4" w:space="0" w:color="auto"/>
                  </w:tcBorders>
                  <w:vAlign w:val="center"/>
                </w:tcPr>
                <w:p w:rsidR="00486E7E" w:rsidRDefault="00486E7E" w:rsidP="00FE4246">
                  <w:pPr>
                    <w:widowControl/>
                    <w:spacing w:line="240" w:lineRule="exact"/>
                    <w:jc w:val="center"/>
                    <w:rPr>
                      <w:rFonts w:eastAsiaTheme="minorEastAsia"/>
                      <w:kern w:val="0"/>
                      <w:szCs w:val="21"/>
                    </w:rPr>
                  </w:pPr>
                  <w:r>
                    <w:rPr>
                      <w:rFonts w:eastAsiaTheme="minorEastAsia" w:hint="eastAsia"/>
                      <w:kern w:val="0"/>
                      <w:szCs w:val="21"/>
                    </w:rPr>
                    <w:t>1.56</w:t>
                  </w:r>
                </w:p>
              </w:tc>
            </w:tr>
            <w:tr w:rsidR="00486E7E" w:rsidRPr="0032238A" w:rsidTr="00FC0537">
              <w:trPr>
                <w:trHeight w:val="288"/>
              </w:trPr>
              <w:tc>
                <w:tcPr>
                  <w:tcW w:w="576" w:type="pct"/>
                  <w:tcBorders>
                    <w:top w:val="single" w:sz="4" w:space="0" w:color="auto"/>
                    <w:bottom w:val="single" w:sz="4" w:space="0" w:color="auto"/>
                    <w:right w:val="single" w:sz="4" w:space="0" w:color="auto"/>
                  </w:tcBorders>
                  <w:vAlign w:val="center"/>
                </w:tcPr>
                <w:p w:rsidR="00486E7E" w:rsidRPr="0032238A" w:rsidRDefault="00486E7E" w:rsidP="002E3F47">
                  <w:pPr>
                    <w:widowControl/>
                    <w:spacing w:line="240" w:lineRule="exact"/>
                    <w:jc w:val="center"/>
                    <w:rPr>
                      <w:rFonts w:eastAsia="宋体"/>
                      <w:kern w:val="0"/>
                      <w:szCs w:val="21"/>
                    </w:rPr>
                  </w:pPr>
                  <w:r>
                    <w:rPr>
                      <w:rFonts w:eastAsia="宋体" w:hint="eastAsia"/>
                      <w:kern w:val="0"/>
                      <w:szCs w:val="21"/>
                    </w:rPr>
                    <w:t>2#</w:t>
                  </w:r>
                  <w:r>
                    <w:rPr>
                      <w:rFonts w:eastAsia="宋体" w:hint="eastAsia"/>
                      <w:kern w:val="0"/>
                      <w:szCs w:val="21"/>
                    </w:rPr>
                    <w:t>表土堆场</w:t>
                  </w:r>
                </w:p>
              </w:tc>
              <w:tc>
                <w:tcPr>
                  <w:tcW w:w="516" w:type="pct"/>
                  <w:tcBorders>
                    <w:top w:val="single" w:sz="4" w:space="0" w:color="auto"/>
                    <w:left w:val="single" w:sz="4" w:space="0" w:color="auto"/>
                    <w:bottom w:val="single" w:sz="4" w:space="0" w:color="auto"/>
                    <w:right w:val="single" w:sz="4" w:space="0" w:color="auto"/>
                  </w:tcBorders>
                  <w:vAlign w:val="center"/>
                </w:tcPr>
                <w:p w:rsidR="00486E7E" w:rsidRPr="0032238A" w:rsidRDefault="00486E7E" w:rsidP="00486E7E">
                  <w:pPr>
                    <w:widowControl/>
                    <w:spacing w:line="240" w:lineRule="exact"/>
                    <w:jc w:val="center"/>
                    <w:rPr>
                      <w:rFonts w:eastAsia="宋体"/>
                      <w:kern w:val="0"/>
                      <w:szCs w:val="21"/>
                    </w:rPr>
                  </w:pPr>
                  <w:r w:rsidRPr="004705D5">
                    <w:rPr>
                      <w:rFonts w:eastAsia="宋体" w:hint="eastAsia"/>
                      <w:szCs w:val="21"/>
                    </w:rPr>
                    <w:t>K</w:t>
                  </w:r>
                  <w:r>
                    <w:rPr>
                      <w:rFonts w:eastAsia="宋体" w:hint="eastAsia"/>
                      <w:szCs w:val="21"/>
                    </w:rPr>
                    <w:t>5</w:t>
                  </w:r>
                  <w:r w:rsidRPr="004705D5">
                    <w:rPr>
                      <w:rFonts w:eastAsia="宋体" w:hint="eastAsia"/>
                      <w:szCs w:val="21"/>
                    </w:rPr>
                    <w:t>+</w:t>
                  </w:r>
                  <w:r>
                    <w:rPr>
                      <w:rFonts w:eastAsia="宋体" w:hint="eastAsia"/>
                      <w:szCs w:val="21"/>
                    </w:rPr>
                    <w:t>0</w:t>
                  </w:r>
                  <w:r w:rsidRPr="004705D5">
                    <w:rPr>
                      <w:rFonts w:eastAsia="宋体" w:hint="eastAsia"/>
                      <w:szCs w:val="21"/>
                    </w:rPr>
                    <w:t>00</w:t>
                  </w:r>
                </w:p>
              </w:tc>
              <w:tc>
                <w:tcPr>
                  <w:tcW w:w="455" w:type="pct"/>
                  <w:tcBorders>
                    <w:top w:val="single" w:sz="4" w:space="0" w:color="auto"/>
                    <w:left w:val="nil"/>
                    <w:bottom w:val="single" w:sz="4" w:space="0" w:color="auto"/>
                    <w:right w:val="single" w:sz="4" w:space="0" w:color="auto"/>
                  </w:tcBorders>
                  <w:vAlign w:val="center"/>
                </w:tcPr>
                <w:p w:rsidR="00486E7E" w:rsidRPr="00724689" w:rsidRDefault="00486E7E" w:rsidP="002E3F47">
                  <w:pPr>
                    <w:widowControl/>
                    <w:spacing w:line="240" w:lineRule="exact"/>
                    <w:jc w:val="center"/>
                    <w:rPr>
                      <w:rFonts w:eastAsiaTheme="minorEastAsia"/>
                      <w:kern w:val="0"/>
                      <w:szCs w:val="21"/>
                    </w:rPr>
                  </w:pPr>
                  <w:r>
                    <w:rPr>
                      <w:rFonts w:eastAsiaTheme="minorEastAsia" w:hint="eastAsia"/>
                      <w:kern w:val="0"/>
                      <w:szCs w:val="21"/>
                    </w:rPr>
                    <w:t>8000</w:t>
                  </w:r>
                </w:p>
              </w:tc>
              <w:tc>
                <w:tcPr>
                  <w:tcW w:w="489" w:type="pct"/>
                  <w:vMerge/>
                  <w:tcBorders>
                    <w:left w:val="nil"/>
                    <w:right w:val="single" w:sz="4" w:space="0" w:color="auto"/>
                  </w:tcBorders>
                  <w:vAlign w:val="center"/>
                </w:tcPr>
                <w:p w:rsidR="00486E7E" w:rsidRPr="0032238A" w:rsidRDefault="00486E7E" w:rsidP="002E3F47">
                  <w:pPr>
                    <w:widowControl/>
                    <w:spacing w:line="240" w:lineRule="exact"/>
                    <w:jc w:val="center"/>
                    <w:rPr>
                      <w:rFonts w:eastAsia="宋体"/>
                      <w:kern w:val="0"/>
                      <w:szCs w:val="21"/>
                    </w:rPr>
                  </w:pPr>
                </w:p>
              </w:tc>
              <w:tc>
                <w:tcPr>
                  <w:tcW w:w="788" w:type="pct"/>
                  <w:tcBorders>
                    <w:top w:val="single" w:sz="4" w:space="0" w:color="auto"/>
                    <w:left w:val="single" w:sz="4" w:space="0" w:color="auto"/>
                    <w:bottom w:val="single" w:sz="4" w:space="0" w:color="auto"/>
                    <w:right w:val="single" w:sz="4" w:space="0" w:color="auto"/>
                  </w:tcBorders>
                  <w:vAlign w:val="center"/>
                </w:tcPr>
                <w:p w:rsidR="00486E7E" w:rsidRPr="0032238A" w:rsidRDefault="00486E7E" w:rsidP="002E3F47">
                  <w:pPr>
                    <w:widowControl/>
                    <w:spacing w:line="240" w:lineRule="exact"/>
                    <w:jc w:val="center"/>
                    <w:rPr>
                      <w:rFonts w:eastAsia="宋体"/>
                      <w:kern w:val="0"/>
                      <w:szCs w:val="21"/>
                    </w:rPr>
                  </w:pPr>
                  <w:r>
                    <w:rPr>
                      <w:rFonts w:eastAsia="宋体" w:hint="eastAsia"/>
                      <w:kern w:val="0"/>
                      <w:szCs w:val="21"/>
                    </w:rPr>
                    <w:t>2.88</w:t>
                  </w:r>
                </w:p>
              </w:tc>
              <w:tc>
                <w:tcPr>
                  <w:tcW w:w="1048" w:type="pct"/>
                  <w:tcBorders>
                    <w:top w:val="single" w:sz="4" w:space="0" w:color="auto"/>
                    <w:left w:val="single" w:sz="4" w:space="0" w:color="auto"/>
                    <w:bottom w:val="single" w:sz="4" w:space="0" w:color="auto"/>
                  </w:tcBorders>
                  <w:vAlign w:val="center"/>
                </w:tcPr>
                <w:p w:rsidR="00486E7E" w:rsidRPr="0032238A" w:rsidRDefault="00486E7E" w:rsidP="00486E7E">
                  <w:pPr>
                    <w:widowControl/>
                    <w:spacing w:line="240" w:lineRule="exact"/>
                    <w:jc w:val="center"/>
                    <w:rPr>
                      <w:rFonts w:eastAsia="宋体"/>
                      <w:kern w:val="0"/>
                      <w:szCs w:val="21"/>
                    </w:rPr>
                  </w:pPr>
                  <w:r>
                    <w:rPr>
                      <w:rFonts w:eastAsiaTheme="minorEastAsia" w:hint="eastAsia"/>
                      <w:kern w:val="0"/>
                      <w:szCs w:val="21"/>
                    </w:rPr>
                    <w:t>K4+000~ K7+500</w:t>
                  </w:r>
                </w:p>
              </w:tc>
              <w:tc>
                <w:tcPr>
                  <w:tcW w:w="1128" w:type="pct"/>
                  <w:tcBorders>
                    <w:top w:val="single" w:sz="4" w:space="0" w:color="auto"/>
                    <w:left w:val="single" w:sz="4" w:space="0" w:color="auto"/>
                    <w:bottom w:val="single" w:sz="4" w:space="0" w:color="auto"/>
                  </w:tcBorders>
                  <w:vAlign w:val="center"/>
                </w:tcPr>
                <w:p w:rsidR="00486E7E" w:rsidRDefault="00486E7E" w:rsidP="00051F1B">
                  <w:pPr>
                    <w:widowControl/>
                    <w:spacing w:line="240" w:lineRule="exact"/>
                    <w:jc w:val="center"/>
                    <w:rPr>
                      <w:rFonts w:eastAsiaTheme="minorEastAsia"/>
                      <w:kern w:val="0"/>
                      <w:szCs w:val="21"/>
                    </w:rPr>
                  </w:pPr>
                  <w:r>
                    <w:rPr>
                      <w:rFonts w:eastAsiaTheme="minorEastAsia" w:hint="eastAsia"/>
                      <w:kern w:val="0"/>
                      <w:szCs w:val="21"/>
                    </w:rPr>
                    <w:t>2.68</w:t>
                  </w:r>
                </w:p>
              </w:tc>
            </w:tr>
            <w:tr w:rsidR="00486E7E" w:rsidRPr="0032238A" w:rsidTr="00FC0537">
              <w:trPr>
                <w:trHeight w:val="288"/>
              </w:trPr>
              <w:tc>
                <w:tcPr>
                  <w:tcW w:w="1092" w:type="pct"/>
                  <w:gridSpan w:val="2"/>
                  <w:tcBorders>
                    <w:top w:val="single" w:sz="4" w:space="0" w:color="auto"/>
                    <w:bottom w:val="single" w:sz="4" w:space="0" w:color="auto"/>
                    <w:right w:val="single" w:sz="4" w:space="0" w:color="auto"/>
                  </w:tcBorders>
                  <w:vAlign w:val="center"/>
                </w:tcPr>
                <w:p w:rsidR="00486E7E" w:rsidRPr="004705D5" w:rsidRDefault="00486E7E" w:rsidP="00486E7E">
                  <w:pPr>
                    <w:widowControl/>
                    <w:spacing w:line="240" w:lineRule="exact"/>
                    <w:jc w:val="center"/>
                    <w:rPr>
                      <w:rFonts w:eastAsia="宋体"/>
                      <w:szCs w:val="21"/>
                    </w:rPr>
                  </w:pPr>
                  <w:r>
                    <w:rPr>
                      <w:rFonts w:eastAsia="宋体" w:hint="eastAsia"/>
                      <w:szCs w:val="21"/>
                    </w:rPr>
                    <w:t>合计</w:t>
                  </w:r>
                </w:p>
              </w:tc>
              <w:tc>
                <w:tcPr>
                  <w:tcW w:w="455" w:type="pct"/>
                  <w:tcBorders>
                    <w:top w:val="single" w:sz="4" w:space="0" w:color="auto"/>
                    <w:left w:val="nil"/>
                    <w:bottom w:val="single" w:sz="4" w:space="0" w:color="auto"/>
                    <w:right w:val="single" w:sz="4" w:space="0" w:color="auto"/>
                  </w:tcBorders>
                  <w:vAlign w:val="center"/>
                </w:tcPr>
                <w:p w:rsidR="00486E7E" w:rsidRDefault="00486E7E" w:rsidP="002E3F47">
                  <w:pPr>
                    <w:widowControl/>
                    <w:spacing w:line="240" w:lineRule="exact"/>
                    <w:jc w:val="center"/>
                    <w:rPr>
                      <w:rFonts w:eastAsiaTheme="minorEastAsia"/>
                      <w:kern w:val="0"/>
                      <w:szCs w:val="21"/>
                    </w:rPr>
                  </w:pPr>
                  <w:r>
                    <w:rPr>
                      <w:rFonts w:eastAsiaTheme="minorEastAsia" w:hint="eastAsia"/>
                      <w:kern w:val="0"/>
                      <w:szCs w:val="21"/>
                    </w:rPr>
                    <w:t>16000</w:t>
                  </w:r>
                </w:p>
              </w:tc>
              <w:tc>
                <w:tcPr>
                  <w:tcW w:w="489" w:type="pct"/>
                  <w:tcBorders>
                    <w:left w:val="nil"/>
                    <w:bottom w:val="single" w:sz="4" w:space="0" w:color="auto"/>
                    <w:right w:val="single" w:sz="4" w:space="0" w:color="auto"/>
                  </w:tcBorders>
                  <w:vAlign w:val="center"/>
                </w:tcPr>
                <w:p w:rsidR="00486E7E" w:rsidRPr="0032238A" w:rsidRDefault="00486E7E" w:rsidP="002E3F47">
                  <w:pPr>
                    <w:widowControl/>
                    <w:spacing w:line="240" w:lineRule="exact"/>
                    <w:jc w:val="center"/>
                    <w:rPr>
                      <w:rFonts w:eastAsia="宋体"/>
                      <w:kern w:val="0"/>
                      <w:szCs w:val="21"/>
                    </w:rPr>
                  </w:pPr>
                </w:p>
              </w:tc>
              <w:tc>
                <w:tcPr>
                  <w:tcW w:w="788" w:type="pct"/>
                  <w:tcBorders>
                    <w:top w:val="single" w:sz="4" w:space="0" w:color="auto"/>
                    <w:left w:val="single" w:sz="4" w:space="0" w:color="auto"/>
                    <w:bottom w:val="single" w:sz="4" w:space="0" w:color="auto"/>
                    <w:right w:val="single" w:sz="4" w:space="0" w:color="auto"/>
                  </w:tcBorders>
                  <w:vAlign w:val="center"/>
                </w:tcPr>
                <w:p w:rsidR="00486E7E" w:rsidRDefault="00486E7E" w:rsidP="002E3F47">
                  <w:pPr>
                    <w:widowControl/>
                    <w:spacing w:line="240" w:lineRule="exact"/>
                    <w:jc w:val="center"/>
                    <w:rPr>
                      <w:rFonts w:eastAsia="宋体"/>
                      <w:kern w:val="0"/>
                      <w:szCs w:val="21"/>
                    </w:rPr>
                  </w:pPr>
                  <w:r>
                    <w:rPr>
                      <w:rFonts w:eastAsia="宋体" w:hint="eastAsia"/>
                      <w:kern w:val="0"/>
                      <w:szCs w:val="21"/>
                    </w:rPr>
                    <w:t>5.76</w:t>
                  </w:r>
                </w:p>
              </w:tc>
              <w:tc>
                <w:tcPr>
                  <w:tcW w:w="1048" w:type="pct"/>
                  <w:tcBorders>
                    <w:top w:val="single" w:sz="4" w:space="0" w:color="auto"/>
                    <w:left w:val="single" w:sz="4" w:space="0" w:color="auto"/>
                    <w:bottom w:val="single" w:sz="4" w:space="0" w:color="auto"/>
                  </w:tcBorders>
                  <w:vAlign w:val="center"/>
                </w:tcPr>
                <w:p w:rsidR="00486E7E" w:rsidRDefault="00486E7E" w:rsidP="00486E7E">
                  <w:pPr>
                    <w:widowControl/>
                    <w:spacing w:line="240" w:lineRule="exact"/>
                    <w:jc w:val="center"/>
                    <w:rPr>
                      <w:rFonts w:eastAsiaTheme="minorEastAsia"/>
                      <w:kern w:val="0"/>
                      <w:szCs w:val="21"/>
                    </w:rPr>
                  </w:pPr>
                </w:p>
              </w:tc>
              <w:tc>
                <w:tcPr>
                  <w:tcW w:w="1128" w:type="pct"/>
                  <w:tcBorders>
                    <w:top w:val="single" w:sz="4" w:space="0" w:color="auto"/>
                    <w:left w:val="single" w:sz="4" w:space="0" w:color="auto"/>
                    <w:bottom w:val="single" w:sz="4" w:space="0" w:color="auto"/>
                  </w:tcBorders>
                  <w:vAlign w:val="center"/>
                </w:tcPr>
                <w:p w:rsidR="00486E7E" w:rsidRDefault="00486E7E" w:rsidP="00051F1B">
                  <w:pPr>
                    <w:widowControl/>
                    <w:spacing w:line="240" w:lineRule="exact"/>
                    <w:jc w:val="center"/>
                    <w:rPr>
                      <w:rFonts w:eastAsiaTheme="minorEastAsia"/>
                      <w:kern w:val="0"/>
                      <w:szCs w:val="21"/>
                    </w:rPr>
                  </w:pPr>
                  <w:r>
                    <w:rPr>
                      <w:rFonts w:eastAsiaTheme="minorEastAsia" w:hint="eastAsia"/>
                      <w:kern w:val="0"/>
                      <w:szCs w:val="21"/>
                    </w:rPr>
                    <w:t>4.24</w:t>
                  </w:r>
                </w:p>
              </w:tc>
            </w:tr>
          </w:tbl>
          <w:p w:rsidR="009E4FB3" w:rsidRPr="00C25890" w:rsidRDefault="009E4FB3">
            <w:pPr>
              <w:snapToGrid w:val="0"/>
              <w:spacing w:line="500" w:lineRule="exact"/>
              <w:rPr>
                <w:b/>
                <w:sz w:val="24"/>
                <w:szCs w:val="28"/>
              </w:rPr>
            </w:pPr>
            <w:r w:rsidRPr="00C25890">
              <w:rPr>
                <w:rFonts w:eastAsia="宋体"/>
                <w:b/>
                <w:sz w:val="24"/>
                <w:szCs w:val="28"/>
              </w:rPr>
              <w:t>7.3.2</w:t>
            </w:r>
            <w:r w:rsidRPr="00C25890">
              <w:rPr>
                <w:b/>
                <w:sz w:val="24"/>
                <w:szCs w:val="28"/>
              </w:rPr>
              <w:t xml:space="preserve"> </w:t>
            </w:r>
            <w:r w:rsidRPr="00C25890">
              <w:rPr>
                <w:rFonts w:eastAsia="宋体"/>
                <w:b/>
                <w:sz w:val="24"/>
                <w:szCs w:val="28"/>
              </w:rPr>
              <w:t>土石方平衡</w:t>
            </w:r>
          </w:p>
          <w:p w:rsidR="009E4FB3" w:rsidRPr="00C25890" w:rsidRDefault="009E4FB3">
            <w:pPr>
              <w:ind w:firstLineChars="200" w:firstLine="480"/>
              <w:jc w:val="left"/>
              <w:rPr>
                <w:rFonts w:eastAsia="宋体"/>
                <w:sz w:val="24"/>
              </w:rPr>
            </w:pPr>
            <w:r w:rsidRPr="00893D58">
              <w:rPr>
                <w:rFonts w:eastAsia="宋体"/>
                <w:sz w:val="24"/>
              </w:rPr>
              <w:t>项目建设共开挖土石方总量约</w:t>
            </w:r>
            <w:r w:rsidR="00446380" w:rsidRPr="00893D58">
              <w:rPr>
                <w:rFonts w:eastAsia="宋体"/>
                <w:sz w:val="24"/>
              </w:rPr>
              <w:t>2000565.983</w:t>
            </w:r>
            <w:r w:rsidRPr="00893D58">
              <w:rPr>
                <w:rFonts w:eastAsia="宋体"/>
                <w:sz w:val="24"/>
              </w:rPr>
              <w:t>m</w:t>
            </w:r>
            <w:r w:rsidRPr="00893D58">
              <w:rPr>
                <w:rFonts w:eastAsia="TimesNewRomanPSMT"/>
                <w:sz w:val="24"/>
                <w:vertAlign w:val="superscript"/>
              </w:rPr>
              <w:t>3</w:t>
            </w:r>
            <w:r w:rsidRPr="00893D58">
              <w:rPr>
                <w:rFonts w:eastAsia="宋体"/>
                <w:sz w:val="24"/>
              </w:rPr>
              <w:t>（自然方，下同），</w:t>
            </w:r>
            <w:r w:rsidR="00446380" w:rsidRPr="00893D58">
              <w:rPr>
                <w:rFonts w:eastAsia="宋体"/>
                <w:sz w:val="24"/>
              </w:rPr>
              <w:t>1988501.908</w:t>
            </w:r>
            <w:r w:rsidRPr="00893D58">
              <w:rPr>
                <w:rFonts w:eastAsia="宋体"/>
                <w:sz w:val="24"/>
              </w:rPr>
              <w:t>m</w:t>
            </w:r>
            <w:r w:rsidRPr="00893D58">
              <w:rPr>
                <w:rFonts w:eastAsia="TimesNewRomanPSMT"/>
                <w:sz w:val="24"/>
                <w:vertAlign w:val="superscript"/>
              </w:rPr>
              <w:t>3</w:t>
            </w:r>
            <w:r w:rsidRPr="00893D58">
              <w:rPr>
                <w:rFonts w:eastAsia="宋体"/>
                <w:sz w:val="24"/>
              </w:rPr>
              <w:t>用于路基开挖填筑、管沟回填等。弃方</w:t>
            </w:r>
            <w:r w:rsidR="00893D58" w:rsidRPr="00893D58">
              <w:rPr>
                <w:rFonts w:eastAsia="宋体" w:hint="eastAsia"/>
                <w:sz w:val="24"/>
              </w:rPr>
              <w:t>1.21</w:t>
            </w:r>
            <w:r w:rsidR="00893D58" w:rsidRPr="00893D58">
              <w:rPr>
                <w:rFonts w:eastAsia="宋体" w:hint="eastAsia"/>
                <w:sz w:val="24"/>
              </w:rPr>
              <w:t>万</w:t>
            </w:r>
            <w:r w:rsidRPr="00893D58">
              <w:rPr>
                <w:rFonts w:eastAsia="TimesNewRomanPSMT"/>
                <w:sz w:val="24"/>
              </w:rPr>
              <w:t>m</w:t>
            </w:r>
            <w:r w:rsidRPr="00893D58">
              <w:rPr>
                <w:rFonts w:eastAsia="TimesNewRomanPSMT"/>
                <w:sz w:val="24"/>
                <w:vertAlign w:val="superscript"/>
              </w:rPr>
              <w:t>3</w:t>
            </w:r>
            <w:r w:rsidRPr="00893D58">
              <w:rPr>
                <w:rFonts w:eastAsia="宋体"/>
                <w:sz w:val="24"/>
              </w:rPr>
              <w:t>，运至</w:t>
            </w:r>
            <w:r w:rsidR="00446380" w:rsidRPr="00893D58">
              <w:rPr>
                <w:rFonts w:eastAsia="宋体" w:hint="eastAsia"/>
                <w:sz w:val="24"/>
              </w:rPr>
              <w:t>简州新城</w:t>
            </w:r>
            <w:r w:rsidRPr="00893D58">
              <w:rPr>
                <w:rFonts w:eastAsia="宋体"/>
                <w:sz w:val="24"/>
              </w:rPr>
              <w:t>其它道路回填</w:t>
            </w:r>
            <w:r w:rsidRPr="00893D58">
              <w:rPr>
                <w:rFonts w:eastAsia="宋体"/>
                <w:bCs/>
                <w:sz w:val="24"/>
              </w:rPr>
              <w:t>，本工程无需设置弃渣场。</w:t>
            </w:r>
          </w:p>
          <w:p w:rsidR="009E4FB3" w:rsidRPr="00C25890" w:rsidRDefault="009E4FB3">
            <w:pPr>
              <w:spacing w:line="500" w:lineRule="exact"/>
              <w:rPr>
                <w:rFonts w:eastAsia="宋体"/>
                <w:b/>
                <w:snapToGrid w:val="0"/>
                <w:kern w:val="0"/>
                <w:sz w:val="28"/>
                <w:szCs w:val="28"/>
              </w:rPr>
            </w:pPr>
            <w:r w:rsidRPr="00C25890">
              <w:rPr>
                <w:rFonts w:eastAsia="宋体"/>
                <w:b/>
                <w:snapToGrid w:val="0"/>
                <w:kern w:val="0"/>
                <w:sz w:val="28"/>
                <w:szCs w:val="28"/>
              </w:rPr>
              <w:t xml:space="preserve">7.4 </w:t>
            </w:r>
            <w:r w:rsidRPr="00C25890">
              <w:rPr>
                <w:rFonts w:eastAsia="宋体"/>
                <w:b/>
                <w:snapToGrid w:val="0"/>
                <w:kern w:val="0"/>
                <w:sz w:val="28"/>
                <w:szCs w:val="28"/>
              </w:rPr>
              <w:t>工程征占地</w:t>
            </w:r>
          </w:p>
          <w:p w:rsidR="009E4FB3" w:rsidRPr="00B74B7D" w:rsidRDefault="00B74B7D" w:rsidP="00B74B7D">
            <w:pPr>
              <w:snapToGrid w:val="0"/>
              <w:spacing w:line="500" w:lineRule="exact"/>
              <w:ind w:firstLineChars="200" w:firstLine="480"/>
              <w:rPr>
                <w:rFonts w:eastAsia="宋体"/>
                <w:sz w:val="24"/>
              </w:rPr>
            </w:pPr>
            <w:r w:rsidRPr="00B74B7D">
              <w:rPr>
                <w:rFonts w:eastAsia="宋体"/>
                <w:sz w:val="24"/>
              </w:rPr>
              <w:t>本工程占地包括永久占地和施工临时占地，项目总占地</w:t>
            </w:r>
            <w:r w:rsidRPr="00B74B7D">
              <w:rPr>
                <w:rFonts w:eastAsia="宋体" w:hint="eastAsia"/>
                <w:sz w:val="24"/>
              </w:rPr>
              <w:t>418755.5m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628.13</w:t>
            </w:r>
            <w:r w:rsidRPr="00B74B7D">
              <w:rPr>
                <w:rFonts w:eastAsia="宋体"/>
                <w:sz w:val="24"/>
              </w:rPr>
              <w:t>亩</w:t>
            </w:r>
            <w:r w:rsidRPr="00B74B7D">
              <w:rPr>
                <w:rFonts w:eastAsia="宋体" w:hint="eastAsia"/>
                <w:sz w:val="24"/>
              </w:rPr>
              <w:t>）</w:t>
            </w:r>
            <w:r w:rsidRPr="00B74B7D">
              <w:rPr>
                <w:rFonts w:eastAsia="宋体"/>
                <w:sz w:val="24"/>
              </w:rPr>
              <w:t>，其中道路工程永久性占地</w:t>
            </w:r>
            <w:r w:rsidRPr="00B74B7D">
              <w:rPr>
                <w:rFonts w:eastAsia="宋体" w:hint="eastAsia"/>
                <w:sz w:val="24"/>
              </w:rPr>
              <w:t>413755.5 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620.63</w:t>
            </w:r>
            <w:r w:rsidRPr="00B74B7D">
              <w:rPr>
                <w:rFonts w:eastAsia="宋体"/>
                <w:sz w:val="24"/>
              </w:rPr>
              <w:t>亩</w:t>
            </w:r>
            <w:r w:rsidRPr="00B74B7D">
              <w:rPr>
                <w:rFonts w:eastAsia="宋体" w:hint="eastAsia"/>
                <w:sz w:val="24"/>
              </w:rPr>
              <w:t>），</w:t>
            </w:r>
            <w:r w:rsidRPr="00B74B7D">
              <w:rPr>
                <w:rFonts w:eastAsia="宋体"/>
                <w:sz w:val="24"/>
              </w:rPr>
              <w:t>临时性占地共</w:t>
            </w:r>
            <w:r w:rsidRPr="00B74B7D">
              <w:rPr>
                <w:rFonts w:eastAsia="宋体" w:hint="eastAsia"/>
                <w:sz w:val="24"/>
              </w:rPr>
              <w:t>5000m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7.5</w:t>
            </w:r>
            <w:r w:rsidRPr="00B74B7D">
              <w:rPr>
                <w:rFonts w:eastAsia="宋体"/>
                <w:sz w:val="24"/>
              </w:rPr>
              <w:t>亩</w:t>
            </w:r>
            <w:r w:rsidRPr="00B74B7D">
              <w:rPr>
                <w:rFonts w:eastAsia="宋体" w:hint="eastAsia"/>
                <w:sz w:val="24"/>
              </w:rPr>
              <w:t>），</w:t>
            </w:r>
            <w:r w:rsidRPr="00B74B7D">
              <w:rPr>
                <w:rFonts w:eastAsia="宋体"/>
                <w:sz w:val="24"/>
              </w:rPr>
              <w:lastRenderedPageBreak/>
              <w:t>工程占地类型主要包括丘陵、荒地等。</w:t>
            </w:r>
          </w:p>
          <w:p w:rsidR="009E4FB3" w:rsidRPr="00C25890" w:rsidRDefault="009E4FB3">
            <w:pPr>
              <w:spacing w:line="360" w:lineRule="auto"/>
              <w:rPr>
                <w:rFonts w:eastAsia="宋体"/>
                <w:b/>
                <w:snapToGrid w:val="0"/>
                <w:kern w:val="0"/>
                <w:sz w:val="28"/>
                <w:szCs w:val="28"/>
              </w:rPr>
            </w:pPr>
            <w:r w:rsidRPr="00C25890">
              <w:rPr>
                <w:rFonts w:eastAsia="宋体"/>
                <w:b/>
                <w:snapToGrid w:val="0"/>
                <w:kern w:val="0"/>
                <w:sz w:val="28"/>
                <w:szCs w:val="28"/>
              </w:rPr>
              <w:t xml:space="preserve">7.5 </w:t>
            </w:r>
            <w:r w:rsidRPr="00C25890">
              <w:rPr>
                <w:rFonts w:eastAsia="宋体"/>
                <w:b/>
                <w:snapToGrid w:val="0"/>
                <w:kern w:val="0"/>
                <w:sz w:val="28"/>
                <w:szCs w:val="28"/>
              </w:rPr>
              <w:t>拆迁安置</w:t>
            </w:r>
          </w:p>
          <w:p w:rsidR="009E4FB3" w:rsidRPr="00F5194A" w:rsidRDefault="009E4FB3" w:rsidP="00F5194A">
            <w:pPr>
              <w:snapToGrid w:val="0"/>
              <w:spacing w:line="500" w:lineRule="exact"/>
              <w:ind w:firstLineChars="200" w:firstLine="480"/>
              <w:rPr>
                <w:rFonts w:eastAsia="宋体"/>
                <w:sz w:val="24"/>
                <w:szCs w:val="28"/>
              </w:rPr>
            </w:pPr>
            <w:r w:rsidRPr="00F5194A">
              <w:rPr>
                <w:rFonts w:eastAsia="宋体"/>
                <w:sz w:val="24"/>
                <w:szCs w:val="28"/>
              </w:rPr>
              <w:t>本项目</w:t>
            </w:r>
            <w:r w:rsidR="00027B98" w:rsidRPr="00F5194A">
              <w:rPr>
                <w:rFonts w:eastAsia="宋体" w:hint="eastAsia"/>
                <w:sz w:val="24"/>
                <w:szCs w:val="28"/>
              </w:rPr>
              <w:t>位于简州新城起步区，</w:t>
            </w:r>
            <w:r w:rsidR="00AB0049">
              <w:rPr>
                <w:rFonts w:eastAsia="宋体" w:hint="eastAsia"/>
                <w:sz w:val="24"/>
                <w:szCs w:val="28"/>
              </w:rPr>
              <w:t>规划面积为</w:t>
            </w:r>
            <w:r w:rsidR="00AB0049">
              <w:rPr>
                <w:rFonts w:eastAsia="宋体" w:hint="eastAsia"/>
                <w:sz w:val="24"/>
                <w:szCs w:val="28"/>
              </w:rPr>
              <w:t>38</w:t>
            </w:r>
            <w:r w:rsidR="00AB0049">
              <w:rPr>
                <w:rFonts w:eastAsia="宋体" w:hint="eastAsia"/>
                <w:sz w:val="24"/>
                <w:szCs w:val="28"/>
              </w:rPr>
              <w:t>万平方公里，</w:t>
            </w:r>
            <w:r w:rsidR="00F5194A" w:rsidRPr="00F5194A">
              <w:rPr>
                <w:rFonts w:eastAsia="宋体" w:hint="eastAsia"/>
                <w:sz w:val="24"/>
                <w:szCs w:val="28"/>
              </w:rPr>
              <w:t>起步区规划用地主要以住宅、商业、产业、绿地等用地为主</w:t>
            </w:r>
            <w:r w:rsidR="00AB0049">
              <w:rPr>
                <w:rFonts w:eastAsia="宋体" w:hint="eastAsia"/>
                <w:sz w:val="24"/>
                <w:szCs w:val="28"/>
              </w:rPr>
              <w:t>，规划范围内的拆迁征地工作已初步完成，</w:t>
            </w:r>
            <w:r w:rsidR="00AB0049" w:rsidRPr="00F5194A">
              <w:rPr>
                <w:rFonts w:eastAsia="宋体" w:hint="eastAsia"/>
                <w:sz w:val="24"/>
                <w:szCs w:val="28"/>
              </w:rPr>
              <w:t>简州新城起步区</w:t>
            </w:r>
            <w:r w:rsidR="00AB0049">
              <w:rPr>
                <w:rFonts w:eastAsia="宋体" w:hint="eastAsia"/>
                <w:sz w:val="24"/>
                <w:szCs w:val="28"/>
              </w:rPr>
              <w:t>内农户均妥善安置</w:t>
            </w:r>
            <w:r w:rsidR="00F5194A">
              <w:rPr>
                <w:rFonts w:eastAsia="宋体" w:hint="eastAsia"/>
                <w:sz w:val="24"/>
                <w:szCs w:val="28"/>
              </w:rPr>
              <w:t>。</w:t>
            </w:r>
          </w:p>
          <w:p w:rsidR="009E4FB3" w:rsidRPr="00C25890" w:rsidRDefault="009E4FB3">
            <w:pPr>
              <w:spacing w:line="500" w:lineRule="exact"/>
              <w:rPr>
                <w:rFonts w:eastAsia="黑体"/>
                <w:snapToGrid w:val="0"/>
                <w:kern w:val="0"/>
                <w:sz w:val="28"/>
                <w:szCs w:val="28"/>
              </w:rPr>
            </w:pPr>
            <w:r w:rsidRPr="00C25890">
              <w:rPr>
                <w:rFonts w:eastAsia="黑体"/>
                <w:snapToGrid w:val="0"/>
                <w:kern w:val="0"/>
                <w:sz w:val="28"/>
                <w:szCs w:val="28"/>
              </w:rPr>
              <w:t>八、施工组织</w:t>
            </w:r>
          </w:p>
          <w:p w:rsidR="009E4FB3" w:rsidRPr="00C25890" w:rsidRDefault="009E4FB3">
            <w:pPr>
              <w:spacing w:line="500" w:lineRule="exact"/>
              <w:rPr>
                <w:rFonts w:eastAsia="黑体"/>
                <w:sz w:val="28"/>
                <w:szCs w:val="28"/>
              </w:rPr>
            </w:pPr>
            <w:r w:rsidRPr="00C25890">
              <w:rPr>
                <w:rFonts w:eastAsia="宋体"/>
                <w:b/>
                <w:sz w:val="28"/>
                <w:szCs w:val="28"/>
              </w:rPr>
              <w:t>8</w:t>
            </w:r>
            <w:r w:rsidRPr="00C25890">
              <w:rPr>
                <w:b/>
                <w:sz w:val="28"/>
                <w:szCs w:val="28"/>
              </w:rPr>
              <w:t xml:space="preserve">.1 </w:t>
            </w:r>
            <w:r w:rsidRPr="00C25890">
              <w:rPr>
                <w:rFonts w:eastAsia="宋体"/>
                <w:b/>
                <w:sz w:val="28"/>
                <w:szCs w:val="28"/>
              </w:rPr>
              <w:t>施工条件</w:t>
            </w:r>
          </w:p>
          <w:p w:rsidR="009E4FB3" w:rsidRPr="00C25890" w:rsidRDefault="009E4FB3">
            <w:pPr>
              <w:spacing w:line="500" w:lineRule="exact"/>
              <w:rPr>
                <w:b/>
                <w:sz w:val="24"/>
                <w:szCs w:val="28"/>
              </w:rPr>
            </w:pPr>
            <w:r w:rsidRPr="00C25890">
              <w:rPr>
                <w:rFonts w:eastAsia="宋体"/>
                <w:b/>
                <w:sz w:val="24"/>
                <w:szCs w:val="28"/>
              </w:rPr>
              <w:t>8</w:t>
            </w:r>
            <w:r w:rsidRPr="00C25890">
              <w:rPr>
                <w:b/>
                <w:sz w:val="24"/>
                <w:szCs w:val="28"/>
              </w:rPr>
              <w:t xml:space="preserve">.1.1 </w:t>
            </w:r>
            <w:r w:rsidRPr="00C25890">
              <w:rPr>
                <w:rFonts w:eastAsia="宋体"/>
                <w:b/>
                <w:sz w:val="24"/>
                <w:szCs w:val="28"/>
              </w:rPr>
              <w:t>建筑材料及运输条件</w:t>
            </w:r>
          </w:p>
          <w:p w:rsidR="009E4FB3" w:rsidRPr="00C25890" w:rsidRDefault="009E4FB3">
            <w:pPr>
              <w:spacing w:line="500" w:lineRule="exact"/>
              <w:ind w:firstLineChars="200" w:firstLine="480"/>
              <w:rPr>
                <w:sz w:val="24"/>
                <w:szCs w:val="28"/>
              </w:rPr>
            </w:pPr>
            <w:r w:rsidRPr="00C25890">
              <w:rPr>
                <w:sz w:val="24"/>
                <w:szCs w:val="28"/>
              </w:rPr>
              <w:t>1</w:t>
            </w:r>
            <w:r w:rsidRPr="00C25890">
              <w:rPr>
                <w:rFonts w:eastAsia="宋体"/>
                <w:sz w:val="24"/>
                <w:szCs w:val="28"/>
              </w:rPr>
              <w:t>）主要材料用量</w:t>
            </w:r>
          </w:p>
          <w:p w:rsidR="009E4FB3" w:rsidRPr="00C25890" w:rsidRDefault="009E4FB3">
            <w:pPr>
              <w:spacing w:line="360" w:lineRule="auto"/>
              <w:ind w:firstLineChars="200" w:firstLine="480"/>
              <w:rPr>
                <w:rFonts w:eastAsia="宋体"/>
                <w:sz w:val="24"/>
                <w:szCs w:val="28"/>
              </w:rPr>
            </w:pPr>
            <w:r w:rsidRPr="00C25890">
              <w:rPr>
                <w:rFonts w:eastAsia="宋体"/>
                <w:sz w:val="24"/>
                <w:szCs w:val="28"/>
              </w:rPr>
              <w:t>工程建设主要材料包括钢材、水泥、木材、片块石、砂及砂砾料等。用量见下表。</w:t>
            </w:r>
          </w:p>
          <w:p w:rsidR="009E4FB3" w:rsidRPr="00C25890" w:rsidRDefault="009E4FB3">
            <w:pPr>
              <w:adjustRightInd w:val="0"/>
              <w:snapToGrid w:val="0"/>
              <w:jc w:val="center"/>
              <w:rPr>
                <w:rFonts w:eastAsia="黑体"/>
                <w:szCs w:val="21"/>
              </w:rPr>
            </w:pPr>
            <w:r w:rsidRPr="00C25890">
              <w:rPr>
                <w:rFonts w:eastAsia="黑体"/>
                <w:szCs w:val="21"/>
              </w:rPr>
              <w:t>表</w:t>
            </w:r>
            <w:r w:rsidRPr="00C25890">
              <w:rPr>
                <w:rFonts w:eastAsia="黑体"/>
                <w:szCs w:val="21"/>
              </w:rPr>
              <w:t>1-</w:t>
            </w:r>
            <w:r w:rsidR="00F938E7">
              <w:rPr>
                <w:rFonts w:eastAsia="黑体" w:hint="eastAsia"/>
                <w:szCs w:val="21"/>
              </w:rPr>
              <w:t>5</w:t>
            </w:r>
            <w:r w:rsidRPr="00C25890">
              <w:rPr>
                <w:rFonts w:eastAsia="黑体"/>
                <w:szCs w:val="21"/>
              </w:rPr>
              <w:t xml:space="preserve">    </w:t>
            </w:r>
            <w:r w:rsidRPr="00C25890">
              <w:rPr>
                <w:rFonts w:eastAsia="黑体"/>
                <w:szCs w:val="21"/>
              </w:rPr>
              <w:t>主要材料用量表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53"/>
              <w:gridCol w:w="1795"/>
              <w:gridCol w:w="1251"/>
              <w:gridCol w:w="2573"/>
              <w:gridCol w:w="2450"/>
            </w:tblGrid>
            <w:tr w:rsidR="009E4FB3" w:rsidRPr="009766FC" w:rsidTr="00FC0537">
              <w:trPr>
                <w:trHeight w:val="340"/>
                <w:jc w:val="center"/>
              </w:trPr>
              <w:tc>
                <w:tcPr>
                  <w:tcW w:w="853" w:type="dxa"/>
                  <w:vAlign w:val="center"/>
                </w:tcPr>
                <w:p w:rsidR="009E4FB3" w:rsidRPr="009766FC" w:rsidRDefault="009E4FB3">
                  <w:pPr>
                    <w:snapToGrid w:val="0"/>
                    <w:jc w:val="center"/>
                    <w:rPr>
                      <w:rFonts w:eastAsia="宋体"/>
                      <w:b/>
                      <w:kern w:val="0"/>
                      <w:szCs w:val="21"/>
                    </w:rPr>
                  </w:pPr>
                  <w:r w:rsidRPr="009766FC">
                    <w:rPr>
                      <w:rFonts w:eastAsia="宋体"/>
                      <w:b/>
                      <w:kern w:val="0"/>
                      <w:szCs w:val="21"/>
                    </w:rPr>
                    <w:t>序号</w:t>
                  </w:r>
                </w:p>
              </w:tc>
              <w:tc>
                <w:tcPr>
                  <w:tcW w:w="1795" w:type="dxa"/>
                  <w:vAlign w:val="center"/>
                </w:tcPr>
                <w:p w:rsidR="009E4FB3" w:rsidRPr="009766FC" w:rsidRDefault="009E4FB3">
                  <w:pPr>
                    <w:snapToGrid w:val="0"/>
                    <w:jc w:val="center"/>
                    <w:rPr>
                      <w:rFonts w:eastAsia="宋体"/>
                      <w:b/>
                      <w:kern w:val="0"/>
                      <w:szCs w:val="21"/>
                    </w:rPr>
                  </w:pPr>
                  <w:r w:rsidRPr="009766FC">
                    <w:rPr>
                      <w:rFonts w:eastAsia="宋体"/>
                      <w:b/>
                      <w:kern w:val="0"/>
                      <w:szCs w:val="21"/>
                    </w:rPr>
                    <w:t>名称</w:t>
                  </w:r>
                </w:p>
              </w:tc>
              <w:tc>
                <w:tcPr>
                  <w:tcW w:w="1251" w:type="dxa"/>
                  <w:vAlign w:val="center"/>
                </w:tcPr>
                <w:p w:rsidR="009E4FB3" w:rsidRPr="009766FC" w:rsidRDefault="009E4FB3">
                  <w:pPr>
                    <w:snapToGrid w:val="0"/>
                    <w:jc w:val="center"/>
                    <w:rPr>
                      <w:rFonts w:eastAsia="宋体"/>
                      <w:b/>
                      <w:kern w:val="0"/>
                      <w:szCs w:val="21"/>
                    </w:rPr>
                  </w:pPr>
                  <w:r w:rsidRPr="009766FC">
                    <w:rPr>
                      <w:rFonts w:eastAsia="宋体"/>
                      <w:b/>
                      <w:kern w:val="0"/>
                      <w:szCs w:val="21"/>
                    </w:rPr>
                    <w:t>单位</w:t>
                  </w:r>
                </w:p>
              </w:tc>
              <w:tc>
                <w:tcPr>
                  <w:tcW w:w="2573" w:type="dxa"/>
                  <w:vAlign w:val="center"/>
                </w:tcPr>
                <w:p w:rsidR="009E4FB3" w:rsidRPr="009766FC" w:rsidRDefault="009E4FB3">
                  <w:pPr>
                    <w:snapToGrid w:val="0"/>
                    <w:jc w:val="center"/>
                    <w:rPr>
                      <w:rFonts w:eastAsia="宋体"/>
                      <w:b/>
                      <w:kern w:val="0"/>
                      <w:szCs w:val="21"/>
                    </w:rPr>
                  </w:pPr>
                  <w:r w:rsidRPr="009766FC">
                    <w:rPr>
                      <w:rFonts w:eastAsia="宋体"/>
                      <w:b/>
                      <w:kern w:val="0"/>
                      <w:szCs w:val="21"/>
                    </w:rPr>
                    <w:t>数量</w:t>
                  </w:r>
                </w:p>
              </w:tc>
              <w:tc>
                <w:tcPr>
                  <w:tcW w:w="2450" w:type="dxa"/>
                  <w:vAlign w:val="center"/>
                </w:tcPr>
                <w:p w:rsidR="009E4FB3" w:rsidRPr="009766FC" w:rsidRDefault="009E4FB3">
                  <w:pPr>
                    <w:snapToGrid w:val="0"/>
                    <w:jc w:val="center"/>
                    <w:rPr>
                      <w:rFonts w:eastAsia="宋体"/>
                      <w:b/>
                      <w:kern w:val="0"/>
                      <w:szCs w:val="21"/>
                    </w:rPr>
                  </w:pPr>
                  <w:r w:rsidRPr="009766FC">
                    <w:rPr>
                      <w:rFonts w:eastAsia="宋体"/>
                      <w:b/>
                      <w:kern w:val="0"/>
                      <w:szCs w:val="21"/>
                    </w:rPr>
                    <w:t>来源</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1</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木材</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m</w:t>
                  </w:r>
                  <w:r w:rsidRPr="009766FC">
                    <w:rPr>
                      <w:rFonts w:eastAsia="宋体"/>
                      <w:kern w:val="0"/>
                      <w:szCs w:val="21"/>
                      <w:vertAlign w:val="superscript"/>
                    </w:rPr>
                    <w:t>3</w:t>
                  </w:r>
                </w:p>
              </w:tc>
              <w:tc>
                <w:tcPr>
                  <w:tcW w:w="2573" w:type="dxa"/>
                  <w:vAlign w:val="center"/>
                </w:tcPr>
                <w:p w:rsidR="009E4FB3" w:rsidRPr="009766FC" w:rsidRDefault="00F81808">
                  <w:pPr>
                    <w:adjustRightInd w:val="0"/>
                    <w:snapToGrid w:val="0"/>
                    <w:jc w:val="center"/>
                    <w:rPr>
                      <w:rFonts w:eastAsia="宋体"/>
                      <w:szCs w:val="21"/>
                    </w:rPr>
                  </w:pPr>
                  <w:r>
                    <w:rPr>
                      <w:rFonts w:eastAsia="宋体" w:hint="eastAsia"/>
                      <w:szCs w:val="21"/>
                    </w:rPr>
                    <w:t>12</w:t>
                  </w:r>
                  <w:r w:rsidR="009E4FB3" w:rsidRPr="009766FC">
                    <w:rPr>
                      <w:rFonts w:eastAsia="宋体"/>
                      <w:szCs w:val="21"/>
                    </w:rPr>
                    <w:t>000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2</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钢材</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吨</w:t>
                  </w:r>
                </w:p>
              </w:tc>
              <w:tc>
                <w:tcPr>
                  <w:tcW w:w="2573" w:type="dxa"/>
                  <w:vAlign w:val="center"/>
                </w:tcPr>
                <w:p w:rsidR="009E4FB3" w:rsidRPr="009766FC" w:rsidRDefault="00F81808" w:rsidP="00F81808">
                  <w:pPr>
                    <w:adjustRightInd w:val="0"/>
                    <w:snapToGrid w:val="0"/>
                    <w:jc w:val="center"/>
                    <w:rPr>
                      <w:rFonts w:eastAsia="宋体"/>
                      <w:szCs w:val="21"/>
                    </w:rPr>
                  </w:pPr>
                  <w:r>
                    <w:rPr>
                      <w:rFonts w:eastAsia="宋体" w:hint="eastAsia"/>
                      <w:szCs w:val="21"/>
                    </w:rPr>
                    <w:t>87</w:t>
                  </w:r>
                  <w:r w:rsidR="009E4FB3" w:rsidRPr="009766FC">
                    <w:rPr>
                      <w:rFonts w:eastAsia="宋体"/>
                      <w:szCs w:val="21"/>
                    </w:rPr>
                    <w:t>60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3</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水泥</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吨</w:t>
                  </w:r>
                </w:p>
              </w:tc>
              <w:tc>
                <w:tcPr>
                  <w:tcW w:w="2573" w:type="dxa"/>
                  <w:vAlign w:val="center"/>
                </w:tcPr>
                <w:p w:rsidR="009E4FB3" w:rsidRPr="009766FC" w:rsidRDefault="00F81808" w:rsidP="00F81808">
                  <w:pPr>
                    <w:adjustRightInd w:val="0"/>
                    <w:snapToGrid w:val="0"/>
                    <w:jc w:val="center"/>
                    <w:rPr>
                      <w:rFonts w:eastAsia="宋体"/>
                      <w:szCs w:val="21"/>
                    </w:rPr>
                  </w:pPr>
                  <w:r>
                    <w:rPr>
                      <w:rFonts w:eastAsia="宋体" w:hint="eastAsia"/>
                      <w:szCs w:val="21"/>
                    </w:rPr>
                    <w:t>3</w:t>
                  </w:r>
                  <w:r w:rsidR="009E4FB3" w:rsidRPr="009766FC">
                    <w:rPr>
                      <w:rFonts w:eastAsia="宋体"/>
                      <w:szCs w:val="21"/>
                    </w:rPr>
                    <w:t>1</w:t>
                  </w:r>
                  <w:r>
                    <w:rPr>
                      <w:rFonts w:eastAsia="宋体" w:hint="eastAsia"/>
                      <w:szCs w:val="21"/>
                    </w:rPr>
                    <w:t>8</w:t>
                  </w:r>
                  <w:r w:rsidR="009E4FB3" w:rsidRPr="009766FC">
                    <w:rPr>
                      <w:rFonts w:eastAsia="宋体"/>
                      <w:szCs w:val="21"/>
                    </w:rPr>
                    <w:t>60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4</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沥青</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吨</w:t>
                  </w:r>
                </w:p>
              </w:tc>
              <w:tc>
                <w:tcPr>
                  <w:tcW w:w="2573" w:type="dxa"/>
                  <w:vAlign w:val="center"/>
                </w:tcPr>
                <w:p w:rsidR="009E4FB3" w:rsidRPr="009766FC" w:rsidRDefault="00F81808">
                  <w:pPr>
                    <w:adjustRightInd w:val="0"/>
                    <w:snapToGrid w:val="0"/>
                    <w:jc w:val="center"/>
                    <w:rPr>
                      <w:rFonts w:eastAsia="宋体"/>
                      <w:szCs w:val="21"/>
                    </w:rPr>
                  </w:pPr>
                  <w:r>
                    <w:rPr>
                      <w:rFonts w:eastAsia="宋体" w:hint="eastAsia"/>
                      <w:szCs w:val="21"/>
                    </w:rPr>
                    <w:t>10</w:t>
                  </w:r>
                  <w:r w:rsidR="009E4FB3" w:rsidRPr="009766FC">
                    <w:rPr>
                      <w:rFonts w:eastAsia="宋体"/>
                      <w:szCs w:val="21"/>
                    </w:rPr>
                    <w:t>00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5</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砂、砂砾</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m</w:t>
                  </w:r>
                  <w:r w:rsidRPr="009766FC">
                    <w:rPr>
                      <w:rFonts w:eastAsia="宋体"/>
                      <w:kern w:val="0"/>
                      <w:szCs w:val="21"/>
                      <w:vertAlign w:val="superscript"/>
                    </w:rPr>
                    <w:t>3</w:t>
                  </w:r>
                </w:p>
              </w:tc>
              <w:tc>
                <w:tcPr>
                  <w:tcW w:w="2573" w:type="dxa"/>
                  <w:vAlign w:val="center"/>
                </w:tcPr>
                <w:p w:rsidR="009E4FB3" w:rsidRPr="009766FC" w:rsidRDefault="00F81808" w:rsidP="00F81808">
                  <w:pPr>
                    <w:adjustRightInd w:val="0"/>
                    <w:snapToGrid w:val="0"/>
                    <w:jc w:val="center"/>
                    <w:rPr>
                      <w:rFonts w:eastAsia="宋体"/>
                      <w:szCs w:val="21"/>
                    </w:rPr>
                  </w:pPr>
                  <w:r>
                    <w:rPr>
                      <w:rFonts w:eastAsia="宋体" w:hint="eastAsia"/>
                      <w:szCs w:val="21"/>
                    </w:rPr>
                    <w:t>38</w:t>
                  </w:r>
                  <w:r w:rsidR="009E4FB3" w:rsidRPr="009766FC">
                    <w:rPr>
                      <w:rFonts w:eastAsia="宋体"/>
                      <w:szCs w:val="21"/>
                    </w:rPr>
                    <w:t>6</w:t>
                  </w:r>
                  <w:r>
                    <w:rPr>
                      <w:rFonts w:eastAsia="宋体" w:hint="eastAsia"/>
                      <w:szCs w:val="21"/>
                    </w:rPr>
                    <w:t>2</w:t>
                  </w:r>
                  <w:r w:rsidR="009E4FB3" w:rsidRPr="009766FC">
                    <w:rPr>
                      <w:rFonts w:eastAsia="宋体"/>
                      <w:szCs w:val="21"/>
                    </w:rPr>
                    <w:t>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6</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片石</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m</w:t>
                  </w:r>
                  <w:r w:rsidRPr="009766FC">
                    <w:rPr>
                      <w:rFonts w:eastAsia="宋体"/>
                      <w:kern w:val="0"/>
                      <w:szCs w:val="21"/>
                      <w:vertAlign w:val="superscript"/>
                    </w:rPr>
                    <w:t>3</w:t>
                  </w:r>
                </w:p>
              </w:tc>
              <w:tc>
                <w:tcPr>
                  <w:tcW w:w="2573" w:type="dxa"/>
                  <w:vAlign w:val="center"/>
                </w:tcPr>
                <w:p w:rsidR="009E4FB3" w:rsidRPr="009766FC" w:rsidRDefault="00F81808" w:rsidP="00F81808">
                  <w:pPr>
                    <w:adjustRightInd w:val="0"/>
                    <w:snapToGrid w:val="0"/>
                    <w:jc w:val="center"/>
                    <w:rPr>
                      <w:rFonts w:eastAsia="宋体"/>
                      <w:szCs w:val="21"/>
                    </w:rPr>
                  </w:pPr>
                  <w:r>
                    <w:rPr>
                      <w:rFonts w:eastAsia="宋体" w:hint="eastAsia"/>
                      <w:szCs w:val="21"/>
                    </w:rPr>
                    <w:t>99</w:t>
                  </w:r>
                  <w:r w:rsidR="009E4FB3" w:rsidRPr="009766FC">
                    <w:rPr>
                      <w:rFonts w:eastAsia="宋体"/>
                      <w:szCs w:val="21"/>
                    </w:rPr>
                    <w:t>00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7</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碎（砾）石</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m</w:t>
                  </w:r>
                  <w:r w:rsidRPr="009766FC">
                    <w:rPr>
                      <w:rFonts w:eastAsia="宋体"/>
                      <w:kern w:val="0"/>
                      <w:szCs w:val="21"/>
                      <w:vertAlign w:val="superscript"/>
                    </w:rPr>
                    <w:t>3</w:t>
                  </w:r>
                </w:p>
              </w:tc>
              <w:tc>
                <w:tcPr>
                  <w:tcW w:w="2573" w:type="dxa"/>
                  <w:vAlign w:val="center"/>
                </w:tcPr>
                <w:p w:rsidR="009E4FB3" w:rsidRPr="009766FC" w:rsidRDefault="009E4FB3" w:rsidP="00F81808">
                  <w:pPr>
                    <w:adjustRightInd w:val="0"/>
                    <w:snapToGrid w:val="0"/>
                    <w:jc w:val="center"/>
                    <w:rPr>
                      <w:rFonts w:eastAsia="宋体"/>
                      <w:szCs w:val="21"/>
                    </w:rPr>
                  </w:pPr>
                  <w:r w:rsidRPr="009766FC">
                    <w:rPr>
                      <w:rFonts w:eastAsia="宋体"/>
                      <w:szCs w:val="21"/>
                    </w:rPr>
                    <w:t>1</w:t>
                  </w:r>
                  <w:r w:rsidR="00F81808">
                    <w:rPr>
                      <w:rFonts w:eastAsia="宋体" w:hint="eastAsia"/>
                      <w:szCs w:val="21"/>
                    </w:rPr>
                    <w:t>5610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8</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块石</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m</w:t>
                  </w:r>
                  <w:r w:rsidRPr="009766FC">
                    <w:rPr>
                      <w:rFonts w:eastAsia="宋体"/>
                      <w:kern w:val="0"/>
                      <w:szCs w:val="21"/>
                      <w:vertAlign w:val="superscript"/>
                    </w:rPr>
                    <w:t>3</w:t>
                  </w:r>
                </w:p>
              </w:tc>
              <w:tc>
                <w:tcPr>
                  <w:tcW w:w="2573" w:type="dxa"/>
                  <w:vAlign w:val="center"/>
                </w:tcPr>
                <w:p w:rsidR="009E4FB3" w:rsidRPr="009766FC" w:rsidRDefault="009E4FB3" w:rsidP="00F81808">
                  <w:pPr>
                    <w:adjustRightInd w:val="0"/>
                    <w:snapToGrid w:val="0"/>
                    <w:jc w:val="center"/>
                    <w:rPr>
                      <w:rFonts w:eastAsia="宋体"/>
                      <w:szCs w:val="21"/>
                    </w:rPr>
                  </w:pPr>
                  <w:r w:rsidRPr="009766FC">
                    <w:rPr>
                      <w:rFonts w:eastAsia="宋体"/>
                      <w:szCs w:val="21"/>
                    </w:rPr>
                    <w:t>1</w:t>
                  </w:r>
                  <w:r w:rsidR="00F81808">
                    <w:rPr>
                      <w:rFonts w:eastAsia="宋体" w:hint="eastAsia"/>
                      <w:szCs w:val="21"/>
                    </w:rPr>
                    <w:t>832</w:t>
                  </w:r>
                  <w:r w:rsidRPr="009766FC">
                    <w:rPr>
                      <w:rFonts w:eastAsia="宋体"/>
                      <w:szCs w:val="21"/>
                    </w:rPr>
                    <w:t>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r w:rsidR="009E4FB3" w:rsidRPr="009766FC" w:rsidTr="00FC0537">
              <w:trPr>
                <w:trHeight w:val="340"/>
                <w:jc w:val="center"/>
              </w:trPr>
              <w:tc>
                <w:tcPr>
                  <w:tcW w:w="853"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9</w:t>
                  </w:r>
                </w:p>
              </w:tc>
              <w:tc>
                <w:tcPr>
                  <w:tcW w:w="1795"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植被</w:t>
                  </w:r>
                </w:p>
              </w:tc>
              <w:tc>
                <w:tcPr>
                  <w:tcW w:w="1251" w:type="dxa"/>
                  <w:vAlign w:val="center"/>
                </w:tcPr>
                <w:p w:rsidR="009E4FB3" w:rsidRPr="009766FC" w:rsidRDefault="009E4FB3">
                  <w:pPr>
                    <w:adjustRightInd w:val="0"/>
                    <w:snapToGrid w:val="0"/>
                    <w:jc w:val="center"/>
                    <w:rPr>
                      <w:rFonts w:eastAsia="宋体"/>
                      <w:kern w:val="0"/>
                      <w:szCs w:val="21"/>
                    </w:rPr>
                  </w:pPr>
                  <w:r w:rsidRPr="009766FC">
                    <w:rPr>
                      <w:rFonts w:eastAsia="宋体"/>
                      <w:szCs w:val="21"/>
                    </w:rPr>
                    <w:t>株</w:t>
                  </w:r>
                </w:p>
              </w:tc>
              <w:tc>
                <w:tcPr>
                  <w:tcW w:w="2573" w:type="dxa"/>
                  <w:vAlign w:val="center"/>
                </w:tcPr>
                <w:p w:rsidR="009E4FB3" w:rsidRPr="009766FC" w:rsidRDefault="00F81808" w:rsidP="00F81808">
                  <w:pPr>
                    <w:adjustRightInd w:val="0"/>
                    <w:snapToGrid w:val="0"/>
                    <w:jc w:val="center"/>
                    <w:rPr>
                      <w:rFonts w:eastAsia="宋体"/>
                      <w:szCs w:val="21"/>
                    </w:rPr>
                  </w:pPr>
                  <w:r>
                    <w:rPr>
                      <w:rFonts w:eastAsia="宋体" w:hint="eastAsia"/>
                      <w:szCs w:val="21"/>
                    </w:rPr>
                    <w:t>41</w:t>
                  </w:r>
                  <w:r w:rsidR="009E4FB3" w:rsidRPr="009766FC">
                    <w:rPr>
                      <w:rFonts w:eastAsia="宋体"/>
                      <w:szCs w:val="21"/>
                    </w:rPr>
                    <w:t>00</w:t>
                  </w:r>
                </w:p>
              </w:tc>
              <w:tc>
                <w:tcPr>
                  <w:tcW w:w="2450" w:type="dxa"/>
                  <w:vAlign w:val="center"/>
                </w:tcPr>
                <w:p w:rsidR="009E4FB3" w:rsidRPr="009766FC" w:rsidRDefault="009E4FB3">
                  <w:pPr>
                    <w:adjustRightInd w:val="0"/>
                    <w:snapToGrid w:val="0"/>
                    <w:jc w:val="center"/>
                    <w:rPr>
                      <w:rFonts w:eastAsia="宋体"/>
                      <w:kern w:val="0"/>
                      <w:szCs w:val="21"/>
                    </w:rPr>
                  </w:pPr>
                  <w:r w:rsidRPr="009766FC">
                    <w:rPr>
                      <w:rFonts w:eastAsia="宋体"/>
                      <w:kern w:val="0"/>
                      <w:szCs w:val="21"/>
                    </w:rPr>
                    <w:t>外购</w:t>
                  </w:r>
                </w:p>
              </w:tc>
            </w:tr>
          </w:tbl>
          <w:p w:rsidR="009E4FB3" w:rsidRPr="00C25890" w:rsidRDefault="009E4FB3">
            <w:pPr>
              <w:spacing w:line="500" w:lineRule="exact"/>
              <w:rPr>
                <w:b/>
                <w:sz w:val="24"/>
                <w:szCs w:val="28"/>
              </w:rPr>
            </w:pPr>
            <w:r w:rsidRPr="00C25890">
              <w:rPr>
                <w:rFonts w:eastAsia="宋体"/>
                <w:b/>
                <w:sz w:val="24"/>
                <w:szCs w:val="28"/>
              </w:rPr>
              <w:t>8</w:t>
            </w:r>
            <w:r w:rsidRPr="00C25890">
              <w:rPr>
                <w:b/>
                <w:sz w:val="24"/>
                <w:szCs w:val="28"/>
              </w:rPr>
              <w:t xml:space="preserve">.1.2 </w:t>
            </w:r>
            <w:r w:rsidRPr="00C25890">
              <w:rPr>
                <w:rFonts w:eastAsia="宋体"/>
                <w:b/>
                <w:sz w:val="24"/>
                <w:szCs w:val="28"/>
              </w:rPr>
              <w:t>场内、外运输</w:t>
            </w:r>
          </w:p>
          <w:p w:rsidR="009E4FB3" w:rsidRPr="00C25890" w:rsidRDefault="009E4FB3">
            <w:pPr>
              <w:spacing w:line="500" w:lineRule="exact"/>
              <w:ind w:firstLineChars="200" w:firstLine="480"/>
              <w:rPr>
                <w:sz w:val="24"/>
                <w:szCs w:val="28"/>
              </w:rPr>
            </w:pPr>
            <w:r w:rsidRPr="00C25890">
              <w:rPr>
                <w:rFonts w:eastAsia="宋体"/>
                <w:sz w:val="24"/>
                <w:szCs w:val="28"/>
              </w:rPr>
              <w:t>场外运输以汽车运输为主；场内运输以现有道路为基础运输。</w:t>
            </w:r>
            <w:r w:rsidRPr="00C25890">
              <w:rPr>
                <w:sz w:val="24"/>
                <w:szCs w:val="28"/>
              </w:rPr>
              <w:t xml:space="preserve"> </w:t>
            </w:r>
          </w:p>
          <w:p w:rsidR="009E4FB3" w:rsidRPr="00C25890" w:rsidRDefault="009E4FB3">
            <w:pPr>
              <w:spacing w:line="500" w:lineRule="exact"/>
              <w:rPr>
                <w:b/>
                <w:sz w:val="24"/>
                <w:szCs w:val="28"/>
              </w:rPr>
            </w:pPr>
            <w:r w:rsidRPr="00C25890">
              <w:rPr>
                <w:rFonts w:eastAsia="宋体"/>
                <w:b/>
                <w:sz w:val="24"/>
                <w:szCs w:val="28"/>
              </w:rPr>
              <w:t>8</w:t>
            </w:r>
            <w:r w:rsidRPr="00C25890">
              <w:rPr>
                <w:b/>
                <w:sz w:val="24"/>
                <w:szCs w:val="28"/>
              </w:rPr>
              <w:t xml:space="preserve">.1.3 </w:t>
            </w:r>
            <w:r w:rsidRPr="00C25890">
              <w:rPr>
                <w:rFonts w:eastAsia="宋体"/>
                <w:b/>
                <w:sz w:val="24"/>
                <w:szCs w:val="28"/>
              </w:rPr>
              <w:t>施工力能供应方式及布局</w:t>
            </w:r>
          </w:p>
          <w:p w:rsidR="009E4FB3" w:rsidRPr="00C25890" w:rsidRDefault="009E4FB3">
            <w:pPr>
              <w:spacing w:line="500" w:lineRule="exact"/>
              <w:ind w:firstLineChars="200" w:firstLine="482"/>
              <w:rPr>
                <w:b/>
                <w:sz w:val="24"/>
                <w:szCs w:val="28"/>
              </w:rPr>
            </w:pPr>
            <w:r w:rsidRPr="00C25890">
              <w:rPr>
                <w:b/>
                <w:sz w:val="24"/>
                <w:szCs w:val="28"/>
              </w:rPr>
              <w:t>1</w:t>
            </w:r>
            <w:r w:rsidRPr="00C25890">
              <w:rPr>
                <w:rFonts w:eastAsia="宋体"/>
                <w:b/>
                <w:sz w:val="24"/>
                <w:szCs w:val="28"/>
              </w:rPr>
              <w:t>）施工力能供应方式</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1</w:t>
            </w:r>
            <w:r w:rsidRPr="00C25890">
              <w:rPr>
                <w:rFonts w:eastAsia="宋体"/>
                <w:sz w:val="24"/>
                <w:szCs w:val="28"/>
              </w:rPr>
              <w:t>）施工用电：项目沿线有</w:t>
            </w:r>
            <w:r w:rsidRPr="00C25890">
              <w:rPr>
                <w:sz w:val="24"/>
                <w:szCs w:val="28"/>
              </w:rPr>
              <w:t xml:space="preserve">380V </w:t>
            </w:r>
            <w:r w:rsidRPr="00C25890">
              <w:rPr>
                <w:rFonts w:eastAsia="宋体"/>
                <w:sz w:val="24"/>
                <w:szCs w:val="28"/>
              </w:rPr>
              <w:t>动力线，根据工程的分段及施工队伍情况，确定施工营地等位置，于就近所在地接线，但应自备发电机，作临时停电时备用，以保证工程顺利进行。</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2</w:t>
            </w:r>
            <w:r w:rsidRPr="00C25890">
              <w:rPr>
                <w:rFonts w:eastAsia="宋体"/>
                <w:sz w:val="24"/>
                <w:szCs w:val="28"/>
              </w:rPr>
              <w:t>）工程及生活用水：取用自来水及地表水，水质优良，取用方便，完全能够满足工程用水和生活用水的需要。</w:t>
            </w:r>
          </w:p>
          <w:p w:rsidR="009E4FB3" w:rsidRPr="00C25890" w:rsidRDefault="009E4FB3">
            <w:pPr>
              <w:spacing w:line="500" w:lineRule="exact"/>
              <w:ind w:firstLineChars="200" w:firstLine="480"/>
              <w:rPr>
                <w:sz w:val="24"/>
                <w:szCs w:val="28"/>
              </w:rPr>
            </w:pPr>
            <w:r w:rsidRPr="00C25890">
              <w:rPr>
                <w:rFonts w:eastAsia="宋体"/>
                <w:sz w:val="24"/>
                <w:szCs w:val="28"/>
              </w:rPr>
              <w:lastRenderedPageBreak/>
              <w:t>（</w:t>
            </w:r>
            <w:r w:rsidRPr="00C25890">
              <w:rPr>
                <w:sz w:val="24"/>
                <w:szCs w:val="28"/>
              </w:rPr>
              <w:t>3</w:t>
            </w:r>
            <w:r w:rsidRPr="00C25890">
              <w:rPr>
                <w:rFonts w:eastAsia="宋体"/>
                <w:sz w:val="24"/>
                <w:szCs w:val="28"/>
              </w:rPr>
              <w:t>）施工用风：施工用风采用施工单位根据用风量大小及强度，由施工单位自备空压机解决。</w:t>
            </w:r>
          </w:p>
          <w:p w:rsidR="009E4FB3" w:rsidRPr="00C25890" w:rsidRDefault="009E4FB3">
            <w:pPr>
              <w:spacing w:line="500" w:lineRule="exact"/>
              <w:ind w:firstLineChars="200" w:firstLine="482"/>
              <w:rPr>
                <w:b/>
                <w:sz w:val="24"/>
                <w:szCs w:val="28"/>
              </w:rPr>
            </w:pPr>
            <w:r w:rsidRPr="00C25890">
              <w:rPr>
                <w:b/>
                <w:sz w:val="24"/>
                <w:szCs w:val="28"/>
              </w:rPr>
              <w:t>2</w:t>
            </w:r>
            <w:r w:rsidRPr="00C25890">
              <w:rPr>
                <w:rFonts w:eastAsia="宋体"/>
                <w:b/>
                <w:sz w:val="24"/>
                <w:szCs w:val="28"/>
              </w:rPr>
              <w:t>）施工力能供应布局</w:t>
            </w:r>
          </w:p>
          <w:p w:rsidR="009E4FB3" w:rsidRPr="00C25890" w:rsidRDefault="009E4FB3">
            <w:pPr>
              <w:spacing w:line="500" w:lineRule="exact"/>
              <w:ind w:firstLineChars="200" w:firstLine="480"/>
              <w:rPr>
                <w:sz w:val="24"/>
                <w:szCs w:val="28"/>
              </w:rPr>
            </w:pPr>
            <w:r w:rsidRPr="00C25890">
              <w:rPr>
                <w:rFonts w:eastAsia="宋体"/>
                <w:sz w:val="24"/>
                <w:szCs w:val="28"/>
              </w:rPr>
              <w:t>根据施工需要，在施工场地、料场加工区分别布置施工用电、用水设施</w:t>
            </w:r>
            <w:r w:rsidR="00993122">
              <w:rPr>
                <w:rFonts w:eastAsia="宋体" w:hint="eastAsia"/>
                <w:sz w:val="24"/>
                <w:szCs w:val="28"/>
              </w:rPr>
              <w:t>，</w:t>
            </w:r>
            <w:r w:rsidRPr="00C25890">
              <w:rPr>
                <w:rFonts w:eastAsia="宋体"/>
                <w:sz w:val="24"/>
                <w:szCs w:val="28"/>
              </w:rPr>
              <w:t>机械设备动力燃料的供应，由施工单位自备油罐车供应。</w:t>
            </w:r>
          </w:p>
          <w:p w:rsidR="009E4FB3" w:rsidRPr="00C25890" w:rsidRDefault="009E4FB3">
            <w:pPr>
              <w:spacing w:line="500" w:lineRule="exact"/>
              <w:ind w:firstLineChars="200" w:firstLine="482"/>
              <w:rPr>
                <w:b/>
                <w:sz w:val="24"/>
                <w:szCs w:val="28"/>
              </w:rPr>
            </w:pPr>
            <w:r w:rsidRPr="00C25890">
              <w:rPr>
                <w:b/>
                <w:sz w:val="24"/>
                <w:szCs w:val="28"/>
              </w:rPr>
              <w:t>3</w:t>
            </w:r>
            <w:r w:rsidRPr="00C25890">
              <w:rPr>
                <w:rFonts w:eastAsia="宋体"/>
                <w:b/>
                <w:sz w:val="24"/>
                <w:szCs w:val="28"/>
              </w:rPr>
              <w:t>）施工管理</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1</w:t>
            </w:r>
            <w:r w:rsidR="004417B0" w:rsidRPr="00C25890">
              <w:rPr>
                <w:rFonts w:eastAsia="宋体"/>
                <w:sz w:val="24"/>
                <w:szCs w:val="28"/>
              </w:rPr>
              <w:t>）扩建</w:t>
            </w:r>
            <w:r w:rsidRPr="00C25890">
              <w:rPr>
                <w:rFonts w:eastAsia="宋体"/>
                <w:sz w:val="24"/>
                <w:szCs w:val="28"/>
              </w:rPr>
              <w:t>工程采用半封闭施工，通过有效的交通组织，基本能够保证交通畅通。</w:t>
            </w:r>
            <w:r w:rsidR="009766FC">
              <w:rPr>
                <w:rFonts w:eastAsia="宋体" w:hint="eastAsia"/>
                <w:sz w:val="24"/>
                <w:szCs w:val="28"/>
              </w:rPr>
              <w:t>新建路段多为乡村道路，也可采用</w:t>
            </w:r>
            <w:r w:rsidRPr="00C25890">
              <w:rPr>
                <w:rFonts w:eastAsia="宋体"/>
                <w:sz w:val="24"/>
                <w:szCs w:val="28"/>
              </w:rPr>
              <w:t>半封闭施工</w:t>
            </w:r>
            <w:r w:rsidR="009766FC">
              <w:rPr>
                <w:rFonts w:eastAsia="宋体" w:hint="eastAsia"/>
                <w:sz w:val="24"/>
                <w:szCs w:val="28"/>
              </w:rPr>
              <w:t>。</w:t>
            </w:r>
            <w:r w:rsidR="009766FC" w:rsidRPr="00C25890">
              <w:rPr>
                <w:rFonts w:eastAsia="宋体"/>
                <w:sz w:val="24"/>
                <w:szCs w:val="28"/>
              </w:rPr>
              <w:t>半封闭施工</w:t>
            </w:r>
            <w:r w:rsidRPr="00C25890">
              <w:rPr>
                <w:rFonts w:eastAsia="宋体"/>
                <w:sz w:val="24"/>
                <w:szCs w:val="28"/>
              </w:rPr>
              <w:t>对施工工期有一定的影响，施工难度有所增加，由于公路交通量小，施工和车辆通行之间的干扰不是很大。</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2</w:t>
            </w:r>
            <w:r w:rsidRPr="00C25890">
              <w:rPr>
                <w:rFonts w:eastAsia="宋体"/>
                <w:sz w:val="24"/>
                <w:szCs w:val="28"/>
              </w:rPr>
              <w:t>）组建本路工程建设指挥部，统一部署和管理工程建设，落实征地、编制招标文件，组织招标、选择合同施工单位和监理单位，制定有关管理制度，协调工程实施中各项事宜及有关问题。</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3</w:t>
            </w:r>
            <w:r w:rsidRPr="00C25890">
              <w:rPr>
                <w:rFonts w:eastAsia="宋体"/>
                <w:sz w:val="24"/>
                <w:szCs w:val="28"/>
              </w:rPr>
              <w:t>）工程招标应严格实行公开招标制度，规范招投标行为，禁止层层转包和分包。通过公平竞争，选择具有公路工程施工资质、施工经验丰富和施工实力强的专业单位施工，以确保工程施工质量。</w:t>
            </w:r>
          </w:p>
          <w:p w:rsidR="009E4FB3" w:rsidRPr="00C25890" w:rsidRDefault="009E4FB3">
            <w:pPr>
              <w:spacing w:line="500" w:lineRule="exact"/>
              <w:ind w:firstLineChars="200" w:firstLine="480"/>
              <w:rPr>
                <w:sz w:val="24"/>
                <w:szCs w:val="28"/>
              </w:rPr>
            </w:pPr>
            <w:r w:rsidRPr="00C25890">
              <w:rPr>
                <w:rFonts w:eastAsia="宋体"/>
                <w:sz w:val="24"/>
                <w:szCs w:val="28"/>
              </w:rPr>
              <w:t>（</w:t>
            </w:r>
            <w:r w:rsidRPr="00C25890">
              <w:rPr>
                <w:sz w:val="24"/>
                <w:szCs w:val="28"/>
              </w:rPr>
              <w:t>4</w:t>
            </w:r>
            <w:r w:rsidRPr="00C25890">
              <w:rPr>
                <w:rFonts w:eastAsia="宋体"/>
                <w:sz w:val="24"/>
                <w:szCs w:val="28"/>
              </w:rPr>
              <w:t>）实行工程监理制度是确保工程质量的有效措施，通过招标确定有资质、资信的工程质量监理单位，成立必要的监测结构和配备必要的监测设施，严格执行工程监理制度，全面负责工程投资、工程质量和工程进度的控制。</w:t>
            </w:r>
          </w:p>
          <w:p w:rsidR="009E4FB3" w:rsidRPr="00C25890" w:rsidRDefault="009E4FB3" w:rsidP="004417B0">
            <w:pPr>
              <w:adjustRightInd w:val="0"/>
              <w:snapToGrid w:val="0"/>
              <w:spacing w:line="360" w:lineRule="auto"/>
              <w:jc w:val="left"/>
              <w:rPr>
                <w:rFonts w:eastAsia="宋体"/>
                <w:b/>
                <w:bCs/>
                <w:sz w:val="28"/>
                <w:szCs w:val="30"/>
              </w:rPr>
            </w:pPr>
            <w:r w:rsidRPr="00C25890">
              <w:rPr>
                <w:rFonts w:eastAsia="宋体"/>
                <w:b/>
                <w:bCs/>
                <w:sz w:val="28"/>
                <w:szCs w:val="30"/>
              </w:rPr>
              <w:t xml:space="preserve">8.2 </w:t>
            </w:r>
            <w:r w:rsidRPr="00C25890">
              <w:rPr>
                <w:rFonts w:eastAsia="宋体"/>
                <w:b/>
                <w:bCs/>
                <w:sz w:val="28"/>
                <w:szCs w:val="30"/>
              </w:rPr>
              <w:t>项目施工组织及方案介绍</w:t>
            </w:r>
          </w:p>
          <w:p w:rsidR="009E4FB3" w:rsidRPr="00C25890" w:rsidRDefault="009E4FB3" w:rsidP="004417B0">
            <w:pPr>
              <w:adjustRightInd w:val="0"/>
              <w:snapToGrid w:val="0"/>
              <w:spacing w:line="360" w:lineRule="auto"/>
              <w:rPr>
                <w:b/>
                <w:sz w:val="24"/>
                <w:szCs w:val="28"/>
              </w:rPr>
            </w:pPr>
            <w:r w:rsidRPr="00C25890">
              <w:rPr>
                <w:rFonts w:eastAsia="宋体"/>
                <w:b/>
                <w:sz w:val="24"/>
                <w:szCs w:val="28"/>
              </w:rPr>
              <w:t xml:space="preserve">8.2.1 </w:t>
            </w:r>
            <w:r w:rsidRPr="00C25890">
              <w:rPr>
                <w:rFonts w:eastAsia="宋体"/>
                <w:b/>
                <w:sz w:val="24"/>
                <w:szCs w:val="28"/>
              </w:rPr>
              <w:t>施工组织</w:t>
            </w:r>
          </w:p>
          <w:p w:rsidR="009E4FB3" w:rsidRPr="00C25890" w:rsidRDefault="009E4FB3" w:rsidP="004417B0">
            <w:pPr>
              <w:adjustRightInd w:val="0"/>
              <w:snapToGrid w:val="0"/>
              <w:spacing w:line="360" w:lineRule="auto"/>
              <w:ind w:firstLineChars="200" w:firstLine="480"/>
              <w:rPr>
                <w:sz w:val="24"/>
                <w:szCs w:val="28"/>
              </w:rPr>
            </w:pPr>
            <w:r w:rsidRPr="00C25890">
              <w:rPr>
                <w:rFonts w:eastAsia="宋体"/>
                <w:sz w:val="24"/>
                <w:szCs w:val="28"/>
              </w:rPr>
              <w:t>项目设立工程建设管理指挥部，统筹规划，统一进行项目管理、计划管理、技术管理、投资管理、质量监督和施工监理，以保证工程顺利实施。</w:t>
            </w:r>
          </w:p>
          <w:p w:rsidR="009E4FB3" w:rsidRPr="00C25890" w:rsidRDefault="009E4FB3" w:rsidP="004417B0">
            <w:pPr>
              <w:adjustRightInd w:val="0"/>
              <w:snapToGrid w:val="0"/>
              <w:spacing w:line="360" w:lineRule="auto"/>
              <w:ind w:firstLineChars="200" w:firstLine="480"/>
              <w:rPr>
                <w:sz w:val="24"/>
                <w:szCs w:val="28"/>
              </w:rPr>
            </w:pPr>
            <w:r w:rsidRPr="00C25890">
              <w:rPr>
                <w:rFonts w:eastAsia="宋体"/>
                <w:sz w:val="24"/>
                <w:szCs w:val="28"/>
              </w:rPr>
              <w:t>对控制工程期的关键工程，如工程集中路段等，应以机械创造多个作业面向同时或提前进场施工，以确保工作全段同步完工。</w:t>
            </w:r>
          </w:p>
          <w:p w:rsidR="009E4FB3" w:rsidRPr="00C25890" w:rsidRDefault="009E4FB3" w:rsidP="004417B0">
            <w:pPr>
              <w:adjustRightInd w:val="0"/>
              <w:snapToGrid w:val="0"/>
              <w:spacing w:line="360" w:lineRule="auto"/>
              <w:rPr>
                <w:b/>
                <w:kern w:val="0"/>
                <w:sz w:val="24"/>
              </w:rPr>
            </w:pPr>
            <w:r w:rsidRPr="00C25890">
              <w:rPr>
                <w:rFonts w:eastAsia="宋体"/>
                <w:b/>
                <w:kern w:val="0"/>
                <w:sz w:val="24"/>
              </w:rPr>
              <w:t xml:space="preserve">8.2.2 </w:t>
            </w:r>
            <w:r w:rsidRPr="00C25890">
              <w:rPr>
                <w:rFonts w:eastAsia="宋体"/>
                <w:b/>
                <w:kern w:val="0"/>
                <w:sz w:val="24"/>
              </w:rPr>
              <w:t>施工方案</w:t>
            </w:r>
          </w:p>
          <w:p w:rsidR="009E4FB3" w:rsidRPr="00C25890" w:rsidRDefault="009E4FB3" w:rsidP="004417B0">
            <w:pPr>
              <w:adjustRightInd w:val="0"/>
              <w:snapToGrid w:val="0"/>
              <w:spacing w:line="360" w:lineRule="auto"/>
              <w:ind w:firstLineChars="200" w:firstLine="480"/>
              <w:rPr>
                <w:kern w:val="0"/>
                <w:sz w:val="24"/>
              </w:rPr>
            </w:pPr>
            <w:r w:rsidRPr="00C25890">
              <w:rPr>
                <w:rFonts w:ascii="宋体" w:eastAsia="宋体"/>
                <w:kern w:val="0"/>
                <w:sz w:val="24"/>
              </w:rPr>
              <w:t>①</w:t>
            </w:r>
            <w:r w:rsidRPr="00C25890">
              <w:rPr>
                <w:rFonts w:eastAsia="宋体"/>
                <w:kern w:val="0"/>
                <w:sz w:val="24"/>
              </w:rPr>
              <w:t>施工准备工作</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t>施工准备工作主要包括四通一平及施工场地布置等。</w:t>
            </w:r>
          </w:p>
          <w:p w:rsidR="009E4FB3" w:rsidRPr="00C25890" w:rsidRDefault="009E4FB3">
            <w:pPr>
              <w:adjustRightInd w:val="0"/>
              <w:snapToGrid w:val="0"/>
              <w:spacing w:line="360" w:lineRule="auto"/>
              <w:ind w:firstLineChars="200" w:firstLine="480"/>
              <w:rPr>
                <w:kern w:val="0"/>
                <w:sz w:val="24"/>
              </w:rPr>
            </w:pPr>
            <w:r w:rsidRPr="00C25890">
              <w:rPr>
                <w:rFonts w:ascii="宋体" w:eastAsia="宋体"/>
                <w:kern w:val="0"/>
                <w:sz w:val="24"/>
              </w:rPr>
              <w:t>②</w:t>
            </w:r>
            <w:r w:rsidRPr="00C25890">
              <w:rPr>
                <w:rFonts w:eastAsia="宋体"/>
                <w:kern w:val="0"/>
                <w:sz w:val="24"/>
              </w:rPr>
              <w:t>路基施工</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lastRenderedPageBreak/>
              <w:t>由于路基土石方工程量较大，可采取机械施工为主，适当配合人工作业的施工方案，路基防护方案应根据开挖后的现场条件，作进一步优化。路基填方工程应确保分层压实，严禁抢进度施工。</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t>施工顺序：运料</w:t>
            </w:r>
            <w:r w:rsidRPr="00C25890">
              <w:rPr>
                <w:kern w:val="0"/>
                <w:sz w:val="24"/>
              </w:rPr>
              <w:t>→</w:t>
            </w:r>
            <w:r w:rsidRPr="00C25890">
              <w:rPr>
                <w:rFonts w:eastAsia="宋体"/>
                <w:kern w:val="0"/>
                <w:sz w:val="24"/>
              </w:rPr>
              <w:t>堆料</w:t>
            </w:r>
            <w:r w:rsidRPr="00C25890">
              <w:rPr>
                <w:kern w:val="0"/>
                <w:sz w:val="24"/>
              </w:rPr>
              <w:t>→</w:t>
            </w:r>
            <w:r w:rsidRPr="00C25890">
              <w:rPr>
                <w:rFonts w:eastAsia="宋体"/>
                <w:kern w:val="0"/>
                <w:sz w:val="24"/>
              </w:rPr>
              <w:t>摊铺</w:t>
            </w:r>
            <w:r w:rsidRPr="00C25890">
              <w:rPr>
                <w:kern w:val="0"/>
                <w:sz w:val="24"/>
              </w:rPr>
              <w:t>→</w:t>
            </w:r>
            <w:r w:rsidRPr="00C25890">
              <w:rPr>
                <w:rFonts w:eastAsia="宋体"/>
                <w:kern w:val="0"/>
                <w:sz w:val="24"/>
              </w:rPr>
              <w:t>大粒径破碎</w:t>
            </w:r>
            <w:r w:rsidRPr="00C25890">
              <w:rPr>
                <w:kern w:val="0"/>
                <w:sz w:val="24"/>
              </w:rPr>
              <w:t>→</w:t>
            </w:r>
            <w:r w:rsidRPr="00C25890">
              <w:rPr>
                <w:rFonts w:eastAsia="宋体"/>
                <w:kern w:val="0"/>
                <w:sz w:val="24"/>
              </w:rPr>
              <w:t>人工局部找平</w:t>
            </w:r>
            <w:r w:rsidRPr="00C25890">
              <w:rPr>
                <w:kern w:val="0"/>
                <w:sz w:val="24"/>
              </w:rPr>
              <w:t>→</w:t>
            </w:r>
            <w:r w:rsidRPr="00C25890">
              <w:rPr>
                <w:rFonts w:eastAsia="宋体"/>
                <w:kern w:val="0"/>
                <w:sz w:val="24"/>
              </w:rPr>
              <w:t>碾压</w:t>
            </w:r>
            <w:r w:rsidRPr="00C25890">
              <w:rPr>
                <w:kern w:val="0"/>
                <w:sz w:val="24"/>
              </w:rPr>
              <w:t>→</w:t>
            </w:r>
            <w:r w:rsidRPr="00C25890">
              <w:rPr>
                <w:rFonts w:eastAsia="宋体"/>
                <w:kern w:val="0"/>
                <w:sz w:val="24"/>
              </w:rPr>
              <w:t>质量检查</w:t>
            </w:r>
            <w:r w:rsidRPr="00C25890">
              <w:rPr>
                <w:kern w:val="0"/>
                <w:sz w:val="24"/>
              </w:rPr>
              <w:t>→</w:t>
            </w:r>
            <w:r w:rsidRPr="00C25890">
              <w:rPr>
                <w:rFonts w:eastAsia="宋体"/>
                <w:kern w:val="0"/>
                <w:sz w:val="24"/>
              </w:rPr>
              <w:t>对不合格路段进行整改</w:t>
            </w:r>
            <w:r w:rsidRPr="00C25890">
              <w:rPr>
                <w:kern w:val="0"/>
                <w:sz w:val="24"/>
              </w:rPr>
              <w:t>→</w:t>
            </w:r>
            <w:r w:rsidRPr="00C25890">
              <w:rPr>
                <w:rFonts w:eastAsia="宋体"/>
                <w:kern w:val="0"/>
                <w:sz w:val="24"/>
              </w:rPr>
              <w:t>下层施工。</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t>路基底基层施工：水泥稳定基层及底基层采用购买商业料，自卸汽车运料，推土机配合摊铺机摊铺，推土机整平，振动压路机配合</w:t>
            </w:r>
            <w:r w:rsidRPr="00C25890">
              <w:rPr>
                <w:kern w:val="0"/>
                <w:sz w:val="24"/>
              </w:rPr>
              <w:t>20</w:t>
            </w:r>
            <w:r w:rsidRPr="00C25890">
              <w:rPr>
                <w:rFonts w:eastAsia="宋体"/>
                <w:kern w:val="0"/>
                <w:sz w:val="24"/>
              </w:rPr>
              <w:t>～</w:t>
            </w:r>
            <w:r w:rsidRPr="00C25890">
              <w:rPr>
                <w:kern w:val="0"/>
                <w:sz w:val="24"/>
              </w:rPr>
              <w:t xml:space="preserve">40t </w:t>
            </w:r>
            <w:r w:rsidRPr="00C25890">
              <w:rPr>
                <w:rFonts w:eastAsia="宋体"/>
                <w:kern w:val="0"/>
                <w:sz w:val="24"/>
              </w:rPr>
              <w:t>三轮压路机碾压，分两层铺筑。</w:t>
            </w:r>
          </w:p>
          <w:p w:rsidR="009E4FB3" w:rsidRPr="00C25890" w:rsidRDefault="009E4FB3">
            <w:pPr>
              <w:adjustRightInd w:val="0"/>
              <w:snapToGrid w:val="0"/>
              <w:spacing w:line="360" w:lineRule="auto"/>
              <w:ind w:firstLineChars="200" w:firstLine="480"/>
              <w:rPr>
                <w:kern w:val="0"/>
                <w:sz w:val="24"/>
              </w:rPr>
            </w:pPr>
            <w:r w:rsidRPr="00C25890">
              <w:rPr>
                <w:rFonts w:ascii="宋体" w:eastAsia="宋体"/>
                <w:kern w:val="0"/>
                <w:sz w:val="24"/>
              </w:rPr>
              <w:t>③</w:t>
            </w:r>
            <w:r w:rsidRPr="00C25890">
              <w:rPr>
                <w:rFonts w:eastAsia="宋体"/>
                <w:kern w:val="0"/>
                <w:sz w:val="24"/>
              </w:rPr>
              <w:t>路面面层施工</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t>沥青路面施工工艺流程为：测量放线</w:t>
            </w:r>
            <w:r w:rsidRPr="00C25890">
              <w:rPr>
                <w:kern w:val="0"/>
                <w:sz w:val="24"/>
              </w:rPr>
              <w:t>→</w:t>
            </w:r>
            <w:r w:rsidRPr="00C25890">
              <w:rPr>
                <w:rFonts w:eastAsia="宋体"/>
                <w:kern w:val="0"/>
                <w:sz w:val="24"/>
              </w:rPr>
              <w:t>沥青混合料运输</w:t>
            </w:r>
            <w:r w:rsidRPr="00C25890">
              <w:rPr>
                <w:kern w:val="0"/>
                <w:sz w:val="24"/>
              </w:rPr>
              <w:t>→</w:t>
            </w:r>
            <w:r w:rsidRPr="00C25890">
              <w:rPr>
                <w:rFonts w:eastAsia="宋体"/>
                <w:kern w:val="0"/>
                <w:sz w:val="24"/>
              </w:rPr>
              <w:t>摊铺</w:t>
            </w:r>
            <w:r w:rsidRPr="00C25890">
              <w:rPr>
                <w:kern w:val="0"/>
                <w:sz w:val="24"/>
              </w:rPr>
              <w:t>→</w:t>
            </w:r>
            <w:r w:rsidRPr="00C25890">
              <w:rPr>
                <w:rFonts w:eastAsia="宋体"/>
                <w:kern w:val="0"/>
                <w:sz w:val="24"/>
              </w:rPr>
              <w:t>静压（初压）</w:t>
            </w:r>
            <w:r w:rsidRPr="00C25890">
              <w:rPr>
                <w:kern w:val="0"/>
                <w:sz w:val="24"/>
              </w:rPr>
              <w:t>→</w:t>
            </w:r>
            <w:r w:rsidRPr="00C25890">
              <w:rPr>
                <w:rFonts w:eastAsia="宋体"/>
                <w:kern w:val="0"/>
                <w:sz w:val="24"/>
              </w:rPr>
              <w:t>振动碾压（复压）</w:t>
            </w:r>
            <w:r w:rsidRPr="00C25890">
              <w:rPr>
                <w:kern w:val="0"/>
                <w:sz w:val="24"/>
              </w:rPr>
              <w:t>→</w:t>
            </w:r>
            <w:r w:rsidRPr="00C25890">
              <w:rPr>
                <w:rFonts w:eastAsia="宋体"/>
                <w:kern w:val="0"/>
                <w:sz w:val="24"/>
              </w:rPr>
              <w:t>静压（终压）</w:t>
            </w:r>
            <w:r w:rsidRPr="00C25890">
              <w:rPr>
                <w:kern w:val="0"/>
                <w:sz w:val="24"/>
              </w:rPr>
              <w:t>→</w:t>
            </w:r>
            <w:r w:rsidRPr="00C25890">
              <w:rPr>
                <w:rFonts w:eastAsia="宋体"/>
                <w:kern w:val="0"/>
                <w:sz w:val="24"/>
              </w:rPr>
              <w:t>接缝处理</w:t>
            </w:r>
            <w:r w:rsidRPr="00C25890">
              <w:rPr>
                <w:kern w:val="0"/>
                <w:sz w:val="24"/>
              </w:rPr>
              <w:t>→</w:t>
            </w:r>
            <w:r w:rsidRPr="00C25890">
              <w:rPr>
                <w:rFonts w:eastAsia="宋体"/>
                <w:kern w:val="0"/>
                <w:sz w:val="24"/>
              </w:rPr>
              <w:t>检查验收。</w:t>
            </w:r>
          </w:p>
          <w:p w:rsidR="009E4FB3" w:rsidRPr="00C25890" w:rsidRDefault="009E4FB3">
            <w:pPr>
              <w:adjustRightInd w:val="0"/>
              <w:snapToGrid w:val="0"/>
              <w:spacing w:line="360" w:lineRule="auto"/>
              <w:ind w:firstLineChars="200" w:firstLine="480"/>
              <w:rPr>
                <w:kern w:val="0"/>
                <w:sz w:val="24"/>
              </w:rPr>
            </w:pPr>
            <w:r w:rsidRPr="00C25890">
              <w:rPr>
                <w:rFonts w:eastAsia="宋体"/>
                <w:kern w:val="0"/>
                <w:sz w:val="24"/>
              </w:rPr>
              <w:t>沥青混凝土路面施工由沥青摊铺机摊铺，并采用振动压路机进行碾压</w:t>
            </w:r>
            <w:r w:rsidR="000144BB">
              <w:rPr>
                <w:rFonts w:eastAsia="宋体" w:hint="eastAsia"/>
                <w:kern w:val="0"/>
                <w:sz w:val="24"/>
              </w:rPr>
              <w:t>，</w:t>
            </w:r>
            <w:r w:rsidRPr="00C25890">
              <w:rPr>
                <w:rFonts w:eastAsia="宋体"/>
                <w:kern w:val="0"/>
                <w:sz w:val="24"/>
              </w:rPr>
              <w:t>采用商业</w:t>
            </w:r>
            <w:r w:rsidR="000144BB">
              <w:rPr>
                <w:rFonts w:eastAsia="宋体" w:hint="eastAsia"/>
                <w:kern w:val="0"/>
                <w:sz w:val="24"/>
              </w:rPr>
              <w:t>沥青</w:t>
            </w:r>
            <w:r w:rsidRPr="00C25890">
              <w:rPr>
                <w:rFonts w:eastAsia="宋体"/>
                <w:kern w:val="0"/>
                <w:sz w:val="24"/>
              </w:rPr>
              <w:t>拌和料。路堤修筑时，原地面的坑、洞、墓穴等应用原地的土或砂性土回填，并进行压实。对穿越水塘或水田等软弱路基段，应结合实际情况，采用抛石挤淤或先清淤后填筑的方式处理，压实基底后方可填筑。</w:t>
            </w:r>
          </w:p>
          <w:p w:rsidR="009E4FB3" w:rsidRPr="00C25890" w:rsidRDefault="009E4FB3">
            <w:pPr>
              <w:adjustRightInd w:val="0"/>
              <w:snapToGrid w:val="0"/>
              <w:spacing w:line="360" w:lineRule="auto"/>
              <w:ind w:firstLineChars="200" w:firstLine="480"/>
              <w:rPr>
                <w:kern w:val="0"/>
                <w:sz w:val="24"/>
              </w:rPr>
            </w:pPr>
            <w:r w:rsidRPr="00C25890">
              <w:rPr>
                <w:rFonts w:ascii="宋体" w:eastAsia="宋体"/>
                <w:kern w:val="0"/>
                <w:sz w:val="24"/>
              </w:rPr>
              <w:t>④</w:t>
            </w:r>
            <w:r w:rsidRPr="00C25890">
              <w:rPr>
                <w:rFonts w:eastAsia="宋体"/>
                <w:kern w:val="0"/>
                <w:sz w:val="24"/>
              </w:rPr>
              <w:t>交通及绿化工程</w:t>
            </w:r>
          </w:p>
          <w:p w:rsidR="009E4FB3" w:rsidRPr="00C25890" w:rsidRDefault="009E4FB3">
            <w:pPr>
              <w:adjustRightInd w:val="0"/>
              <w:snapToGrid w:val="0"/>
              <w:spacing w:line="360" w:lineRule="auto"/>
              <w:ind w:firstLineChars="200" w:firstLine="480"/>
              <w:rPr>
                <w:rFonts w:eastAsia="宋体"/>
                <w:kern w:val="0"/>
                <w:sz w:val="24"/>
              </w:rPr>
            </w:pPr>
            <w:r w:rsidRPr="00C25890">
              <w:rPr>
                <w:rFonts w:eastAsia="宋体"/>
                <w:kern w:val="0"/>
                <w:sz w:val="24"/>
              </w:rPr>
              <w:t>交通及绿化工程宜选择专业化的工程公司来施工以保证质量及效果。</w:t>
            </w:r>
          </w:p>
          <w:p w:rsidR="009E4FB3" w:rsidRPr="00C25890" w:rsidRDefault="009E4FB3">
            <w:pPr>
              <w:spacing w:line="500" w:lineRule="exact"/>
              <w:rPr>
                <w:rFonts w:eastAsia="黑体"/>
                <w:sz w:val="28"/>
                <w:szCs w:val="28"/>
              </w:rPr>
            </w:pPr>
            <w:r w:rsidRPr="00C25890">
              <w:rPr>
                <w:rFonts w:eastAsia="黑体"/>
                <w:snapToGrid w:val="0"/>
                <w:kern w:val="0"/>
                <w:sz w:val="28"/>
                <w:szCs w:val="28"/>
              </w:rPr>
              <w:t>九、交通量预测</w:t>
            </w:r>
            <w:r w:rsidRPr="00C25890">
              <w:rPr>
                <w:rFonts w:eastAsia="黑体"/>
                <w:snapToGrid w:val="0"/>
                <w:kern w:val="0"/>
                <w:sz w:val="28"/>
                <w:szCs w:val="28"/>
              </w:rPr>
              <w:t xml:space="preserve">   </w:t>
            </w:r>
          </w:p>
          <w:p w:rsidR="009E4FB3" w:rsidRPr="00C25890" w:rsidRDefault="009E4FB3">
            <w:pPr>
              <w:snapToGrid w:val="0"/>
              <w:spacing w:line="500" w:lineRule="exact"/>
              <w:ind w:firstLineChars="200" w:firstLine="480"/>
              <w:rPr>
                <w:sz w:val="24"/>
              </w:rPr>
            </w:pPr>
            <w:r w:rsidRPr="00C25890">
              <w:rPr>
                <w:rFonts w:eastAsia="宋体"/>
                <w:sz w:val="24"/>
              </w:rPr>
              <w:t>根据工可报告，预测特征年</w:t>
            </w:r>
            <w:r w:rsidRPr="00C25890">
              <w:rPr>
                <w:sz w:val="24"/>
              </w:rPr>
              <w:t>20</w:t>
            </w:r>
            <w:r w:rsidR="00B778CC">
              <w:rPr>
                <w:rFonts w:eastAsiaTheme="minorEastAsia" w:hint="eastAsia"/>
                <w:sz w:val="24"/>
              </w:rPr>
              <w:t>20</w:t>
            </w:r>
            <w:r w:rsidRPr="00C25890">
              <w:rPr>
                <w:rFonts w:eastAsia="宋体"/>
                <w:sz w:val="24"/>
              </w:rPr>
              <w:t>年（近期）、</w:t>
            </w:r>
            <w:r w:rsidRPr="00C25890">
              <w:rPr>
                <w:sz w:val="24"/>
              </w:rPr>
              <w:t>202</w:t>
            </w:r>
            <w:r w:rsidR="008F1335">
              <w:rPr>
                <w:rFonts w:eastAsiaTheme="minorEastAsia" w:hint="eastAsia"/>
                <w:sz w:val="24"/>
              </w:rPr>
              <w:t>6</w:t>
            </w:r>
            <w:r w:rsidRPr="00C25890">
              <w:rPr>
                <w:rFonts w:eastAsia="宋体"/>
                <w:sz w:val="24"/>
              </w:rPr>
              <w:t>年（中期）和</w:t>
            </w:r>
            <w:r w:rsidRPr="00C25890">
              <w:rPr>
                <w:sz w:val="24"/>
              </w:rPr>
              <w:t>203</w:t>
            </w:r>
            <w:r w:rsidR="00331509">
              <w:rPr>
                <w:rFonts w:eastAsiaTheme="minorEastAsia" w:hint="eastAsia"/>
                <w:sz w:val="24"/>
              </w:rPr>
              <w:t>4</w:t>
            </w:r>
            <w:r w:rsidRPr="00C25890">
              <w:rPr>
                <w:rFonts w:eastAsia="宋体"/>
                <w:sz w:val="24"/>
              </w:rPr>
              <w:t>（远期）年新增车流量。</w:t>
            </w:r>
          </w:p>
          <w:p w:rsidR="009E4FB3" w:rsidRPr="00C25890" w:rsidRDefault="009E4FB3" w:rsidP="00FB6CB6">
            <w:pPr>
              <w:snapToGrid w:val="0"/>
              <w:spacing w:line="500" w:lineRule="exact"/>
              <w:jc w:val="center"/>
              <w:rPr>
                <w:rFonts w:eastAsia="黑体"/>
                <w:szCs w:val="21"/>
              </w:rPr>
            </w:pPr>
            <w:r w:rsidRPr="00C25890">
              <w:rPr>
                <w:rFonts w:eastAsia="黑体"/>
                <w:bCs/>
                <w:szCs w:val="21"/>
              </w:rPr>
              <w:t>表</w:t>
            </w:r>
            <w:r w:rsidRPr="00C25890">
              <w:rPr>
                <w:rFonts w:eastAsia="黑体"/>
                <w:bCs/>
                <w:szCs w:val="21"/>
              </w:rPr>
              <w:t>1-</w:t>
            </w:r>
            <w:r w:rsidR="00F938E7">
              <w:rPr>
                <w:rFonts w:eastAsia="黑体" w:hint="eastAsia"/>
                <w:bCs/>
                <w:szCs w:val="21"/>
              </w:rPr>
              <w:t>6</w:t>
            </w:r>
            <w:r w:rsidRPr="00C25890">
              <w:rPr>
                <w:rFonts w:eastAsia="黑体"/>
                <w:bCs/>
                <w:szCs w:val="21"/>
              </w:rPr>
              <w:t xml:space="preserve">  </w:t>
            </w:r>
            <w:r w:rsidRPr="00C25890">
              <w:rPr>
                <w:rFonts w:eastAsia="黑体"/>
                <w:bCs/>
                <w:szCs w:val="21"/>
              </w:rPr>
              <w:t>交通量预测结果汇总表</w:t>
            </w:r>
            <w:r w:rsidRPr="00C25890">
              <w:rPr>
                <w:rFonts w:eastAsia="黑体"/>
                <w:szCs w:val="21"/>
              </w:rPr>
              <w:t>（单位：</w:t>
            </w:r>
            <w:r w:rsidRPr="00C25890">
              <w:rPr>
                <w:rFonts w:eastAsia="黑体"/>
                <w:szCs w:val="21"/>
              </w:rPr>
              <w:t>pcu/</w:t>
            </w:r>
            <w:r w:rsidRPr="00C25890">
              <w:rPr>
                <w:rFonts w:eastAsia="黑体"/>
                <w:szCs w:val="21"/>
              </w:rPr>
              <w:t>日）</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911"/>
              <w:gridCol w:w="2100"/>
              <w:gridCol w:w="2166"/>
              <w:gridCol w:w="1538"/>
            </w:tblGrid>
            <w:tr w:rsidR="009E4FB3" w:rsidRPr="00B778CC" w:rsidTr="00FC0537">
              <w:trPr>
                <w:trHeight w:val="340"/>
                <w:jc w:val="center"/>
              </w:trPr>
              <w:tc>
                <w:tcPr>
                  <w:tcW w:w="2911" w:type="dxa"/>
                  <w:tcBorders>
                    <w:top w:val="single" w:sz="4" w:space="0" w:color="auto"/>
                    <w:bottom w:val="single" w:sz="4" w:space="0" w:color="auto"/>
                  </w:tcBorders>
                  <w:vAlign w:val="center"/>
                </w:tcPr>
                <w:p w:rsidR="009E4FB3" w:rsidRPr="00B778CC" w:rsidRDefault="009E4FB3">
                  <w:pPr>
                    <w:snapToGrid w:val="0"/>
                    <w:spacing w:line="300" w:lineRule="exact"/>
                    <w:jc w:val="center"/>
                    <w:rPr>
                      <w:szCs w:val="21"/>
                    </w:rPr>
                  </w:pPr>
                  <w:r w:rsidRPr="00B778CC">
                    <w:rPr>
                      <w:rFonts w:eastAsia="宋体"/>
                      <w:szCs w:val="21"/>
                    </w:rPr>
                    <w:t>交通量</w:t>
                  </w:r>
                </w:p>
              </w:tc>
              <w:tc>
                <w:tcPr>
                  <w:tcW w:w="2100" w:type="dxa"/>
                  <w:tcBorders>
                    <w:top w:val="single" w:sz="4" w:space="0" w:color="auto"/>
                    <w:bottom w:val="single" w:sz="4" w:space="0" w:color="auto"/>
                  </w:tcBorders>
                  <w:vAlign w:val="center"/>
                </w:tcPr>
                <w:p w:rsidR="009E4FB3" w:rsidRPr="00B778CC" w:rsidRDefault="009E4FB3" w:rsidP="00B778CC">
                  <w:pPr>
                    <w:snapToGrid w:val="0"/>
                    <w:spacing w:line="300" w:lineRule="exact"/>
                    <w:jc w:val="center"/>
                    <w:rPr>
                      <w:szCs w:val="21"/>
                    </w:rPr>
                  </w:pPr>
                  <w:r w:rsidRPr="00B778CC">
                    <w:rPr>
                      <w:szCs w:val="21"/>
                    </w:rPr>
                    <w:t>20</w:t>
                  </w:r>
                  <w:r w:rsidR="00B778CC" w:rsidRPr="00B778CC">
                    <w:rPr>
                      <w:rFonts w:eastAsiaTheme="minorEastAsia" w:hint="eastAsia"/>
                      <w:szCs w:val="21"/>
                    </w:rPr>
                    <w:t>20</w:t>
                  </w:r>
                  <w:r w:rsidRPr="00B778CC">
                    <w:rPr>
                      <w:rFonts w:eastAsia="宋体"/>
                      <w:szCs w:val="21"/>
                    </w:rPr>
                    <w:t>年</w:t>
                  </w:r>
                </w:p>
              </w:tc>
              <w:tc>
                <w:tcPr>
                  <w:tcW w:w="2166" w:type="dxa"/>
                  <w:tcBorders>
                    <w:top w:val="single" w:sz="4" w:space="0" w:color="auto"/>
                    <w:bottom w:val="single" w:sz="4" w:space="0" w:color="auto"/>
                    <w:right w:val="single" w:sz="6" w:space="0" w:color="auto"/>
                  </w:tcBorders>
                  <w:vAlign w:val="center"/>
                </w:tcPr>
                <w:p w:rsidR="009E4FB3" w:rsidRPr="00B778CC" w:rsidRDefault="009E4FB3" w:rsidP="008F1335">
                  <w:pPr>
                    <w:snapToGrid w:val="0"/>
                    <w:spacing w:line="300" w:lineRule="exact"/>
                    <w:jc w:val="center"/>
                    <w:rPr>
                      <w:szCs w:val="21"/>
                    </w:rPr>
                  </w:pPr>
                  <w:r w:rsidRPr="00B778CC">
                    <w:rPr>
                      <w:szCs w:val="21"/>
                    </w:rPr>
                    <w:t>202</w:t>
                  </w:r>
                  <w:r w:rsidR="008F1335">
                    <w:rPr>
                      <w:rFonts w:eastAsiaTheme="minorEastAsia" w:hint="eastAsia"/>
                      <w:szCs w:val="21"/>
                    </w:rPr>
                    <w:t>6</w:t>
                  </w:r>
                  <w:r w:rsidRPr="00B778CC">
                    <w:rPr>
                      <w:rFonts w:eastAsia="宋体"/>
                      <w:szCs w:val="21"/>
                    </w:rPr>
                    <w:t>年</w:t>
                  </w:r>
                </w:p>
              </w:tc>
              <w:tc>
                <w:tcPr>
                  <w:tcW w:w="1538" w:type="dxa"/>
                  <w:tcBorders>
                    <w:top w:val="single" w:sz="4" w:space="0" w:color="auto"/>
                    <w:left w:val="single" w:sz="6" w:space="0" w:color="auto"/>
                    <w:bottom w:val="single" w:sz="4" w:space="0" w:color="auto"/>
                  </w:tcBorders>
                  <w:vAlign w:val="center"/>
                </w:tcPr>
                <w:p w:rsidR="009E4FB3" w:rsidRPr="00B778CC" w:rsidRDefault="009E4FB3" w:rsidP="00331509">
                  <w:pPr>
                    <w:snapToGrid w:val="0"/>
                    <w:spacing w:line="300" w:lineRule="exact"/>
                    <w:jc w:val="center"/>
                    <w:rPr>
                      <w:szCs w:val="21"/>
                    </w:rPr>
                  </w:pPr>
                  <w:r w:rsidRPr="00B778CC">
                    <w:rPr>
                      <w:szCs w:val="21"/>
                    </w:rPr>
                    <w:t>203</w:t>
                  </w:r>
                  <w:r w:rsidR="00331509">
                    <w:rPr>
                      <w:rFonts w:eastAsiaTheme="minorEastAsia" w:hint="eastAsia"/>
                      <w:szCs w:val="21"/>
                    </w:rPr>
                    <w:t>4</w:t>
                  </w:r>
                  <w:r w:rsidRPr="00B778CC">
                    <w:rPr>
                      <w:rFonts w:eastAsia="宋体"/>
                      <w:szCs w:val="21"/>
                    </w:rPr>
                    <w:t>年</w:t>
                  </w:r>
                </w:p>
              </w:tc>
            </w:tr>
            <w:tr w:rsidR="009E4FB3" w:rsidRPr="00B778CC" w:rsidTr="00FC0537">
              <w:trPr>
                <w:trHeight w:val="340"/>
                <w:jc w:val="center"/>
              </w:trPr>
              <w:tc>
                <w:tcPr>
                  <w:tcW w:w="2911" w:type="dxa"/>
                  <w:tcBorders>
                    <w:top w:val="single" w:sz="4" w:space="0" w:color="auto"/>
                    <w:bottom w:val="single" w:sz="4" w:space="0" w:color="auto"/>
                  </w:tcBorders>
                  <w:vAlign w:val="center"/>
                </w:tcPr>
                <w:p w:rsidR="009E4FB3" w:rsidRPr="00B778CC" w:rsidRDefault="00B778CC">
                  <w:pPr>
                    <w:snapToGrid w:val="0"/>
                    <w:spacing w:line="300" w:lineRule="exact"/>
                    <w:jc w:val="center"/>
                    <w:rPr>
                      <w:rFonts w:eastAsia="宋体"/>
                      <w:szCs w:val="21"/>
                    </w:rPr>
                  </w:pPr>
                  <w:r>
                    <w:rPr>
                      <w:rFonts w:eastAsia="宋体" w:hint="eastAsia"/>
                      <w:szCs w:val="21"/>
                    </w:rPr>
                    <w:t>阳安</w:t>
                  </w:r>
                  <w:r w:rsidR="009E4FB3" w:rsidRPr="00B778CC">
                    <w:rPr>
                      <w:rFonts w:eastAsia="宋体"/>
                      <w:szCs w:val="21"/>
                    </w:rPr>
                    <w:t>大道</w:t>
                  </w:r>
                </w:p>
              </w:tc>
              <w:tc>
                <w:tcPr>
                  <w:tcW w:w="2100" w:type="dxa"/>
                  <w:tcBorders>
                    <w:top w:val="single" w:sz="4" w:space="0" w:color="auto"/>
                    <w:bottom w:val="single" w:sz="4" w:space="0" w:color="auto"/>
                  </w:tcBorders>
                  <w:vAlign w:val="center"/>
                </w:tcPr>
                <w:p w:rsidR="009E4FB3" w:rsidRPr="00B778CC" w:rsidRDefault="007D0279" w:rsidP="007D0279">
                  <w:pPr>
                    <w:spacing w:line="0" w:lineRule="atLeast"/>
                    <w:jc w:val="center"/>
                    <w:rPr>
                      <w:rFonts w:eastAsia="宋体"/>
                      <w:szCs w:val="21"/>
                    </w:rPr>
                  </w:pPr>
                  <w:r>
                    <w:rPr>
                      <w:rFonts w:eastAsia="宋体" w:hint="eastAsia"/>
                      <w:szCs w:val="21"/>
                    </w:rPr>
                    <w:t>8292</w:t>
                  </w:r>
                </w:p>
              </w:tc>
              <w:tc>
                <w:tcPr>
                  <w:tcW w:w="2166" w:type="dxa"/>
                  <w:tcBorders>
                    <w:top w:val="single" w:sz="4" w:space="0" w:color="auto"/>
                    <w:bottom w:val="single" w:sz="4" w:space="0" w:color="auto"/>
                    <w:right w:val="single" w:sz="6" w:space="0" w:color="auto"/>
                  </w:tcBorders>
                  <w:vAlign w:val="center"/>
                </w:tcPr>
                <w:p w:rsidR="009E4FB3" w:rsidRPr="00B778CC" w:rsidRDefault="007D0279">
                  <w:pPr>
                    <w:spacing w:line="0" w:lineRule="atLeast"/>
                    <w:jc w:val="center"/>
                    <w:rPr>
                      <w:rFonts w:eastAsia="宋体"/>
                      <w:szCs w:val="21"/>
                    </w:rPr>
                  </w:pPr>
                  <w:r>
                    <w:rPr>
                      <w:rFonts w:eastAsia="宋体" w:hint="eastAsia"/>
                      <w:szCs w:val="21"/>
                    </w:rPr>
                    <w:t>12293</w:t>
                  </w:r>
                </w:p>
              </w:tc>
              <w:tc>
                <w:tcPr>
                  <w:tcW w:w="1538" w:type="dxa"/>
                  <w:tcBorders>
                    <w:top w:val="single" w:sz="4" w:space="0" w:color="auto"/>
                    <w:left w:val="single" w:sz="6" w:space="0" w:color="auto"/>
                    <w:bottom w:val="single" w:sz="4" w:space="0" w:color="auto"/>
                  </w:tcBorders>
                  <w:vAlign w:val="center"/>
                </w:tcPr>
                <w:p w:rsidR="009E4FB3" w:rsidRPr="00B778CC" w:rsidRDefault="007D0279">
                  <w:pPr>
                    <w:spacing w:line="0" w:lineRule="atLeast"/>
                    <w:jc w:val="center"/>
                    <w:rPr>
                      <w:rFonts w:eastAsia="宋体"/>
                      <w:szCs w:val="21"/>
                    </w:rPr>
                  </w:pPr>
                  <w:r>
                    <w:rPr>
                      <w:rFonts w:eastAsia="宋体" w:hint="eastAsia"/>
                      <w:szCs w:val="21"/>
                    </w:rPr>
                    <w:t>16720</w:t>
                  </w:r>
                </w:p>
              </w:tc>
            </w:tr>
          </w:tbl>
          <w:p w:rsidR="009E4FB3" w:rsidRDefault="009E4FB3">
            <w:pPr>
              <w:snapToGrid w:val="0"/>
              <w:spacing w:line="500" w:lineRule="exact"/>
              <w:ind w:firstLineChars="200" w:firstLine="480"/>
              <w:rPr>
                <w:rFonts w:eastAsia="宋体"/>
                <w:sz w:val="24"/>
              </w:rPr>
            </w:pPr>
            <w:r w:rsidRPr="00C25890">
              <w:rPr>
                <w:rFonts w:eastAsia="宋体"/>
                <w:sz w:val="24"/>
              </w:rPr>
              <w:t>根据本项目工可成果，各预测年交通量车型比和日昼比见下表。</w:t>
            </w:r>
          </w:p>
          <w:p w:rsidR="009E4FB3" w:rsidRPr="00C25890" w:rsidRDefault="009E4FB3">
            <w:pPr>
              <w:snapToGrid w:val="0"/>
              <w:spacing w:line="500" w:lineRule="exact"/>
              <w:ind w:firstLineChars="1250" w:firstLine="2625"/>
              <w:rPr>
                <w:rFonts w:eastAsia="黑体"/>
                <w:bCs/>
                <w:szCs w:val="21"/>
              </w:rPr>
            </w:pPr>
            <w:r w:rsidRPr="00C25890">
              <w:rPr>
                <w:rFonts w:eastAsia="黑体"/>
                <w:bCs/>
                <w:szCs w:val="21"/>
              </w:rPr>
              <w:t>表</w:t>
            </w:r>
            <w:r w:rsidRPr="00C25890">
              <w:rPr>
                <w:rFonts w:eastAsia="黑体"/>
                <w:bCs/>
                <w:szCs w:val="21"/>
              </w:rPr>
              <w:t>1-</w:t>
            </w:r>
            <w:r w:rsidR="00F938E7">
              <w:rPr>
                <w:rFonts w:eastAsia="黑体" w:hint="eastAsia"/>
                <w:bCs/>
                <w:szCs w:val="21"/>
              </w:rPr>
              <w:t>7</w:t>
            </w:r>
            <w:r w:rsidRPr="00C25890">
              <w:rPr>
                <w:rFonts w:eastAsia="黑体"/>
                <w:bCs/>
                <w:szCs w:val="21"/>
              </w:rPr>
              <w:t xml:space="preserve">       </w:t>
            </w:r>
            <w:r w:rsidRPr="00C25890">
              <w:rPr>
                <w:rFonts w:eastAsia="黑体"/>
                <w:bCs/>
                <w:szCs w:val="21"/>
              </w:rPr>
              <w:t>车型比和日昼比</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53"/>
              <w:gridCol w:w="1753"/>
              <w:gridCol w:w="1753"/>
              <w:gridCol w:w="1961"/>
              <w:gridCol w:w="1417"/>
            </w:tblGrid>
            <w:tr w:rsidR="009E4FB3" w:rsidRPr="000B526A" w:rsidTr="00FC0537">
              <w:trPr>
                <w:cantSplit/>
                <w:trHeight w:val="340"/>
                <w:jc w:val="center"/>
              </w:trPr>
              <w:tc>
                <w:tcPr>
                  <w:tcW w:w="1753" w:type="dxa"/>
                  <w:vMerge w:val="restart"/>
                  <w:tcBorders>
                    <w:top w:val="single" w:sz="6" w:space="0" w:color="000000"/>
                    <w:left w:val="nil"/>
                    <w:tl2br w:val="single" w:sz="4" w:space="0" w:color="auto"/>
                  </w:tcBorders>
                  <w:vAlign w:val="center"/>
                </w:tcPr>
                <w:p w:rsidR="009E4FB3" w:rsidRPr="000B526A" w:rsidRDefault="009E4FB3" w:rsidP="000B526A">
                  <w:pPr>
                    <w:adjustRightInd w:val="0"/>
                    <w:snapToGrid w:val="0"/>
                    <w:ind w:firstLineChars="450" w:firstLine="945"/>
                    <w:rPr>
                      <w:caps/>
                      <w:szCs w:val="21"/>
                    </w:rPr>
                  </w:pPr>
                  <w:r w:rsidRPr="000B526A">
                    <w:rPr>
                      <w:rFonts w:eastAsia="宋体"/>
                      <w:caps/>
                      <w:szCs w:val="21"/>
                    </w:rPr>
                    <w:t>项目</w:t>
                  </w:r>
                </w:p>
                <w:p w:rsidR="009E4FB3" w:rsidRPr="000B526A" w:rsidRDefault="009E4FB3">
                  <w:pPr>
                    <w:adjustRightInd w:val="0"/>
                    <w:snapToGrid w:val="0"/>
                    <w:rPr>
                      <w:caps/>
                      <w:szCs w:val="21"/>
                    </w:rPr>
                  </w:pPr>
                  <w:r w:rsidRPr="000B526A">
                    <w:rPr>
                      <w:rFonts w:eastAsia="宋体"/>
                      <w:caps/>
                      <w:szCs w:val="21"/>
                    </w:rPr>
                    <w:t>预测年</w:t>
                  </w:r>
                </w:p>
              </w:tc>
              <w:tc>
                <w:tcPr>
                  <w:tcW w:w="5467" w:type="dxa"/>
                  <w:gridSpan w:val="3"/>
                  <w:tcBorders>
                    <w:top w:val="single" w:sz="6" w:space="0" w:color="000000"/>
                    <w:bottom w:val="single" w:sz="2" w:space="0" w:color="000000"/>
                  </w:tcBorders>
                  <w:vAlign w:val="center"/>
                </w:tcPr>
                <w:p w:rsidR="009E4FB3" w:rsidRPr="000B526A" w:rsidRDefault="009E4FB3">
                  <w:pPr>
                    <w:adjustRightInd w:val="0"/>
                    <w:snapToGrid w:val="0"/>
                    <w:jc w:val="center"/>
                    <w:rPr>
                      <w:caps/>
                      <w:szCs w:val="21"/>
                    </w:rPr>
                  </w:pPr>
                  <w:r w:rsidRPr="000B526A">
                    <w:rPr>
                      <w:rFonts w:eastAsia="宋体"/>
                      <w:caps/>
                      <w:szCs w:val="21"/>
                    </w:rPr>
                    <w:t>车型比</w:t>
                  </w:r>
                  <w:r w:rsidRPr="000B526A">
                    <w:rPr>
                      <w:caps/>
                      <w:szCs w:val="21"/>
                    </w:rPr>
                    <w:t>(%)</w:t>
                  </w:r>
                </w:p>
              </w:tc>
              <w:tc>
                <w:tcPr>
                  <w:tcW w:w="1417" w:type="dxa"/>
                  <w:vMerge w:val="restart"/>
                  <w:tcBorders>
                    <w:top w:val="single" w:sz="6" w:space="0" w:color="000000"/>
                    <w:right w:val="nil"/>
                  </w:tcBorders>
                  <w:vAlign w:val="center"/>
                </w:tcPr>
                <w:p w:rsidR="009E4FB3" w:rsidRPr="000B526A" w:rsidRDefault="000B526A">
                  <w:pPr>
                    <w:adjustRightInd w:val="0"/>
                    <w:snapToGrid w:val="0"/>
                    <w:jc w:val="center"/>
                    <w:rPr>
                      <w:caps/>
                      <w:szCs w:val="21"/>
                    </w:rPr>
                  </w:pPr>
                  <w:r>
                    <w:rPr>
                      <w:rFonts w:eastAsia="宋体" w:hint="eastAsia"/>
                      <w:iCs/>
                      <w:caps/>
                      <w:szCs w:val="21"/>
                    </w:rPr>
                    <w:t>昼夜</w:t>
                  </w:r>
                  <w:r w:rsidR="009E4FB3" w:rsidRPr="000B526A">
                    <w:rPr>
                      <w:rFonts w:eastAsia="宋体"/>
                      <w:iCs/>
                      <w:caps/>
                      <w:szCs w:val="21"/>
                    </w:rPr>
                    <w:t>比</w:t>
                  </w:r>
                </w:p>
              </w:tc>
            </w:tr>
            <w:tr w:rsidR="009E4FB3" w:rsidRPr="000B526A" w:rsidTr="00FC0537">
              <w:trPr>
                <w:cantSplit/>
                <w:trHeight w:val="340"/>
                <w:jc w:val="center"/>
              </w:trPr>
              <w:tc>
                <w:tcPr>
                  <w:tcW w:w="1753" w:type="dxa"/>
                  <w:vMerge/>
                  <w:tcBorders>
                    <w:left w:val="nil"/>
                  </w:tcBorders>
                  <w:vAlign w:val="center"/>
                </w:tcPr>
                <w:p w:rsidR="009E4FB3" w:rsidRPr="000B526A" w:rsidRDefault="009E4FB3" w:rsidP="000B526A">
                  <w:pPr>
                    <w:adjustRightInd w:val="0"/>
                    <w:snapToGrid w:val="0"/>
                    <w:ind w:firstLineChars="550" w:firstLine="1155"/>
                    <w:jc w:val="center"/>
                    <w:rPr>
                      <w:szCs w:val="21"/>
                    </w:rPr>
                  </w:pPr>
                </w:p>
              </w:tc>
              <w:tc>
                <w:tcPr>
                  <w:tcW w:w="1753" w:type="dxa"/>
                  <w:tcBorders>
                    <w:top w:val="single" w:sz="2" w:space="0" w:color="000000"/>
                  </w:tcBorders>
                  <w:vAlign w:val="center"/>
                </w:tcPr>
                <w:p w:rsidR="009E4FB3" w:rsidRPr="000B526A" w:rsidRDefault="009E4FB3">
                  <w:pPr>
                    <w:adjustRightInd w:val="0"/>
                    <w:snapToGrid w:val="0"/>
                    <w:jc w:val="center"/>
                    <w:rPr>
                      <w:szCs w:val="21"/>
                    </w:rPr>
                  </w:pPr>
                  <w:r w:rsidRPr="000B526A">
                    <w:rPr>
                      <w:rFonts w:eastAsia="宋体"/>
                      <w:szCs w:val="21"/>
                    </w:rPr>
                    <w:t>小型车</w:t>
                  </w:r>
                </w:p>
              </w:tc>
              <w:tc>
                <w:tcPr>
                  <w:tcW w:w="1753" w:type="dxa"/>
                  <w:tcBorders>
                    <w:top w:val="single" w:sz="2" w:space="0" w:color="000000"/>
                  </w:tcBorders>
                  <w:vAlign w:val="center"/>
                </w:tcPr>
                <w:p w:rsidR="009E4FB3" w:rsidRPr="000B526A" w:rsidRDefault="009E4FB3">
                  <w:pPr>
                    <w:adjustRightInd w:val="0"/>
                    <w:snapToGrid w:val="0"/>
                    <w:jc w:val="center"/>
                    <w:rPr>
                      <w:szCs w:val="21"/>
                    </w:rPr>
                  </w:pPr>
                  <w:r w:rsidRPr="000B526A">
                    <w:rPr>
                      <w:rFonts w:eastAsia="宋体"/>
                      <w:szCs w:val="21"/>
                    </w:rPr>
                    <w:t>中型车</w:t>
                  </w:r>
                </w:p>
              </w:tc>
              <w:tc>
                <w:tcPr>
                  <w:tcW w:w="1961" w:type="dxa"/>
                  <w:tcBorders>
                    <w:top w:val="single" w:sz="2" w:space="0" w:color="000000"/>
                  </w:tcBorders>
                  <w:vAlign w:val="center"/>
                </w:tcPr>
                <w:p w:rsidR="009E4FB3" w:rsidRPr="000B526A" w:rsidRDefault="009E4FB3">
                  <w:pPr>
                    <w:adjustRightInd w:val="0"/>
                    <w:snapToGrid w:val="0"/>
                    <w:jc w:val="center"/>
                    <w:rPr>
                      <w:szCs w:val="21"/>
                    </w:rPr>
                  </w:pPr>
                  <w:r w:rsidRPr="000B526A">
                    <w:rPr>
                      <w:rFonts w:eastAsia="宋体"/>
                      <w:szCs w:val="21"/>
                    </w:rPr>
                    <w:t>大型车</w:t>
                  </w:r>
                </w:p>
              </w:tc>
              <w:tc>
                <w:tcPr>
                  <w:tcW w:w="1417" w:type="dxa"/>
                  <w:vMerge/>
                  <w:tcBorders>
                    <w:right w:val="nil"/>
                  </w:tcBorders>
                  <w:vAlign w:val="center"/>
                </w:tcPr>
                <w:p w:rsidR="009E4FB3" w:rsidRPr="000B526A" w:rsidRDefault="009E4FB3">
                  <w:pPr>
                    <w:adjustRightInd w:val="0"/>
                    <w:snapToGrid w:val="0"/>
                    <w:ind w:firstLine="360"/>
                    <w:jc w:val="center"/>
                    <w:rPr>
                      <w:szCs w:val="21"/>
                    </w:rPr>
                  </w:pPr>
                </w:p>
              </w:tc>
            </w:tr>
            <w:tr w:rsidR="009E4FB3" w:rsidRPr="000B526A" w:rsidTr="00FC0537">
              <w:trPr>
                <w:cantSplit/>
                <w:trHeight w:val="340"/>
                <w:jc w:val="center"/>
              </w:trPr>
              <w:tc>
                <w:tcPr>
                  <w:tcW w:w="1753" w:type="dxa"/>
                  <w:tcBorders>
                    <w:left w:val="nil"/>
                  </w:tcBorders>
                  <w:vAlign w:val="center"/>
                </w:tcPr>
                <w:p w:rsidR="009E4FB3" w:rsidRPr="000B526A" w:rsidRDefault="009E4FB3" w:rsidP="000B526A">
                  <w:pPr>
                    <w:adjustRightInd w:val="0"/>
                    <w:snapToGrid w:val="0"/>
                    <w:jc w:val="center"/>
                    <w:rPr>
                      <w:rFonts w:eastAsia="宋体"/>
                      <w:szCs w:val="21"/>
                    </w:rPr>
                  </w:pPr>
                  <w:r w:rsidRPr="000B526A">
                    <w:rPr>
                      <w:szCs w:val="21"/>
                    </w:rPr>
                    <w:t>20</w:t>
                  </w:r>
                  <w:r w:rsidR="000B526A">
                    <w:rPr>
                      <w:rFonts w:eastAsiaTheme="minorEastAsia" w:hint="eastAsia"/>
                      <w:szCs w:val="21"/>
                    </w:rPr>
                    <w:t>2</w:t>
                  </w:r>
                  <w:r w:rsidR="000B526A" w:rsidRPr="000B526A">
                    <w:rPr>
                      <w:rFonts w:eastAsia="宋体" w:hint="eastAsia"/>
                      <w:szCs w:val="21"/>
                    </w:rPr>
                    <w:t>0</w:t>
                  </w:r>
                </w:p>
              </w:tc>
              <w:tc>
                <w:tcPr>
                  <w:tcW w:w="1753" w:type="dxa"/>
                  <w:vAlign w:val="center"/>
                </w:tcPr>
                <w:p w:rsidR="009E4FB3" w:rsidRPr="000B526A" w:rsidRDefault="009E4FB3">
                  <w:pPr>
                    <w:widowControl/>
                    <w:adjustRightInd w:val="0"/>
                    <w:snapToGrid w:val="0"/>
                    <w:jc w:val="center"/>
                    <w:rPr>
                      <w:rFonts w:eastAsia="宋体"/>
                      <w:szCs w:val="21"/>
                    </w:rPr>
                  </w:pPr>
                  <w:r w:rsidRPr="000B526A">
                    <w:rPr>
                      <w:rFonts w:eastAsia="宋体"/>
                      <w:szCs w:val="21"/>
                    </w:rPr>
                    <w:t>80</w:t>
                  </w:r>
                </w:p>
              </w:tc>
              <w:tc>
                <w:tcPr>
                  <w:tcW w:w="1753" w:type="dxa"/>
                  <w:vAlign w:val="center"/>
                </w:tcPr>
                <w:p w:rsidR="009E4FB3" w:rsidRPr="000B526A" w:rsidRDefault="009E4FB3">
                  <w:pPr>
                    <w:widowControl/>
                    <w:adjustRightInd w:val="0"/>
                    <w:snapToGrid w:val="0"/>
                    <w:jc w:val="center"/>
                    <w:rPr>
                      <w:rFonts w:eastAsia="宋体"/>
                      <w:szCs w:val="21"/>
                    </w:rPr>
                  </w:pPr>
                  <w:r w:rsidRPr="000B526A">
                    <w:rPr>
                      <w:rFonts w:eastAsia="宋体"/>
                      <w:szCs w:val="21"/>
                    </w:rPr>
                    <w:t>15</w:t>
                  </w:r>
                </w:p>
              </w:tc>
              <w:tc>
                <w:tcPr>
                  <w:tcW w:w="1961" w:type="dxa"/>
                  <w:vAlign w:val="center"/>
                </w:tcPr>
                <w:p w:rsidR="009E4FB3" w:rsidRPr="000B526A" w:rsidRDefault="009E4FB3">
                  <w:pPr>
                    <w:widowControl/>
                    <w:adjustRightInd w:val="0"/>
                    <w:snapToGrid w:val="0"/>
                    <w:jc w:val="center"/>
                    <w:rPr>
                      <w:rFonts w:eastAsia="宋体"/>
                      <w:szCs w:val="21"/>
                    </w:rPr>
                  </w:pPr>
                  <w:r w:rsidRPr="000B526A">
                    <w:rPr>
                      <w:rFonts w:eastAsia="宋体"/>
                      <w:szCs w:val="21"/>
                    </w:rPr>
                    <w:t>5</w:t>
                  </w:r>
                </w:p>
              </w:tc>
              <w:tc>
                <w:tcPr>
                  <w:tcW w:w="1417" w:type="dxa"/>
                  <w:vMerge w:val="restart"/>
                  <w:tcBorders>
                    <w:right w:val="nil"/>
                  </w:tcBorders>
                  <w:vAlign w:val="center"/>
                </w:tcPr>
                <w:p w:rsidR="009E4FB3" w:rsidRPr="000B526A" w:rsidRDefault="002C15A3">
                  <w:pPr>
                    <w:adjustRightInd w:val="0"/>
                    <w:snapToGrid w:val="0"/>
                    <w:jc w:val="center"/>
                    <w:rPr>
                      <w:rFonts w:eastAsia="宋体"/>
                      <w:szCs w:val="21"/>
                    </w:rPr>
                  </w:pPr>
                  <w:r>
                    <w:rPr>
                      <w:rFonts w:eastAsia="宋体" w:hint="eastAsia"/>
                      <w:szCs w:val="21"/>
                    </w:rPr>
                    <w:t>9</w:t>
                  </w:r>
                  <w:r w:rsidR="009E4FB3" w:rsidRPr="000B526A">
                    <w:rPr>
                      <w:rFonts w:eastAsia="宋体"/>
                      <w:szCs w:val="21"/>
                    </w:rPr>
                    <w:t>:1</w:t>
                  </w:r>
                </w:p>
              </w:tc>
            </w:tr>
            <w:tr w:rsidR="00331509" w:rsidRPr="000B526A" w:rsidTr="00FC0537">
              <w:trPr>
                <w:cantSplit/>
                <w:trHeight w:val="340"/>
                <w:jc w:val="center"/>
              </w:trPr>
              <w:tc>
                <w:tcPr>
                  <w:tcW w:w="1753" w:type="dxa"/>
                  <w:tcBorders>
                    <w:left w:val="nil"/>
                  </w:tcBorders>
                  <w:vAlign w:val="center"/>
                </w:tcPr>
                <w:p w:rsidR="00331509" w:rsidRPr="000B526A" w:rsidRDefault="00331509" w:rsidP="008F1335">
                  <w:pPr>
                    <w:adjustRightInd w:val="0"/>
                    <w:snapToGrid w:val="0"/>
                    <w:jc w:val="center"/>
                    <w:rPr>
                      <w:rFonts w:eastAsiaTheme="minorEastAsia"/>
                      <w:i/>
                      <w:szCs w:val="21"/>
                    </w:rPr>
                  </w:pPr>
                  <w:r w:rsidRPr="000B526A">
                    <w:rPr>
                      <w:szCs w:val="21"/>
                    </w:rPr>
                    <w:t>202</w:t>
                  </w:r>
                  <w:r>
                    <w:rPr>
                      <w:rFonts w:eastAsiaTheme="minorEastAsia" w:hint="eastAsia"/>
                      <w:szCs w:val="21"/>
                    </w:rPr>
                    <w:t>6</w:t>
                  </w:r>
                </w:p>
              </w:tc>
              <w:tc>
                <w:tcPr>
                  <w:tcW w:w="1753" w:type="dxa"/>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80</w:t>
                  </w:r>
                </w:p>
              </w:tc>
              <w:tc>
                <w:tcPr>
                  <w:tcW w:w="1753" w:type="dxa"/>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15</w:t>
                  </w:r>
                </w:p>
              </w:tc>
              <w:tc>
                <w:tcPr>
                  <w:tcW w:w="1961" w:type="dxa"/>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5</w:t>
                  </w:r>
                </w:p>
              </w:tc>
              <w:tc>
                <w:tcPr>
                  <w:tcW w:w="1417" w:type="dxa"/>
                  <w:vMerge/>
                  <w:tcBorders>
                    <w:right w:val="nil"/>
                  </w:tcBorders>
                  <w:vAlign w:val="center"/>
                </w:tcPr>
                <w:p w:rsidR="00331509" w:rsidRPr="000B526A" w:rsidRDefault="00331509">
                  <w:pPr>
                    <w:adjustRightInd w:val="0"/>
                    <w:snapToGrid w:val="0"/>
                    <w:ind w:firstLine="360"/>
                    <w:jc w:val="center"/>
                    <w:rPr>
                      <w:i/>
                      <w:szCs w:val="21"/>
                    </w:rPr>
                  </w:pPr>
                </w:p>
              </w:tc>
            </w:tr>
            <w:tr w:rsidR="00331509" w:rsidRPr="000B526A" w:rsidTr="00FC0537">
              <w:trPr>
                <w:cantSplit/>
                <w:trHeight w:val="340"/>
                <w:jc w:val="center"/>
              </w:trPr>
              <w:tc>
                <w:tcPr>
                  <w:tcW w:w="1753" w:type="dxa"/>
                  <w:tcBorders>
                    <w:left w:val="nil"/>
                    <w:bottom w:val="single" w:sz="6" w:space="0" w:color="000000"/>
                  </w:tcBorders>
                  <w:vAlign w:val="center"/>
                </w:tcPr>
                <w:p w:rsidR="00331509" w:rsidRPr="000B526A" w:rsidRDefault="00331509" w:rsidP="00331509">
                  <w:pPr>
                    <w:adjustRightInd w:val="0"/>
                    <w:snapToGrid w:val="0"/>
                    <w:jc w:val="center"/>
                    <w:rPr>
                      <w:rFonts w:eastAsiaTheme="minorEastAsia"/>
                      <w:szCs w:val="21"/>
                    </w:rPr>
                  </w:pPr>
                  <w:r w:rsidRPr="000B526A">
                    <w:rPr>
                      <w:szCs w:val="21"/>
                    </w:rPr>
                    <w:t>203</w:t>
                  </w:r>
                  <w:r>
                    <w:rPr>
                      <w:rFonts w:eastAsiaTheme="minorEastAsia" w:hint="eastAsia"/>
                      <w:szCs w:val="21"/>
                    </w:rPr>
                    <w:t>4</w:t>
                  </w:r>
                </w:p>
              </w:tc>
              <w:tc>
                <w:tcPr>
                  <w:tcW w:w="1753" w:type="dxa"/>
                  <w:tcBorders>
                    <w:bottom w:val="single" w:sz="6" w:space="0" w:color="000000"/>
                  </w:tcBorders>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80</w:t>
                  </w:r>
                </w:p>
              </w:tc>
              <w:tc>
                <w:tcPr>
                  <w:tcW w:w="1753" w:type="dxa"/>
                  <w:tcBorders>
                    <w:bottom w:val="single" w:sz="6" w:space="0" w:color="000000"/>
                  </w:tcBorders>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15</w:t>
                  </w:r>
                </w:p>
              </w:tc>
              <w:tc>
                <w:tcPr>
                  <w:tcW w:w="1961" w:type="dxa"/>
                  <w:tcBorders>
                    <w:bottom w:val="single" w:sz="6" w:space="0" w:color="000000"/>
                  </w:tcBorders>
                  <w:vAlign w:val="center"/>
                </w:tcPr>
                <w:p w:rsidR="00331509" w:rsidRPr="000B526A" w:rsidRDefault="00331509" w:rsidP="00076810">
                  <w:pPr>
                    <w:widowControl/>
                    <w:adjustRightInd w:val="0"/>
                    <w:snapToGrid w:val="0"/>
                    <w:jc w:val="center"/>
                    <w:rPr>
                      <w:rFonts w:eastAsia="宋体"/>
                      <w:szCs w:val="21"/>
                    </w:rPr>
                  </w:pPr>
                  <w:r w:rsidRPr="000B526A">
                    <w:rPr>
                      <w:rFonts w:eastAsia="宋体"/>
                      <w:szCs w:val="21"/>
                    </w:rPr>
                    <w:t>5</w:t>
                  </w:r>
                </w:p>
              </w:tc>
              <w:tc>
                <w:tcPr>
                  <w:tcW w:w="1417" w:type="dxa"/>
                  <w:vMerge/>
                  <w:tcBorders>
                    <w:bottom w:val="single" w:sz="6" w:space="0" w:color="000000"/>
                    <w:right w:val="nil"/>
                  </w:tcBorders>
                  <w:vAlign w:val="center"/>
                </w:tcPr>
                <w:p w:rsidR="00331509" w:rsidRPr="000B526A" w:rsidRDefault="00331509">
                  <w:pPr>
                    <w:adjustRightInd w:val="0"/>
                    <w:snapToGrid w:val="0"/>
                    <w:ind w:firstLine="360"/>
                    <w:jc w:val="center"/>
                    <w:rPr>
                      <w:i/>
                      <w:szCs w:val="21"/>
                    </w:rPr>
                  </w:pPr>
                </w:p>
              </w:tc>
            </w:tr>
          </w:tbl>
          <w:p w:rsidR="00F938E7" w:rsidRDefault="00F938E7">
            <w:pPr>
              <w:snapToGrid w:val="0"/>
              <w:spacing w:line="500" w:lineRule="exact"/>
              <w:jc w:val="center"/>
              <w:rPr>
                <w:rFonts w:eastAsia="黑体"/>
                <w:bCs/>
                <w:szCs w:val="21"/>
              </w:rPr>
            </w:pPr>
          </w:p>
          <w:p w:rsidR="009E4FB3" w:rsidRPr="00C25890" w:rsidRDefault="009E4FB3">
            <w:pPr>
              <w:snapToGrid w:val="0"/>
              <w:spacing w:line="500" w:lineRule="exact"/>
              <w:jc w:val="center"/>
              <w:rPr>
                <w:rFonts w:eastAsia="黑体"/>
                <w:bCs/>
                <w:szCs w:val="21"/>
              </w:rPr>
            </w:pPr>
            <w:r w:rsidRPr="00C25890">
              <w:rPr>
                <w:rFonts w:eastAsia="黑体"/>
                <w:bCs/>
                <w:szCs w:val="21"/>
              </w:rPr>
              <w:lastRenderedPageBreak/>
              <w:t>表</w:t>
            </w:r>
            <w:r w:rsidRPr="00C25890">
              <w:rPr>
                <w:rFonts w:eastAsia="黑体"/>
                <w:bCs/>
                <w:szCs w:val="21"/>
              </w:rPr>
              <w:t>1-</w:t>
            </w:r>
            <w:r w:rsidR="00F938E7">
              <w:rPr>
                <w:rFonts w:eastAsia="黑体" w:hint="eastAsia"/>
                <w:bCs/>
                <w:szCs w:val="21"/>
              </w:rPr>
              <w:t>8</w:t>
            </w:r>
            <w:r w:rsidRPr="00C25890">
              <w:rPr>
                <w:rFonts w:eastAsia="黑体"/>
                <w:bCs/>
                <w:szCs w:val="21"/>
              </w:rPr>
              <w:t xml:space="preserve">   </w:t>
            </w:r>
            <w:r w:rsidRPr="00C25890">
              <w:rPr>
                <w:rFonts w:eastAsia="黑体"/>
                <w:bCs/>
                <w:szCs w:val="21"/>
              </w:rPr>
              <w:t>车流量昼夜预测结果</w:t>
            </w:r>
            <w:r w:rsidRPr="00C25890">
              <w:rPr>
                <w:rFonts w:eastAsia="黑体"/>
                <w:bCs/>
                <w:szCs w:val="21"/>
              </w:rPr>
              <w:t xml:space="preserve">    </w:t>
            </w:r>
            <w:r w:rsidRPr="00C25890">
              <w:rPr>
                <w:rFonts w:eastAsia="黑体"/>
                <w:bCs/>
                <w:szCs w:val="21"/>
              </w:rPr>
              <w:t>单位：辆</w:t>
            </w:r>
            <w:r w:rsidRPr="00C25890">
              <w:rPr>
                <w:rFonts w:eastAsia="黑体"/>
                <w:bCs/>
                <w:szCs w:val="21"/>
              </w:rPr>
              <w:t>/h</w:t>
            </w:r>
          </w:p>
          <w:tbl>
            <w:tblPr>
              <w:tblW w:w="0" w:type="auto"/>
              <w:jc w:val="center"/>
              <w:tblBorders>
                <w:top w:val="single" w:sz="2" w:space="0" w:color="auto"/>
                <w:bottom w:val="single" w:sz="2" w:space="0" w:color="auto"/>
                <w:insideH w:val="single" w:sz="2" w:space="0" w:color="auto"/>
                <w:insideV w:val="single" w:sz="2" w:space="0" w:color="auto"/>
              </w:tblBorders>
              <w:tblLayout w:type="fixed"/>
              <w:tblLook w:val="0000"/>
            </w:tblPr>
            <w:tblGrid>
              <w:gridCol w:w="435"/>
              <w:gridCol w:w="993"/>
              <w:gridCol w:w="1005"/>
              <w:gridCol w:w="2113"/>
              <w:gridCol w:w="7"/>
              <w:gridCol w:w="1959"/>
              <w:gridCol w:w="7"/>
              <w:gridCol w:w="1996"/>
              <w:gridCol w:w="7"/>
            </w:tblGrid>
            <w:tr w:rsidR="009E4FB3" w:rsidRPr="000B526A" w:rsidTr="00FC0537">
              <w:trPr>
                <w:gridAfter w:val="1"/>
                <w:wAfter w:w="7" w:type="dxa"/>
                <w:trHeight w:hRule="exact" w:val="340"/>
                <w:tblHeader/>
                <w:jc w:val="center"/>
              </w:trPr>
              <w:tc>
                <w:tcPr>
                  <w:tcW w:w="2433" w:type="dxa"/>
                  <w:gridSpan w:val="3"/>
                  <w:vMerge w:val="restart"/>
                  <w:tcBorders>
                    <w:left w:val="nil"/>
                    <w:right w:val="single" w:sz="4" w:space="0" w:color="auto"/>
                  </w:tcBorders>
                  <w:vAlign w:val="center"/>
                </w:tcPr>
                <w:p w:rsidR="009E4FB3" w:rsidRPr="000B526A" w:rsidRDefault="009E4FB3" w:rsidP="004417B0">
                  <w:pPr>
                    <w:adjustRightInd w:val="0"/>
                    <w:snapToGrid w:val="0"/>
                    <w:jc w:val="center"/>
                    <w:rPr>
                      <w:kern w:val="0"/>
                      <w:szCs w:val="21"/>
                    </w:rPr>
                  </w:pPr>
                  <w:r w:rsidRPr="000B526A">
                    <w:rPr>
                      <w:rFonts w:eastAsia="宋体"/>
                      <w:kern w:val="0"/>
                      <w:szCs w:val="21"/>
                    </w:rPr>
                    <w:t>年份</w:t>
                  </w:r>
                </w:p>
              </w:tc>
              <w:tc>
                <w:tcPr>
                  <w:tcW w:w="6082" w:type="dxa"/>
                  <w:gridSpan w:val="5"/>
                  <w:tcBorders>
                    <w:left w:val="single" w:sz="4" w:space="0" w:color="auto"/>
                    <w:right w:val="nil"/>
                  </w:tcBorders>
                  <w:vAlign w:val="center"/>
                </w:tcPr>
                <w:p w:rsidR="009E4FB3" w:rsidRPr="000B526A" w:rsidRDefault="009E4FB3" w:rsidP="004417B0">
                  <w:pPr>
                    <w:widowControl/>
                    <w:tabs>
                      <w:tab w:val="left" w:pos="2937"/>
                    </w:tabs>
                    <w:adjustRightInd w:val="0"/>
                    <w:snapToGrid w:val="0"/>
                    <w:jc w:val="center"/>
                    <w:rPr>
                      <w:kern w:val="0"/>
                      <w:szCs w:val="21"/>
                    </w:rPr>
                  </w:pPr>
                  <w:r w:rsidRPr="000B526A">
                    <w:rPr>
                      <w:rFonts w:eastAsia="宋体"/>
                      <w:kern w:val="0"/>
                      <w:szCs w:val="21"/>
                    </w:rPr>
                    <w:t>交通量</w:t>
                  </w:r>
                </w:p>
              </w:tc>
            </w:tr>
            <w:tr w:rsidR="009E4FB3" w:rsidRPr="000B526A" w:rsidTr="00FC0537">
              <w:trPr>
                <w:gridAfter w:val="1"/>
                <w:wAfter w:w="7" w:type="dxa"/>
                <w:trHeight w:hRule="exact" w:val="340"/>
                <w:tblHeader/>
                <w:jc w:val="center"/>
              </w:trPr>
              <w:tc>
                <w:tcPr>
                  <w:tcW w:w="2433" w:type="dxa"/>
                  <w:gridSpan w:val="3"/>
                  <w:vMerge/>
                  <w:tcBorders>
                    <w:left w:val="nil"/>
                    <w:righ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2113" w:type="dxa"/>
                  <w:tcBorders>
                    <w:left w:val="single" w:sz="4" w:space="0" w:color="auto"/>
                  </w:tcBorders>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小型车</w:t>
                  </w:r>
                </w:p>
              </w:tc>
              <w:tc>
                <w:tcPr>
                  <w:tcW w:w="1966" w:type="dxa"/>
                  <w:gridSpan w:val="2"/>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中型车</w:t>
                  </w:r>
                </w:p>
              </w:tc>
              <w:tc>
                <w:tcPr>
                  <w:tcW w:w="2003" w:type="dxa"/>
                  <w:gridSpan w:val="2"/>
                  <w:tcBorders>
                    <w:right w:val="nil"/>
                  </w:tcBorders>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大型车</w:t>
                  </w:r>
                </w:p>
              </w:tc>
            </w:tr>
            <w:tr w:rsidR="009E4FB3" w:rsidRPr="000B526A" w:rsidTr="00FC0537">
              <w:trPr>
                <w:trHeight w:hRule="exact" w:val="340"/>
                <w:tblHeader/>
                <w:jc w:val="center"/>
              </w:trPr>
              <w:tc>
                <w:tcPr>
                  <w:tcW w:w="435" w:type="dxa"/>
                  <w:vMerge w:val="restart"/>
                  <w:tcBorders>
                    <w:left w:val="nil"/>
                    <w:right w:val="single" w:sz="4" w:space="0" w:color="auto"/>
                  </w:tcBorders>
                  <w:vAlign w:val="center"/>
                </w:tcPr>
                <w:p w:rsidR="009E4FB3" w:rsidRPr="000B526A" w:rsidRDefault="006A5643" w:rsidP="004417B0">
                  <w:pPr>
                    <w:adjustRightInd w:val="0"/>
                    <w:snapToGrid w:val="0"/>
                    <w:jc w:val="center"/>
                    <w:rPr>
                      <w:rFonts w:eastAsia="宋体"/>
                      <w:szCs w:val="21"/>
                    </w:rPr>
                  </w:pPr>
                  <w:r>
                    <w:rPr>
                      <w:rFonts w:eastAsia="宋体" w:hint="eastAsia"/>
                      <w:szCs w:val="21"/>
                    </w:rPr>
                    <w:t>阳安</w:t>
                  </w:r>
                  <w:r w:rsidR="009E4FB3" w:rsidRPr="000B526A">
                    <w:rPr>
                      <w:rFonts w:eastAsia="宋体"/>
                      <w:szCs w:val="21"/>
                    </w:rPr>
                    <w:t>大道</w:t>
                  </w:r>
                </w:p>
              </w:tc>
              <w:tc>
                <w:tcPr>
                  <w:tcW w:w="993" w:type="dxa"/>
                  <w:vMerge w:val="restart"/>
                  <w:tcBorders>
                    <w:left w:val="single" w:sz="4" w:space="0" w:color="auto"/>
                  </w:tcBorders>
                  <w:vAlign w:val="center"/>
                </w:tcPr>
                <w:p w:rsidR="009E4FB3" w:rsidRPr="000B526A" w:rsidRDefault="009E4FB3" w:rsidP="000B526A">
                  <w:pPr>
                    <w:adjustRightInd w:val="0"/>
                    <w:snapToGrid w:val="0"/>
                    <w:jc w:val="center"/>
                    <w:rPr>
                      <w:rFonts w:eastAsiaTheme="minorEastAsia"/>
                      <w:szCs w:val="21"/>
                    </w:rPr>
                  </w:pPr>
                  <w:r w:rsidRPr="000B526A">
                    <w:rPr>
                      <w:szCs w:val="21"/>
                    </w:rPr>
                    <w:t>20</w:t>
                  </w:r>
                  <w:r w:rsidR="000B526A">
                    <w:rPr>
                      <w:rFonts w:eastAsiaTheme="minorEastAsia" w:hint="eastAsia"/>
                      <w:szCs w:val="21"/>
                    </w:rPr>
                    <w:t>20</w:t>
                  </w: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昼间</w:t>
                  </w:r>
                </w:p>
              </w:tc>
              <w:tc>
                <w:tcPr>
                  <w:tcW w:w="2120" w:type="dxa"/>
                  <w:gridSpan w:val="2"/>
                  <w:vAlign w:val="center"/>
                </w:tcPr>
                <w:p w:rsidR="009E4FB3" w:rsidRPr="006A5643" w:rsidRDefault="007D0279" w:rsidP="002C15A3">
                  <w:pPr>
                    <w:adjustRightInd w:val="0"/>
                    <w:snapToGrid w:val="0"/>
                    <w:jc w:val="center"/>
                    <w:rPr>
                      <w:rFonts w:eastAsiaTheme="minorEastAsia"/>
                      <w:szCs w:val="21"/>
                    </w:rPr>
                  </w:pPr>
                  <w:r>
                    <w:rPr>
                      <w:rFonts w:eastAsiaTheme="minorEastAsia" w:hint="eastAsia"/>
                      <w:szCs w:val="21"/>
                    </w:rPr>
                    <w:t>332</w:t>
                  </w:r>
                </w:p>
              </w:tc>
              <w:tc>
                <w:tcPr>
                  <w:tcW w:w="1966" w:type="dxa"/>
                  <w:gridSpan w:val="2"/>
                  <w:vAlign w:val="center"/>
                </w:tcPr>
                <w:p w:rsidR="009E4FB3" w:rsidRPr="006A5643" w:rsidRDefault="007D0279" w:rsidP="004417B0">
                  <w:pPr>
                    <w:adjustRightInd w:val="0"/>
                    <w:snapToGrid w:val="0"/>
                    <w:jc w:val="center"/>
                    <w:rPr>
                      <w:rFonts w:eastAsiaTheme="minorEastAsia"/>
                      <w:szCs w:val="21"/>
                    </w:rPr>
                  </w:pPr>
                  <w:r>
                    <w:rPr>
                      <w:rFonts w:eastAsiaTheme="minorEastAsia" w:hint="eastAsia"/>
                      <w:szCs w:val="21"/>
                    </w:rPr>
                    <w:t>62</w:t>
                  </w:r>
                </w:p>
              </w:tc>
              <w:tc>
                <w:tcPr>
                  <w:tcW w:w="2003" w:type="dxa"/>
                  <w:gridSpan w:val="2"/>
                  <w:tcBorders>
                    <w:right w:val="nil"/>
                  </w:tcBorders>
                  <w:vAlign w:val="center"/>
                </w:tcPr>
                <w:p w:rsidR="009E4FB3" w:rsidRPr="006A5643" w:rsidRDefault="007D0279" w:rsidP="004417B0">
                  <w:pPr>
                    <w:adjustRightInd w:val="0"/>
                    <w:snapToGrid w:val="0"/>
                    <w:jc w:val="center"/>
                    <w:rPr>
                      <w:rFonts w:eastAsiaTheme="minorEastAsia"/>
                      <w:szCs w:val="21"/>
                    </w:rPr>
                  </w:pPr>
                  <w:r>
                    <w:rPr>
                      <w:rFonts w:eastAsiaTheme="minorEastAsia" w:hint="eastAsia"/>
                      <w:szCs w:val="21"/>
                    </w:rPr>
                    <w:t>21</w:t>
                  </w:r>
                </w:p>
              </w:tc>
            </w:tr>
            <w:tr w:rsidR="009E4FB3" w:rsidRPr="000B526A" w:rsidTr="00FC0537">
              <w:trPr>
                <w:trHeight w:hRule="exact" w:val="340"/>
                <w:tblHeader/>
                <w:jc w:val="center"/>
              </w:trPr>
              <w:tc>
                <w:tcPr>
                  <w:tcW w:w="435" w:type="dxa"/>
                  <w:vMerge/>
                  <w:tcBorders>
                    <w:left w:val="nil"/>
                    <w:righ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993" w:type="dxa"/>
                  <w:vMerge/>
                  <w:tcBorders>
                    <w:lef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夜间</w:t>
                  </w:r>
                </w:p>
              </w:tc>
              <w:tc>
                <w:tcPr>
                  <w:tcW w:w="2120" w:type="dxa"/>
                  <w:gridSpan w:val="2"/>
                  <w:vAlign w:val="center"/>
                </w:tcPr>
                <w:p w:rsidR="009E4FB3" w:rsidRPr="006A5643" w:rsidRDefault="007D0279" w:rsidP="004417B0">
                  <w:pPr>
                    <w:adjustRightInd w:val="0"/>
                    <w:snapToGrid w:val="0"/>
                    <w:jc w:val="center"/>
                    <w:rPr>
                      <w:rFonts w:eastAsiaTheme="minorEastAsia"/>
                      <w:szCs w:val="21"/>
                    </w:rPr>
                  </w:pPr>
                  <w:r>
                    <w:rPr>
                      <w:rFonts w:eastAsiaTheme="minorEastAsia" w:hint="eastAsia"/>
                      <w:szCs w:val="21"/>
                    </w:rPr>
                    <w:t>74</w:t>
                  </w:r>
                </w:p>
              </w:tc>
              <w:tc>
                <w:tcPr>
                  <w:tcW w:w="1966" w:type="dxa"/>
                  <w:gridSpan w:val="2"/>
                  <w:vAlign w:val="center"/>
                </w:tcPr>
                <w:p w:rsidR="009E4FB3" w:rsidRPr="006A5643" w:rsidRDefault="007D0279" w:rsidP="004417B0">
                  <w:pPr>
                    <w:adjustRightInd w:val="0"/>
                    <w:snapToGrid w:val="0"/>
                    <w:jc w:val="center"/>
                    <w:rPr>
                      <w:rFonts w:eastAsiaTheme="minorEastAsia"/>
                      <w:szCs w:val="21"/>
                    </w:rPr>
                  </w:pPr>
                  <w:r>
                    <w:rPr>
                      <w:rFonts w:eastAsiaTheme="minorEastAsia" w:hint="eastAsia"/>
                      <w:szCs w:val="21"/>
                    </w:rPr>
                    <w:t>14</w:t>
                  </w:r>
                </w:p>
              </w:tc>
              <w:tc>
                <w:tcPr>
                  <w:tcW w:w="2003" w:type="dxa"/>
                  <w:gridSpan w:val="2"/>
                  <w:tcBorders>
                    <w:right w:val="nil"/>
                  </w:tcBorders>
                  <w:vAlign w:val="center"/>
                </w:tcPr>
                <w:p w:rsidR="009E4FB3" w:rsidRPr="000B526A" w:rsidRDefault="007D0279" w:rsidP="004417B0">
                  <w:pPr>
                    <w:adjustRightInd w:val="0"/>
                    <w:snapToGrid w:val="0"/>
                    <w:jc w:val="center"/>
                    <w:rPr>
                      <w:rFonts w:eastAsia="宋体"/>
                      <w:szCs w:val="21"/>
                    </w:rPr>
                  </w:pPr>
                  <w:r>
                    <w:rPr>
                      <w:rFonts w:eastAsia="宋体" w:hint="eastAsia"/>
                      <w:szCs w:val="21"/>
                    </w:rPr>
                    <w:t>5</w:t>
                  </w:r>
                </w:p>
              </w:tc>
            </w:tr>
            <w:tr w:rsidR="009E4FB3" w:rsidRPr="000B526A" w:rsidTr="00FC0537">
              <w:trPr>
                <w:trHeight w:hRule="exact" w:val="340"/>
                <w:tblHeader/>
                <w:jc w:val="center"/>
              </w:trPr>
              <w:tc>
                <w:tcPr>
                  <w:tcW w:w="435" w:type="dxa"/>
                  <w:vMerge/>
                  <w:tcBorders>
                    <w:left w:val="nil"/>
                    <w:right w:val="single" w:sz="4" w:space="0" w:color="auto"/>
                  </w:tcBorders>
                  <w:vAlign w:val="center"/>
                </w:tcPr>
                <w:p w:rsidR="009E4FB3" w:rsidRPr="000B526A" w:rsidRDefault="009E4FB3" w:rsidP="004417B0">
                  <w:pPr>
                    <w:adjustRightInd w:val="0"/>
                    <w:snapToGrid w:val="0"/>
                    <w:jc w:val="center"/>
                    <w:rPr>
                      <w:szCs w:val="21"/>
                    </w:rPr>
                  </w:pPr>
                </w:p>
              </w:tc>
              <w:tc>
                <w:tcPr>
                  <w:tcW w:w="993" w:type="dxa"/>
                  <w:vMerge w:val="restart"/>
                  <w:tcBorders>
                    <w:left w:val="single" w:sz="4" w:space="0" w:color="auto"/>
                  </w:tcBorders>
                  <w:vAlign w:val="center"/>
                </w:tcPr>
                <w:p w:rsidR="009E4FB3" w:rsidRPr="000B526A" w:rsidRDefault="009E4FB3" w:rsidP="008F1335">
                  <w:pPr>
                    <w:adjustRightInd w:val="0"/>
                    <w:snapToGrid w:val="0"/>
                    <w:jc w:val="center"/>
                    <w:rPr>
                      <w:rFonts w:eastAsiaTheme="minorEastAsia"/>
                      <w:szCs w:val="21"/>
                    </w:rPr>
                  </w:pPr>
                  <w:r w:rsidRPr="000B526A">
                    <w:rPr>
                      <w:szCs w:val="21"/>
                    </w:rPr>
                    <w:t>202</w:t>
                  </w:r>
                  <w:r w:rsidR="008F1335">
                    <w:rPr>
                      <w:rFonts w:eastAsiaTheme="minorEastAsia" w:hint="eastAsia"/>
                      <w:szCs w:val="21"/>
                    </w:rPr>
                    <w:t>6</w:t>
                  </w: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昼间</w:t>
                  </w:r>
                </w:p>
              </w:tc>
              <w:tc>
                <w:tcPr>
                  <w:tcW w:w="2120" w:type="dxa"/>
                  <w:gridSpan w:val="2"/>
                  <w:vAlign w:val="center"/>
                </w:tcPr>
                <w:p w:rsidR="009E4FB3" w:rsidRPr="000B526A" w:rsidRDefault="007D0279" w:rsidP="004417B0">
                  <w:pPr>
                    <w:adjustRightInd w:val="0"/>
                    <w:snapToGrid w:val="0"/>
                    <w:jc w:val="center"/>
                    <w:rPr>
                      <w:rFonts w:eastAsia="宋体"/>
                      <w:szCs w:val="21"/>
                    </w:rPr>
                  </w:pPr>
                  <w:r>
                    <w:rPr>
                      <w:rFonts w:eastAsia="宋体" w:hint="eastAsia"/>
                      <w:szCs w:val="21"/>
                    </w:rPr>
                    <w:t>520</w:t>
                  </w:r>
                </w:p>
              </w:tc>
              <w:tc>
                <w:tcPr>
                  <w:tcW w:w="1966" w:type="dxa"/>
                  <w:gridSpan w:val="2"/>
                  <w:vAlign w:val="center"/>
                </w:tcPr>
                <w:p w:rsidR="009E4FB3" w:rsidRPr="000B526A" w:rsidRDefault="007D0279" w:rsidP="004417B0">
                  <w:pPr>
                    <w:adjustRightInd w:val="0"/>
                    <w:snapToGrid w:val="0"/>
                    <w:jc w:val="center"/>
                    <w:rPr>
                      <w:rFonts w:eastAsia="宋体"/>
                      <w:szCs w:val="21"/>
                    </w:rPr>
                  </w:pPr>
                  <w:r>
                    <w:rPr>
                      <w:rFonts w:eastAsia="宋体" w:hint="eastAsia"/>
                      <w:szCs w:val="21"/>
                    </w:rPr>
                    <w:t>97</w:t>
                  </w:r>
                </w:p>
              </w:tc>
              <w:tc>
                <w:tcPr>
                  <w:tcW w:w="2003" w:type="dxa"/>
                  <w:gridSpan w:val="2"/>
                  <w:tcBorders>
                    <w:right w:val="nil"/>
                  </w:tcBorders>
                  <w:vAlign w:val="center"/>
                </w:tcPr>
                <w:p w:rsidR="009E4FB3" w:rsidRPr="000B526A" w:rsidRDefault="007D0279" w:rsidP="004417B0">
                  <w:pPr>
                    <w:adjustRightInd w:val="0"/>
                    <w:snapToGrid w:val="0"/>
                    <w:jc w:val="center"/>
                    <w:rPr>
                      <w:rFonts w:eastAsia="宋体"/>
                      <w:szCs w:val="21"/>
                    </w:rPr>
                  </w:pPr>
                  <w:r>
                    <w:rPr>
                      <w:rFonts w:eastAsia="宋体" w:hint="eastAsia"/>
                      <w:szCs w:val="21"/>
                    </w:rPr>
                    <w:t>32</w:t>
                  </w:r>
                </w:p>
              </w:tc>
            </w:tr>
            <w:tr w:rsidR="009E4FB3" w:rsidRPr="000B526A" w:rsidTr="00FC0537">
              <w:trPr>
                <w:trHeight w:hRule="exact" w:val="340"/>
                <w:tblHeader/>
                <w:jc w:val="center"/>
              </w:trPr>
              <w:tc>
                <w:tcPr>
                  <w:tcW w:w="435" w:type="dxa"/>
                  <w:vMerge/>
                  <w:tcBorders>
                    <w:left w:val="nil"/>
                    <w:righ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993" w:type="dxa"/>
                  <w:vMerge/>
                  <w:tcBorders>
                    <w:lef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夜间</w:t>
                  </w:r>
                </w:p>
              </w:tc>
              <w:tc>
                <w:tcPr>
                  <w:tcW w:w="2120" w:type="dxa"/>
                  <w:gridSpan w:val="2"/>
                  <w:vAlign w:val="center"/>
                </w:tcPr>
                <w:p w:rsidR="009E4FB3" w:rsidRPr="000B526A" w:rsidRDefault="007D0279" w:rsidP="004417B0">
                  <w:pPr>
                    <w:adjustRightInd w:val="0"/>
                    <w:snapToGrid w:val="0"/>
                    <w:jc w:val="center"/>
                    <w:rPr>
                      <w:rFonts w:eastAsia="宋体"/>
                      <w:szCs w:val="21"/>
                    </w:rPr>
                  </w:pPr>
                  <w:r>
                    <w:rPr>
                      <w:rFonts w:eastAsia="宋体" w:hint="eastAsia"/>
                      <w:szCs w:val="21"/>
                    </w:rPr>
                    <w:t>115</w:t>
                  </w:r>
                </w:p>
              </w:tc>
              <w:tc>
                <w:tcPr>
                  <w:tcW w:w="1966" w:type="dxa"/>
                  <w:gridSpan w:val="2"/>
                  <w:vAlign w:val="center"/>
                </w:tcPr>
                <w:p w:rsidR="009E4FB3" w:rsidRPr="000B526A" w:rsidRDefault="007D0279" w:rsidP="004417B0">
                  <w:pPr>
                    <w:adjustRightInd w:val="0"/>
                    <w:snapToGrid w:val="0"/>
                    <w:jc w:val="center"/>
                    <w:rPr>
                      <w:rFonts w:eastAsia="宋体"/>
                      <w:szCs w:val="21"/>
                    </w:rPr>
                  </w:pPr>
                  <w:r>
                    <w:rPr>
                      <w:rFonts w:eastAsia="宋体" w:hint="eastAsia"/>
                      <w:szCs w:val="21"/>
                    </w:rPr>
                    <w:t>22</w:t>
                  </w:r>
                </w:p>
              </w:tc>
              <w:tc>
                <w:tcPr>
                  <w:tcW w:w="2003" w:type="dxa"/>
                  <w:gridSpan w:val="2"/>
                  <w:tcBorders>
                    <w:right w:val="nil"/>
                  </w:tcBorders>
                  <w:vAlign w:val="center"/>
                </w:tcPr>
                <w:p w:rsidR="009E4FB3" w:rsidRPr="000B526A" w:rsidRDefault="00363606" w:rsidP="004417B0">
                  <w:pPr>
                    <w:adjustRightInd w:val="0"/>
                    <w:snapToGrid w:val="0"/>
                    <w:jc w:val="center"/>
                    <w:rPr>
                      <w:rFonts w:eastAsia="宋体"/>
                      <w:szCs w:val="21"/>
                    </w:rPr>
                  </w:pPr>
                  <w:r>
                    <w:rPr>
                      <w:rFonts w:eastAsia="宋体" w:hint="eastAsia"/>
                      <w:szCs w:val="21"/>
                    </w:rPr>
                    <w:t>7</w:t>
                  </w:r>
                </w:p>
              </w:tc>
            </w:tr>
            <w:tr w:rsidR="009E4FB3" w:rsidRPr="000B526A" w:rsidTr="00FC0537">
              <w:trPr>
                <w:trHeight w:hRule="exact" w:val="340"/>
                <w:tblHeader/>
                <w:jc w:val="center"/>
              </w:trPr>
              <w:tc>
                <w:tcPr>
                  <w:tcW w:w="435" w:type="dxa"/>
                  <w:vMerge/>
                  <w:tcBorders>
                    <w:left w:val="nil"/>
                    <w:right w:val="single" w:sz="4" w:space="0" w:color="auto"/>
                  </w:tcBorders>
                  <w:vAlign w:val="center"/>
                </w:tcPr>
                <w:p w:rsidR="009E4FB3" w:rsidRPr="000B526A" w:rsidRDefault="009E4FB3" w:rsidP="004417B0">
                  <w:pPr>
                    <w:adjustRightInd w:val="0"/>
                    <w:snapToGrid w:val="0"/>
                    <w:jc w:val="center"/>
                    <w:rPr>
                      <w:szCs w:val="21"/>
                    </w:rPr>
                  </w:pPr>
                </w:p>
              </w:tc>
              <w:tc>
                <w:tcPr>
                  <w:tcW w:w="993" w:type="dxa"/>
                  <w:vMerge w:val="restart"/>
                  <w:tcBorders>
                    <w:left w:val="single" w:sz="4" w:space="0" w:color="auto"/>
                  </w:tcBorders>
                  <w:vAlign w:val="center"/>
                </w:tcPr>
                <w:p w:rsidR="009E4FB3" w:rsidRPr="000B526A" w:rsidRDefault="009E4FB3" w:rsidP="00331509">
                  <w:pPr>
                    <w:adjustRightInd w:val="0"/>
                    <w:snapToGrid w:val="0"/>
                    <w:jc w:val="center"/>
                    <w:rPr>
                      <w:rFonts w:eastAsiaTheme="minorEastAsia"/>
                      <w:szCs w:val="21"/>
                    </w:rPr>
                  </w:pPr>
                  <w:r w:rsidRPr="000B526A">
                    <w:rPr>
                      <w:szCs w:val="21"/>
                    </w:rPr>
                    <w:t>203</w:t>
                  </w:r>
                  <w:r w:rsidR="00331509">
                    <w:rPr>
                      <w:rFonts w:eastAsiaTheme="minorEastAsia" w:hint="eastAsia"/>
                      <w:szCs w:val="21"/>
                    </w:rPr>
                    <w:t>4</w:t>
                  </w: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昼间</w:t>
                  </w:r>
                </w:p>
              </w:tc>
              <w:tc>
                <w:tcPr>
                  <w:tcW w:w="2120" w:type="dxa"/>
                  <w:gridSpan w:val="2"/>
                  <w:vAlign w:val="center"/>
                </w:tcPr>
                <w:p w:rsidR="009E4FB3" w:rsidRPr="000B526A" w:rsidRDefault="00363606" w:rsidP="004417B0">
                  <w:pPr>
                    <w:adjustRightInd w:val="0"/>
                    <w:snapToGrid w:val="0"/>
                    <w:jc w:val="center"/>
                    <w:rPr>
                      <w:rFonts w:eastAsia="宋体"/>
                      <w:szCs w:val="21"/>
                    </w:rPr>
                  </w:pPr>
                  <w:r>
                    <w:rPr>
                      <w:rFonts w:eastAsia="宋体" w:hint="eastAsia"/>
                      <w:szCs w:val="21"/>
                    </w:rPr>
                    <w:t>669</w:t>
                  </w:r>
                </w:p>
              </w:tc>
              <w:tc>
                <w:tcPr>
                  <w:tcW w:w="1966" w:type="dxa"/>
                  <w:gridSpan w:val="2"/>
                  <w:vAlign w:val="center"/>
                </w:tcPr>
                <w:p w:rsidR="009E4FB3" w:rsidRPr="000B526A" w:rsidRDefault="00363606" w:rsidP="004417B0">
                  <w:pPr>
                    <w:adjustRightInd w:val="0"/>
                    <w:snapToGrid w:val="0"/>
                    <w:jc w:val="center"/>
                    <w:rPr>
                      <w:rFonts w:eastAsia="宋体"/>
                      <w:szCs w:val="21"/>
                    </w:rPr>
                  </w:pPr>
                  <w:r>
                    <w:rPr>
                      <w:rFonts w:eastAsia="宋体" w:hint="eastAsia"/>
                      <w:szCs w:val="21"/>
                    </w:rPr>
                    <w:t>125</w:t>
                  </w:r>
                </w:p>
              </w:tc>
              <w:tc>
                <w:tcPr>
                  <w:tcW w:w="2003" w:type="dxa"/>
                  <w:gridSpan w:val="2"/>
                  <w:tcBorders>
                    <w:right w:val="nil"/>
                  </w:tcBorders>
                  <w:vAlign w:val="center"/>
                </w:tcPr>
                <w:p w:rsidR="009E4FB3" w:rsidRPr="000B526A" w:rsidRDefault="00363606" w:rsidP="004417B0">
                  <w:pPr>
                    <w:adjustRightInd w:val="0"/>
                    <w:snapToGrid w:val="0"/>
                    <w:jc w:val="center"/>
                    <w:rPr>
                      <w:rFonts w:eastAsia="宋体"/>
                      <w:szCs w:val="21"/>
                    </w:rPr>
                  </w:pPr>
                  <w:r>
                    <w:rPr>
                      <w:rFonts w:eastAsia="宋体" w:hint="eastAsia"/>
                      <w:szCs w:val="21"/>
                    </w:rPr>
                    <w:t>42</w:t>
                  </w:r>
                </w:p>
              </w:tc>
            </w:tr>
            <w:tr w:rsidR="009E4FB3" w:rsidRPr="000B526A" w:rsidTr="00FC0537">
              <w:trPr>
                <w:trHeight w:hRule="exact" w:val="340"/>
                <w:tblHeader/>
                <w:jc w:val="center"/>
              </w:trPr>
              <w:tc>
                <w:tcPr>
                  <w:tcW w:w="435" w:type="dxa"/>
                  <w:vMerge/>
                  <w:tcBorders>
                    <w:left w:val="nil"/>
                    <w:righ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993" w:type="dxa"/>
                  <w:vMerge/>
                  <w:tcBorders>
                    <w:left w:val="single" w:sz="4" w:space="0" w:color="auto"/>
                  </w:tcBorders>
                  <w:vAlign w:val="center"/>
                </w:tcPr>
                <w:p w:rsidR="009E4FB3" w:rsidRPr="000B526A" w:rsidRDefault="009E4FB3" w:rsidP="004417B0">
                  <w:pPr>
                    <w:widowControl/>
                    <w:adjustRightInd w:val="0"/>
                    <w:snapToGrid w:val="0"/>
                    <w:jc w:val="center"/>
                    <w:rPr>
                      <w:kern w:val="0"/>
                      <w:szCs w:val="21"/>
                    </w:rPr>
                  </w:pPr>
                </w:p>
              </w:tc>
              <w:tc>
                <w:tcPr>
                  <w:tcW w:w="1005" w:type="dxa"/>
                  <w:vAlign w:val="center"/>
                </w:tcPr>
                <w:p w:rsidR="009E4FB3" w:rsidRPr="000B526A" w:rsidRDefault="009E4FB3" w:rsidP="004417B0">
                  <w:pPr>
                    <w:widowControl/>
                    <w:adjustRightInd w:val="0"/>
                    <w:snapToGrid w:val="0"/>
                    <w:jc w:val="center"/>
                    <w:rPr>
                      <w:kern w:val="0"/>
                      <w:szCs w:val="21"/>
                    </w:rPr>
                  </w:pPr>
                  <w:r w:rsidRPr="000B526A">
                    <w:rPr>
                      <w:rFonts w:eastAsia="宋体"/>
                      <w:kern w:val="0"/>
                      <w:szCs w:val="21"/>
                    </w:rPr>
                    <w:t>夜间</w:t>
                  </w:r>
                </w:p>
              </w:tc>
              <w:tc>
                <w:tcPr>
                  <w:tcW w:w="2120" w:type="dxa"/>
                  <w:gridSpan w:val="2"/>
                  <w:vAlign w:val="center"/>
                </w:tcPr>
                <w:p w:rsidR="009E4FB3" w:rsidRPr="000B526A" w:rsidRDefault="00363606" w:rsidP="004417B0">
                  <w:pPr>
                    <w:adjustRightInd w:val="0"/>
                    <w:snapToGrid w:val="0"/>
                    <w:jc w:val="center"/>
                    <w:rPr>
                      <w:rFonts w:eastAsia="宋体"/>
                      <w:szCs w:val="21"/>
                    </w:rPr>
                  </w:pPr>
                  <w:r>
                    <w:rPr>
                      <w:rFonts w:eastAsia="宋体" w:hint="eastAsia"/>
                      <w:szCs w:val="21"/>
                    </w:rPr>
                    <w:t>149</w:t>
                  </w:r>
                </w:p>
              </w:tc>
              <w:tc>
                <w:tcPr>
                  <w:tcW w:w="1966" w:type="dxa"/>
                  <w:gridSpan w:val="2"/>
                  <w:vAlign w:val="center"/>
                </w:tcPr>
                <w:p w:rsidR="009E4FB3" w:rsidRPr="000B526A" w:rsidRDefault="00363606" w:rsidP="004417B0">
                  <w:pPr>
                    <w:adjustRightInd w:val="0"/>
                    <w:snapToGrid w:val="0"/>
                    <w:jc w:val="center"/>
                    <w:rPr>
                      <w:rFonts w:eastAsia="宋体"/>
                      <w:szCs w:val="21"/>
                    </w:rPr>
                  </w:pPr>
                  <w:r>
                    <w:rPr>
                      <w:rFonts w:eastAsia="宋体" w:hint="eastAsia"/>
                      <w:szCs w:val="21"/>
                    </w:rPr>
                    <w:t>28</w:t>
                  </w:r>
                </w:p>
              </w:tc>
              <w:tc>
                <w:tcPr>
                  <w:tcW w:w="2003" w:type="dxa"/>
                  <w:gridSpan w:val="2"/>
                  <w:tcBorders>
                    <w:right w:val="nil"/>
                  </w:tcBorders>
                  <w:vAlign w:val="center"/>
                </w:tcPr>
                <w:p w:rsidR="009E4FB3" w:rsidRPr="000B526A" w:rsidRDefault="00363606" w:rsidP="004417B0">
                  <w:pPr>
                    <w:adjustRightInd w:val="0"/>
                    <w:snapToGrid w:val="0"/>
                    <w:jc w:val="center"/>
                    <w:rPr>
                      <w:rFonts w:eastAsia="宋体"/>
                      <w:szCs w:val="21"/>
                    </w:rPr>
                  </w:pPr>
                  <w:r>
                    <w:rPr>
                      <w:rFonts w:eastAsia="宋体" w:hint="eastAsia"/>
                      <w:szCs w:val="21"/>
                    </w:rPr>
                    <w:t>9</w:t>
                  </w:r>
                </w:p>
              </w:tc>
            </w:tr>
          </w:tbl>
          <w:p w:rsidR="009E4FB3" w:rsidRPr="00C25890" w:rsidRDefault="009E4FB3">
            <w:pPr>
              <w:spacing w:line="500" w:lineRule="exact"/>
              <w:rPr>
                <w:rFonts w:eastAsia="黑体"/>
                <w:snapToGrid w:val="0"/>
                <w:kern w:val="0"/>
                <w:sz w:val="28"/>
                <w:szCs w:val="28"/>
              </w:rPr>
            </w:pPr>
            <w:r w:rsidRPr="00C25890">
              <w:rPr>
                <w:rFonts w:eastAsia="黑体"/>
                <w:snapToGrid w:val="0"/>
                <w:kern w:val="0"/>
                <w:sz w:val="28"/>
                <w:szCs w:val="28"/>
              </w:rPr>
              <w:t>十、</w:t>
            </w:r>
            <w:r w:rsidRPr="00C25890">
              <w:rPr>
                <w:rFonts w:eastAsia="黑体"/>
                <w:snapToGrid w:val="0"/>
                <w:kern w:val="0"/>
                <w:sz w:val="28"/>
                <w:szCs w:val="28"/>
              </w:rPr>
              <w:t xml:space="preserve"> </w:t>
            </w:r>
            <w:r w:rsidRPr="00C25890">
              <w:rPr>
                <w:rFonts w:eastAsia="黑体"/>
                <w:snapToGrid w:val="0"/>
                <w:kern w:val="0"/>
                <w:sz w:val="28"/>
                <w:szCs w:val="28"/>
              </w:rPr>
              <w:t>投资计划及工期安排</w:t>
            </w:r>
          </w:p>
          <w:p w:rsidR="009E4FB3" w:rsidRPr="00C25890" w:rsidRDefault="00B41F52">
            <w:pPr>
              <w:spacing w:line="500" w:lineRule="exact"/>
              <w:rPr>
                <w:b/>
                <w:sz w:val="24"/>
                <w:szCs w:val="28"/>
              </w:rPr>
            </w:pPr>
            <w:r w:rsidRPr="00C25890">
              <w:rPr>
                <w:rFonts w:eastAsia="宋体"/>
                <w:b/>
                <w:sz w:val="24"/>
                <w:szCs w:val="28"/>
              </w:rPr>
              <w:t>10.1</w:t>
            </w:r>
            <w:r w:rsidR="009E4FB3" w:rsidRPr="00C25890">
              <w:rPr>
                <w:b/>
                <w:sz w:val="24"/>
                <w:szCs w:val="28"/>
              </w:rPr>
              <w:t xml:space="preserve"> </w:t>
            </w:r>
            <w:r w:rsidR="009E4FB3" w:rsidRPr="00C25890">
              <w:rPr>
                <w:rFonts w:eastAsia="宋体"/>
                <w:b/>
                <w:sz w:val="24"/>
                <w:szCs w:val="28"/>
              </w:rPr>
              <w:t>投资估算及资金来源</w:t>
            </w:r>
          </w:p>
          <w:p w:rsidR="009E4FB3" w:rsidRPr="009C6070" w:rsidRDefault="009E4FB3">
            <w:pPr>
              <w:autoSpaceDE w:val="0"/>
              <w:autoSpaceDN w:val="0"/>
              <w:adjustRightInd w:val="0"/>
              <w:spacing w:line="500" w:lineRule="exact"/>
              <w:ind w:firstLineChars="200" w:firstLine="480"/>
              <w:jc w:val="left"/>
              <w:rPr>
                <w:rFonts w:eastAsiaTheme="minorEastAsia"/>
                <w:kern w:val="0"/>
                <w:sz w:val="24"/>
              </w:rPr>
            </w:pPr>
            <w:r w:rsidRPr="00C25890">
              <w:rPr>
                <w:rFonts w:eastAsia="宋体"/>
                <w:sz w:val="24"/>
              </w:rPr>
              <w:t>根据本项目建设规模和技术标准，按交通运输部《公路基本建设项目投资估算编制办法》、《公路工程估算指标》的有关规定，推荐方案投资估算金额</w:t>
            </w:r>
            <w:r w:rsidR="002D451D">
              <w:rPr>
                <w:rFonts w:eastAsia="宋体"/>
                <w:sz w:val="24"/>
                <w:szCs w:val="28"/>
              </w:rPr>
              <w:t>118439</w:t>
            </w:r>
            <w:r w:rsidRPr="00C25890">
              <w:rPr>
                <w:rFonts w:eastAsia="宋体"/>
                <w:sz w:val="24"/>
              </w:rPr>
              <w:t>万元</w:t>
            </w:r>
            <w:r w:rsidR="009C6070">
              <w:rPr>
                <w:rFonts w:eastAsiaTheme="minorEastAsia" w:hint="eastAsia"/>
                <w:kern w:val="0"/>
                <w:sz w:val="24"/>
              </w:rPr>
              <w:t>。</w:t>
            </w:r>
          </w:p>
          <w:p w:rsidR="009E4FB3" w:rsidRPr="00C25890" w:rsidRDefault="00B41F52">
            <w:pPr>
              <w:spacing w:line="500" w:lineRule="exact"/>
              <w:rPr>
                <w:b/>
                <w:sz w:val="24"/>
                <w:szCs w:val="28"/>
              </w:rPr>
            </w:pPr>
            <w:r w:rsidRPr="00C25890">
              <w:rPr>
                <w:b/>
                <w:sz w:val="24"/>
                <w:szCs w:val="28"/>
              </w:rPr>
              <w:t>1</w:t>
            </w:r>
            <w:r w:rsidRPr="00C25890">
              <w:rPr>
                <w:rFonts w:eastAsia="宋体"/>
                <w:b/>
                <w:sz w:val="24"/>
                <w:szCs w:val="28"/>
              </w:rPr>
              <w:t>0</w:t>
            </w:r>
            <w:r w:rsidR="009E4FB3" w:rsidRPr="00C25890">
              <w:rPr>
                <w:b/>
                <w:sz w:val="24"/>
                <w:szCs w:val="28"/>
              </w:rPr>
              <w:t xml:space="preserve">.2 </w:t>
            </w:r>
            <w:r w:rsidR="009E4FB3" w:rsidRPr="00C25890">
              <w:rPr>
                <w:rFonts w:eastAsia="宋体"/>
                <w:b/>
                <w:sz w:val="24"/>
                <w:szCs w:val="28"/>
              </w:rPr>
              <w:t>施工进度</w:t>
            </w:r>
          </w:p>
          <w:p w:rsidR="009E4FB3" w:rsidRPr="00C25890" w:rsidRDefault="009E4FB3">
            <w:pPr>
              <w:autoSpaceDE w:val="0"/>
              <w:autoSpaceDN w:val="0"/>
              <w:adjustRightInd w:val="0"/>
              <w:spacing w:line="500" w:lineRule="exact"/>
              <w:ind w:firstLineChars="200" w:firstLine="480"/>
              <w:jc w:val="left"/>
              <w:rPr>
                <w:kern w:val="0"/>
                <w:sz w:val="24"/>
              </w:rPr>
            </w:pPr>
            <w:r w:rsidRPr="00C25890">
              <w:rPr>
                <w:rFonts w:eastAsia="宋体"/>
                <w:kern w:val="0"/>
                <w:sz w:val="24"/>
              </w:rPr>
              <w:t>根据项目计划及总体安排，建设工期</w:t>
            </w:r>
            <w:r w:rsidR="00026066">
              <w:rPr>
                <w:rFonts w:eastAsiaTheme="minorEastAsia" w:hint="eastAsia"/>
                <w:kern w:val="0"/>
                <w:sz w:val="24"/>
              </w:rPr>
              <w:t>1</w:t>
            </w:r>
            <w:r w:rsidRPr="00C25890">
              <w:rPr>
                <w:rFonts w:eastAsia="宋体"/>
                <w:kern w:val="0"/>
                <w:sz w:val="24"/>
              </w:rPr>
              <w:t>2</w:t>
            </w:r>
            <w:r w:rsidRPr="00C25890">
              <w:rPr>
                <w:rFonts w:eastAsia="宋体"/>
                <w:kern w:val="0"/>
                <w:sz w:val="24"/>
              </w:rPr>
              <w:t>个月。</w:t>
            </w:r>
          </w:p>
          <w:p w:rsidR="009E4FB3" w:rsidRPr="00C25890" w:rsidRDefault="003D6E3D" w:rsidP="003D6E3D">
            <w:pPr>
              <w:spacing w:beforeLines="50" w:line="360" w:lineRule="auto"/>
              <w:rPr>
                <w:rStyle w:val="2Char"/>
                <w:rFonts w:ascii="Times New Roman" w:hAnsi="Times New Roman"/>
                <w:b w:val="0"/>
                <w:sz w:val="28"/>
                <w:szCs w:val="28"/>
                <w:shd w:val="pct15" w:color="auto" w:fill="FFFFFF"/>
              </w:rPr>
            </w:pPr>
            <w:r w:rsidRPr="003D6E3D">
              <w:rPr>
                <w:rFonts w:eastAsia="黑体"/>
                <w:bCs/>
                <w:sz w:val="28"/>
                <w:szCs w:val="28"/>
                <w:shd w:val="pct15" w:color="auto" w:fill="FFFFFF"/>
              </w:rPr>
              <w:pict>
                <v:shapetype id="_x0000_t32" coordsize="21600,21600" o:spt="32" o:oned="t" path="m,l21600,21600e" filled="f">
                  <v:path arrowok="t" fillok="f" o:connecttype="none"/>
                  <o:lock v:ext="edit" shapetype="t"/>
                </v:shapetype>
                <v:shape id="AutoShape 1923" o:spid="_x0000_s1026" type="#_x0000_t32" style="position:absolute;left:0;text-align:left;margin-left:-4.45pt;margin-top:9.1pt;width:456.95pt;height:0;z-index:251655168" o:connectortype="straight"/>
              </w:pict>
            </w:r>
            <w:r w:rsidR="009E4FB3" w:rsidRPr="00C25890">
              <w:rPr>
                <w:rStyle w:val="2Char"/>
                <w:rFonts w:ascii="Times New Roman" w:hAnsi="Times New Roman"/>
                <w:b w:val="0"/>
                <w:sz w:val="28"/>
                <w:szCs w:val="28"/>
                <w:shd w:val="pct15" w:color="auto" w:fill="FFFFFF"/>
              </w:rPr>
              <w:t>与项目有关污染情况及主要环境问题</w:t>
            </w:r>
            <w:r w:rsidR="00FC2635" w:rsidRPr="00C25890">
              <w:rPr>
                <w:rStyle w:val="2Char"/>
                <w:rFonts w:ascii="Times New Roman" w:hAnsi="Times New Roman"/>
                <w:b w:val="0"/>
                <w:sz w:val="28"/>
                <w:szCs w:val="28"/>
                <w:shd w:val="pct15" w:color="auto" w:fill="FFFFFF"/>
              </w:rPr>
              <w:t>：</w:t>
            </w:r>
          </w:p>
          <w:p w:rsidR="009E4FB3" w:rsidRPr="00C25890" w:rsidRDefault="009E4FB3">
            <w:pPr>
              <w:snapToGrid w:val="0"/>
              <w:spacing w:line="360" w:lineRule="auto"/>
              <w:jc w:val="left"/>
              <w:rPr>
                <w:rFonts w:eastAsia="黑体"/>
                <w:sz w:val="24"/>
              </w:rPr>
            </w:pPr>
            <w:r w:rsidRPr="00C25890">
              <w:rPr>
                <w:rFonts w:eastAsia="黑体"/>
                <w:sz w:val="24"/>
              </w:rPr>
              <w:t>一、道路现状</w:t>
            </w:r>
          </w:p>
          <w:p w:rsidR="009E4FB3" w:rsidRPr="00C25890" w:rsidRDefault="000B526A">
            <w:pPr>
              <w:snapToGrid w:val="0"/>
              <w:spacing w:line="360" w:lineRule="auto"/>
              <w:ind w:firstLineChars="200" w:firstLine="482"/>
              <w:jc w:val="left"/>
              <w:rPr>
                <w:rFonts w:eastAsia="宋体"/>
                <w:b/>
                <w:sz w:val="24"/>
              </w:rPr>
            </w:pPr>
            <w:r>
              <w:rPr>
                <w:rFonts w:eastAsia="宋体" w:hint="eastAsia"/>
                <w:b/>
                <w:sz w:val="24"/>
              </w:rPr>
              <w:t>阳安</w:t>
            </w:r>
            <w:r w:rsidR="002141B2" w:rsidRPr="00C25890">
              <w:rPr>
                <w:rFonts w:eastAsia="宋体"/>
                <w:b/>
                <w:sz w:val="24"/>
              </w:rPr>
              <w:t>大道</w:t>
            </w:r>
            <w:r w:rsidR="00050D07">
              <w:rPr>
                <w:rFonts w:eastAsia="宋体" w:hint="eastAsia"/>
                <w:b/>
                <w:sz w:val="24"/>
              </w:rPr>
              <w:t>K0+600~K2+500</w:t>
            </w:r>
          </w:p>
          <w:p w:rsidR="009E4FB3" w:rsidRPr="00C25890" w:rsidRDefault="009E4FB3" w:rsidP="00A45FB6">
            <w:pPr>
              <w:adjustRightInd w:val="0"/>
              <w:snapToGrid w:val="0"/>
              <w:spacing w:line="360" w:lineRule="auto"/>
              <w:ind w:firstLineChars="200" w:firstLine="480"/>
              <w:jc w:val="left"/>
              <w:rPr>
                <w:rFonts w:eastAsia="宋体"/>
                <w:sz w:val="24"/>
              </w:rPr>
            </w:pPr>
            <w:r w:rsidRPr="00C25890">
              <w:rPr>
                <w:rFonts w:eastAsia="宋体"/>
                <w:kern w:val="0"/>
                <w:sz w:val="24"/>
              </w:rPr>
              <w:t>现状道路断面组成为：</w:t>
            </w:r>
            <w:r w:rsidRPr="00C25890">
              <w:rPr>
                <w:sz w:val="24"/>
              </w:rPr>
              <w:t>4.0m</w:t>
            </w:r>
            <w:r w:rsidRPr="00C25890">
              <w:rPr>
                <w:rFonts w:eastAsia="宋体"/>
                <w:sz w:val="24"/>
              </w:rPr>
              <w:t>（人行道）</w:t>
            </w:r>
            <w:r w:rsidRPr="00C25890">
              <w:rPr>
                <w:sz w:val="24"/>
              </w:rPr>
              <w:t>+1</w:t>
            </w:r>
            <w:r w:rsidRPr="00C25890">
              <w:rPr>
                <w:rFonts w:eastAsia="宋体"/>
                <w:sz w:val="24"/>
              </w:rPr>
              <w:t>1</w:t>
            </w:r>
            <w:r w:rsidRPr="00C25890">
              <w:rPr>
                <w:sz w:val="24"/>
              </w:rPr>
              <w:t>.0m</w:t>
            </w:r>
            <w:r w:rsidRPr="00C25890">
              <w:rPr>
                <w:rFonts w:eastAsia="宋体"/>
                <w:sz w:val="24"/>
              </w:rPr>
              <w:t>（机动车道）</w:t>
            </w:r>
            <w:r w:rsidRPr="00C25890">
              <w:rPr>
                <w:sz w:val="24"/>
              </w:rPr>
              <w:t>+1</w:t>
            </w:r>
            <w:r w:rsidRPr="00C25890">
              <w:rPr>
                <w:rFonts w:eastAsia="宋体"/>
                <w:sz w:val="24"/>
              </w:rPr>
              <w:t>1</w:t>
            </w:r>
            <w:r w:rsidRPr="00C25890">
              <w:rPr>
                <w:sz w:val="24"/>
              </w:rPr>
              <w:t>.0m</w:t>
            </w:r>
            <w:r w:rsidRPr="00C25890">
              <w:rPr>
                <w:rFonts w:eastAsia="宋体"/>
                <w:sz w:val="24"/>
              </w:rPr>
              <w:t>（机动车道）</w:t>
            </w:r>
            <w:r w:rsidRPr="00C25890">
              <w:rPr>
                <w:sz w:val="24"/>
              </w:rPr>
              <w:t>+4.0m</w:t>
            </w:r>
            <w:r w:rsidRPr="00C25890">
              <w:rPr>
                <w:rFonts w:eastAsia="宋体"/>
                <w:sz w:val="24"/>
              </w:rPr>
              <w:t>（人行道）</w:t>
            </w:r>
            <w:r w:rsidRPr="00C25890">
              <w:rPr>
                <w:rFonts w:eastAsia="宋体"/>
                <w:sz w:val="24"/>
              </w:rPr>
              <w:t>=30m</w:t>
            </w:r>
            <w:r w:rsidRPr="00C25890">
              <w:rPr>
                <w:rFonts w:eastAsia="宋体"/>
                <w:sz w:val="24"/>
              </w:rPr>
              <w:t>。</w:t>
            </w:r>
          </w:p>
          <w:p w:rsidR="009E4FB3" w:rsidRPr="00C25890" w:rsidRDefault="009E4FB3" w:rsidP="002141B2">
            <w:pPr>
              <w:autoSpaceDE w:val="0"/>
              <w:autoSpaceDN w:val="0"/>
              <w:adjustRightInd w:val="0"/>
              <w:snapToGrid w:val="0"/>
              <w:spacing w:line="360" w:lineRule="auto"/>
              <w:ind w:firstLineChars="200" w:firstLine="482"/>
              <w:jc w:val="left"/>
              <w:rPr>
                <w:rFonts w:eastAsia="宋体"/>
                <w:kern w:val="0"/>
                <w:sz w:val="24"/>
              </w:rPr>
            </w:pPr>
            <w:r w:rsidRPr="00C25890">
              <w:rPr>
                <w:rFonts w:eastAsia="宋体"/>
                <w:b/>
                <w:sz w:val="24"/>
              </w:rPr>
              <w:t>现状问题：</w:t>
            </w:r>
            <w:r w:rsidRPr="00C25890">
              <w:rPr>
                <w:rFonts w:eastAsia="宋体"/>
                <w:kern w:val="0"/>
                <w:sz w:val="24"/>
              </w:rPr>
              <w:t>载重车辆的长期通行等因素造成路面不同程度的破损，部分路面出现坑槽、沉陷、龟裂、横裂、不规则裂缝等病害情况，严重影响了车辆的通行，存在较大的安全隐患。人行道方砖，已严重破损，部分路段无人行道等。据现场调查统计，项目部分路面出现坑槽、沉陷、龟裂、横裂、不规则裂缝等病害情况</w:t>
            </w:r>
            <w:r w:rsidR="00A45FB6" w:rsidRPr="00C25890">
              <w:rPr>
                <w:rFonts w:eastAsia="宋体"/>
                <w:kern w:val="0"/>
                <w:sz w:val="24"/>
              </w:rPr>
              <w:t>。</w:t>
            </w:r>
          </w:p>
          <w:p w:rsidR="009E4FB3" w:rsidRPr="00C25890" w:rsidRDefault="00FC5C6F">
            <w:pPr>
              <w:autoSpaceDE w:val="0"/>
              <w:autoSpaceDN w:val="0"/>
              <w:adjustRightInd w:val="0"/>
              <w:jc w:val="center"/>
              <w:rPr>
                <w:rFonts w:eastAsia="宋体"/>
                <w:sz w:val="28"/>
                <w:szCs w:val="28"/>
              </w:rPr>
            </w:pPr>
            <w:r>
              <w:rPr>
                <w:rFonts w:eastAsia="宋体"/>
                <w:noProof/>
                <w:sz w:val="28"/>
                <w:szCs w:val="28"/>
              </w:rPr>
              <w:lastRenderedPageBreak/>
              <w:drawing>
                <wp:inline distT="0" distB="0" distL="0" distR="0">
                  <wp:extent cx="4429125" cy="3333750"/>
                  <wp:effectExtent l="19050" t="0" r="9525" b="0"/>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4429125" cy="3333750"/>
                          </a:xfrm>
                          <a:prstGeom prst="rect">
                            <a:avLst/>
                          </a:prstGeom>
                          <a:noFill/>
                          <a:ln w="9525">
                            <a:noFill/>
                            <a:miter lim="800000"/>
                            <a:headEnd/>
                            <a:tailEnd/>
                          </a:ln>
                        </pic:spPr>
                      </pic:pic>
                    </a:graphicData>
                  </a:graphic>
                </wp:inline>
              </w:drawing>
            </w:r>
          </w:p>
          <w:p w:rsidR="00A45FB6" w:rsidRPr="00C25890" w:rsidRDefault="00A45FB6">
            <w:pPr>
              <w:autoSpaceDE w:val="0"/>
              <w:autoSpaceDN w:val="0"/>
              <w:adjustRightInd w:val="0"/>
              <w:jc w:val="center"/>
              <w:rPr>
                <w:rFonts w:eastAsia="宋体"/>
                <w:kern w:val="0"/>
                <w:sz w:val="24"/>
              </w:rPr>
            </w:pPr>
            <w:r w:rsidRPr="00C25890">
              <w:rPr>
                <w:rFonts w:eastAsia="黑体"/>
                <w:bCs/>
                <w:kern w:val="0"/>
                <w:szCs w:val="21"/>
              </w:rPr>
              <w:t>图</w:t>
            </w:r>
            <w:r w:rsidRPr="00C25890">
              <w:rPr>
                <w:rFonts w:eastAsia="黑体"/>
                <w:bCs/>
                <w:kern w:val="0"/>
                <w:szCs w:val="21"/>
              </w:rPr>
              <w:t>1-</w:t>
            </w:r>
            <w:r w:rsidR="00050D07">
              <w:rPr>
                <w:rFonts w:eastAsia="黑体" w:hint="eastAsia"/>
                <w:bCs/>
                <w:kern w:val="0"/>
                <w:szCs w:val="21"/>
              </w:rPr>
              <w:t>2</w:t>
            </w:r>
            <w:r w:rsidRPr="00C25890">
              <w:rPr>
                <w:rFonts w:eastAsia="黑体"/>
                <w:bCs/>
                <w:kern w:val="0"/>
                <w:szCs w:val="21"/>
              </w:rPr>
              <w:t xml:space="preserve">  </w:t>
            </w:r>
            <w:r w:rsidRPr="00C25890">
              <w:rPr>
                <w:rFonts w:eastAsia="黑体"/>
                <w:bCs/>
                <w:kern w:val="0"/>
                <w:szCs w:val="21"/>
              </w:rPr>
              <w:t>项目</w:t>
            </w:r>
            <w:r w:rsidR="00C92029">
              <w:rPr>
                <w:rFonts w:eastAsia="黑体" w:hint="eastAsia"/>
                <w:bCs/>
                <w:kern w:val="0"/>
                <w:szCs w:val="21"/>
              </w:rPr>
              <w:t>改扩建段</w:t>
            </w:r>
            <w:r w:rsidRPr="00C25890">
              <w:rPr>
                <w:rFonts w:eastAsia="黑体"/>
                <w:bCs/>
                <w:kern w:val="0"/>
                <w:szCs w:val="21"/>
              </w:rPr>
              <w:t>现状</w:t>
            </w:r>
          </w:p>
          <w:p w:rsidR="009E4FB3" w:rsidRPr="00C25890" w:rsidRDefault="009E4FB3">
            <w:pPr>
              <w:autoSpaceDE w:val="0"/>
              <w:autoSpaceDN w:val="0"/>
              <w:adjustRightInd w:val="0"/>
              <w:jc w:val="left"/>
              <w:rPr>
                <w:rFonts w:eastAsia="黑体"/>
                <w:kern w:val="0"/>
                <w:sz w:val="24"/>
              </w:rPr>
            </w:pPr>
            <w:r w:rsidRPr="00C25890">
              <w:rPr>
                <w:rFonts w:eastAsia="黑体"/>
                <w:kern w:val="0"/>
                <w:sz w:val="24"/>
              </w:rPr>
              <w:t>二、污染情况</w:t>
            </w:r>
          </w:p>
          <w:p w:rsidR="009E4FB3" w:rsidRPr="00C25890" w:rsidRDefault="009E4FB3" w:rsidP="002141B2">
            <w:pPr>
              <w:autoSpaceDE w:val="0"/>
              <w:autoSpaceDN w:val="0"/>
              <w:adjustRightInd w:val="0"/>
              <w:ind w:firstLineChars="200" w:firstLine="480"/>
              <w:jc w:val="left"/>
              <w:rPr>
                <w:rFonts w:eastAsia="宋体"/>
                <w:kern w:val="0"/>
                <w:sz w:val="24"/>
              </w:rPr>
            </w:pPr>
            <w:r w:rsidRPr="00C25890">
              <w:rPr>
                <w:rFonts w:eastAsia="宋体"/>
                <w:kern w:val="0"/>
                <w:sz w:val="24"/>
              </w:rPr>
              <w:t>原道路路面：常年的过度使用，项目路面路况较差。晴天当有车辆通过时，路面扬尘较大，对道路两侧的居民和生态环境均产生了较大影响；雨天通行时路面积水飞溅，对过往行人产生较大影响；此外，由于路况较差，车辆行驶颠簸剧烈，交通噪声也对沿线环境造成一定的影响。</w:t>
            </w:r>
          </w:p>
          <w:p w:rsidR="009E4FB3" w:rsidRPr="00C25890" w:rsidRDefault="009E4FB3">
            <w:pPr>
              <w:autoSpaceDE w:val="0"/>
              <w:autoSpaceDN w:val="0"/>
              <w:adjustRightInd w:val="0"/>
              <w:jc w:val="left"/>
              <w:rPr>
                <w:rFonts w:eastAsia="黑体"/>
                <w:kern w:val="0"/>
                <w:sz w:val="24"/>
              </w:rPr>
            </w:pPr>
            <w:r w:rsidRPr="00C25890">
              <w:rPr>
                <w:rFonts w:eastAsia="黑体"/>
                <w:kern w:val="0"/>
                <w:sz w:val="24"/>
              </w:rPr>
              <w:t>三、主要环境问题</w:t>
            </w:r>
          </w:p>
          <w:p w:rsidR="009E4FB3" w:rsidRPr="00C25890" w:rsidRDefault="009E4FB3" w:rsidP="002141B2">
            <w:pPr>
              <w:autoSpaceDE w:val="0"/>
              <w:autoSpaceDN w:val="0"/>
              <w:adjustRightInd w:val="0"/>
              <w:ind w:firstLineChars="200" w:firstLine="480"/>
              <w:jc w:val="left"/>
              <w:rPr>
                <w:rFonts w:eastAsia="宋体"/>
                <w:kern w:val="0"/>
                <w:sz w:val="24"/>
              </w:rPr>
            </w:pPr>
            <w:r w:rsidRPr="00C25890">
              <w:rPr>
                <w:rFonts w:eastAsia="宋体"/>
                <w:kern w:val="0"/>
                <w:sz w:val="24"/>
              </w:rPr>
              <w:t>目前，本项目的主要环境问题为道路标准低，路面扬尘、和交通噪声对沿线的保护目标产生一定的影响。</w:t>
            </w:r>
          </w:p>
          <w:p w:rsidR="009E4FB3" w:rsidRPr="00C25890" w:rsidRDefault="009E4FB3">
            <w:pPr>
              <w:autoSpaceDE w:val="0"/>
              <w:autoSpaceDN w:val="0"/>
              <w:adjustRightInd w:val="0"/>
              <w:jc w:val="left"/>
              <w:rPr>
                <w:rFonts w:eastAsia="宋体"/>
                <w:kern w:val="0"/>
                <w:sz w:val="24"/>
              </w:rPr>
            </w:pPr>
          </w:p>
          <w:p w:rsidR="009E4FB3" w:rsidRPr="00C25890" w:rsidRDefault="009E4FB3">
            <w:pPr>
              <w:snapToGrid w:val="0"/>
              <w:spacing w:line="360" w:lineRule="auto"/>
              <w:ind w:firstLineChars="200" w:firstLine="480"/>
              <w:jc w:val="left"/>
              <w:rPr>
                <w:rFonts w:eastAsia="宋体"/>
                <w:color w:val="FF0000"/>
                <w:sz w:val="24"/>
              </w:rPr>
            </w:pPr>
          </w:p>
          <w:p w:rsidR="009E4FB3" w:rsidRPr="00C25890" w:rsidRDefault="009E4FB3">
            <w:pPr>
              <w:snapToGrid w:val="0"/>
              <w:spacing w:line="360" w:lineRule="auto"/>
              <w:jc w:val="left"/>
              <w:rPr>
                <w:rFonts w:eastAsia="宋体"/>
                <w:color w:val="FF0000"/>
                <w:sz w:val="24"/>
              </w:rPr>
            </w:pPr>
          </w:p>
          <w:p w:rsidR="009E4FB3" w:rsidRPr="00C25890" w:rsidRDefault="009E4FB3">
            <w:pPr>
              <w:snapToGrid w:val="0"/>
              <w:spacing w:line="360" w:lineRule="auto"/>
              <w:jc w:val="left"/>
              <w:rPr>
                <w:rFonts w:eastAsia="宋体"/>
                <w:color w:val="FF0000"/>
                <w:sz w:val="24"/>
              </w:rPr>
            </w:pPr>
          </w:p>
          <w:p w:rsidR="009E4FB3" w:rsidRPr="00C25890" w:rsidRDefault="009E4FB3">
            <w:pPr>
              <w:snapToGrid w:val="0"/>
              <w:spacing w:line="360" w:lineRule="auto"/>
              <w:jc w:val="left"/>
              <w:rPr>
                <w:rFonts w:eastAsia="宋体"/>
                <w:color w:val="FF0000"/>
                <w:sz w:val="24"/>
              </w:rPr>
            </w:pPr>
          </w:p>
          <w:p w:rsidR="009E4FB3" w:rsidRPr="00C25890" w:rsidRDefault="009E4FB3">
            <w:pPr>
              <w:snapToGrid w:val="0"/>
              <w:spacing w:line="360" w:lineRule="auto"/>
              <w:jc w:val="left"/>
              <w:rPr>
                <w:rFonts w:eastAsia="宋体"/>
                <w:color w:val="FF0000"/>
                <w:sz w:val="24"/>
              </w:rPr>
            </w:pPr>
          </w:p>
          <w:p w:rsidR="009E4FB3" w:rsidRPr="00C25890" w:rsidRDefault="009E4FB3">
            <w:pPr>
              <w:snapToGrid w:val="0"/>
              <w:spacing w:line="360" w:lineRule="auto"/>
              <w:jc w:val="left"/>
              <w:rPr>
                <w:rFonts w:eastAsia="宋体"/>
                <w:color w:val="FF0000"/>
                <w:sz w:val="24"/>
              </w:rPr>
            </w:pPr>
          </w:p>
        </w:tc>
      </w:tr>
    </w:tbl>
    <w:p w:rsidR="009E4FB3" w:rsidRPr="00C25890" w:rsidRDefault="009E4FB3">
      <w:pPr>
        <w:pStyle w:val="2"/>
        <w:spacing w:before="0" w:after="0" w:line="240" w:lineRule="auto"/>
        <w:rPr>
          <w:rFonts w:ascii="Times New Roman" w:hAnsi="Times New Roman"/>
          <w:b w:val="0"/>
        </w:rPr>
      </w:pPr>
      <w:r w:rsidRPr="00C25890">
        <w:rPr>
          <w:rFonts w:ascii="Times New Roman" w:eastAsia="宋体" w:hAnsi="Times New Roman"/>
          <w:b w:val="0"/>
          <w:sz w:val="30"/>
        </w:rPr>
        <w:lastRenderedPageBreak/>
        <w:br w:type="page"/>
      </w:r>
      <w:bookmarkStart w:id="12" w:name="_Toc165893201"/>
      <w:r w:rsidRPr="00C25890">
        <w:rPr>
          <w:rFonts w:ascii="Times New Roman" w:hAnsi="Times New Roman"/>
          <w:b w:val="0"/>
        </w:rPr>
        <w:lastRenderedPageBreak/>
        <w:t>建设项目所在地自然环境</w:t>
      </w:r>
      <w:bookmarkEnd w:id="12"/>
      <w:r w:rsidRPr="00C25890">
        <w:rPr>
          <w:rFonts w:ascii="Times New Roman" w:hAnsi="Times New Roman"/>
          <w:b w:val="0"/>
        </w:rPr>
        <w:t xml:space="preserve">                         </w:t>
      </w:r>
      <w:r w:rsidRPr="00C25890">
        <w:rPr>
          <w:rFonts w:ascii="Times New Roman" w:hAnsi="Times New Roman"/>
          <w:b w:val="0"/>
        </w:rPr>
        <w:t>（表二）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80"/>
      </w:tblGrid>
      <w:tr w:rsidR="009E4FB3" w:rsidRPr="00C25890">
        <w:trPr>
          <w:trHeight w:val="13036"/>
          <w:jc w:val="center"/>
        </w:trPr>
        <w:tc>
          <w:tcPr>
            <w:tcW w:w="9180" w:type="dxa"/>
            <w:tcBorders>
              <w:top w:val="single" w:sz="6" w:space="0" w:color="auto"/>
              <w:left w:val="single" w:sz="6" w:space="0" w:color="auto"/>
              <w:bottom w:val="single" w:sz="6" w:space="0" w:color="auto"/>
              <w:right w:val="single" w:sz="6" w:space="0" w:color="auto"/>
            </w:tcBorders>
          </w:tcPr>
          <w:p w:rsidR="009E4FB3" w:rsidRPr="00C25890" w:rsidRDefault="009E4FB3">
            <w:pPr>
              <w:pStyle w:val="p0"/>
              <w:autoSpaceDN w:val="0"/>
              <w:adjustRightInd w:val="0"/>
              <w:snapToGrid w:val="0"/>
              <w:spacing w:line="360" w:lineRule="auto"/>
              <w:rPr>
                <w:b/>
                <w:bCs/>
              </w:rPr>
            </w:pPr>
            <w:r w:rsidRPr="00C25890">
              <w:rPr>
                <w:rFonts w:eastAsia="黑体"/>
                <w:sz w:val="24"/>
                <w:szCs w:val="24"/>
              </w:rPr>
              <w:t>一、地理位置</w:t>
            </w:r>
          </w:p>
          <w:p w:rsidR="009E4FB3" w:rsidRPr="00C25890" w:rsidRDefault="009E4FB3">
            <w:pPr>
              <w:pStyle w:val="p0"/>
              <w:adjustRightInd w:val="0"/>
              <w:snapToGrid w:val="0"/>
              <w:spacing w:line="360" w:lineRule="auto"/>
              <w:ind w:firstLine="482"/>
              <w:rPr>
                <w:sz w:val="24"/>
                <w:szCs w:val="24"/>
              </w:rPr>
            </w:pPr>
            <w:r w:rsidRPr="00C25890">
              <w:rPr>
                <w:sz w:val="24"/>
                <w:szCs w:val="24"/>
              </w:rPr>
              <w:t>简阳市地处四川盆地西部龙泉山东麓，沱江的中游地段，距省会成都仅</w:t>
            </w:r>
            <w:r w:rsidRPr="00C25890">
              <w:rPr>
                <w:sz w:val="24"/>
                <w:szCs w:val="24"/>
              </w:rPr>
              <w:t>55</w:t>
            </w:r>
            <w:r w:rsidRPr="00C25890">
              <w:rPr>
                <w:sz w:val="24"/>
                <w:szCs w:val="24"/>
              </w:rPr>
              <w:t>公里，素有</w:t>
            </w:r>
            <w:r w:rsidRPr="00C25890">
              <w:rPr>
                <w:sz w:val="24"/>
                <w:szCs w:val="24"/>
              </w:rPr>
              <w:t>“</w:t>
            </w:r>
            <w:r w:rsidRPr="00C25890">
              <w:rPr>
                <w:sz w:val="24"/>
                <w:szCs w:val="24"/>
              </w:rPr>
              <w:t>蜀都东来第一州</w:t>
            </w:r>
            <w:r w:rsidRPr="00C25890">
              <w:rPr>
                <w:sz w:val="24"/>
                <w:szCs w:val="24"/>
              </w:rPr>
              <w:t>”</w:t>
            </w:r>
            <w:r w:rsidRPr="00C25890">
              <w:rPr>
                <w:sz w:val="24"/>
                <w:szCs w:val="24"/>
              </w:rPr>
              <w:t>的美誉。简阳东邻乐至县，南接</w:t>
            </w:r>
            <w:hyperlink r:id="rId11" w:history="1">
              <w:r w:rsidRPr="00C25890">
                <w:rPr>
                  <w:rStyle w:val="aa"/>
                  <w:color w:val="auto"/>
                  <w:sz w:val="24"/>
                  <w:szCs w:val="24"/>
                  <w:u w:val="none"/>
                </w:rPr>
                <w:t>雁江区</w:t>
              </w:r>
            </w:hyperlink>
            <w:r w:rsidRPr="00C25890">
              <w:rPr>
                <w:sz w:val="24"/>
                <w:szCs w:val="24"/>
              </w:rPr>
              <w:t>，西连</w:t>
            </w:r>
            <w:hyperlink r:id="rId12" w:history="1">
              <w:r w:rsidRPr="00C25890">
                <w:rPr>
                  <w:rStyle w:val="aa"/>
                  <w:color w:val="auto"/>
                  <w:sz w:val="24"/>
                  <w:szCs w:val="24"/>
                  <w:u w:val="none"/>
                </w:rPr>
                <w:t>双流县</w:t>
              </w:r>
            </w:hyperlink>
            <w:r w:rsidRPr="00C25890">
              <w:rPr>
                <w:sz w:val="24"/>
                <w:szCs w:val="24"/>
              </w:rPr>
              <w:t>和仁寿县，北倚成都市龙泉驿区和金堂县，是最能接受成都向东向南扩展辐射的第一县（市），也是成都平原经济圈极富发展前景的县（市），境内辟有省级旅游经济技术开发区。</w:t>
            </w:r>
            <w:r w:rsidRPr="00C25890">
              <w:rPr>
                <w:kern w:val="2"/>
                <w:sz w:val="24"/>
                <w:szCs w:val="24"/>
              </w:rPr>
              <w:t>成都实施的</w:t>
            </w:r>
            <w:r w:rsidRPr="00C25890">
              <w:rPr>
                <w:kern w:val="2"/>
                <w:sz w:val="24"/>
                <w:szCs w:val="24"/>
              </w:rPr>
              <w:t>"</w:t>
            </w:r>
            <w:r w:rsidRPr="00C25890">
              <w:rPr>
                <w:kern w:val="2"/>
                <w:sz w:val="24"/>
                <w:szCs w:val="24"/>
              </w:rPr>
              <w:t>东进</w:t>
            </w:r>
            <w:r w:rsidRPr="00C25890">
              <w:rPr>
                <w:kern w:val="2"/>
                <w:sz w:val="24"/>
                <w:szCs w:val="24"/>
              </w:rPr>
              <w:t>"</w:t>
            </w:r>
            <w:r w:rsidRPr="00C25890">
              <w:rPr>
                <w:kern w:val="2"/>
                <w:sz w:val="24"/>
                <w:szCs w:val="24"/>
              </w:rPr>
              <w:t>战略跨过了龙泉山，将简阳市养马镇、石盘镇、周家乡、灵仙乡等</w:t>
            </w:r>
            <w:r w:rsidRPr="00C25890">
              <w:rPr>
                <w:kern w:val="2"/>
                <w:sz w:val="24"/>
                <w:szCs w:val="24"/>
              </w:rPr>
              <w:t>4</w:t>
            </w:r>
            <w:r w:rsidRPr="00C25890">
              <w:rPr>
                <w:kern w:val="2"/>
                <w:sz w:val="24"/>
                <w:szCs w:val="24"/>
              </w:rPr>
              <w:t>个乡镇纳为简州新城的规划区域。</w:t>
            </w:r>
          </w:p>
          <w:p w:rsidR="009E4FB3" w:rsidRPr="00C25890" w:rsidRDefault="009E4FB3">
            <w:pPr>
              <w:pStyle w:val="p18"/>
              <w:adjustRightInd w:val="0"/>
              <w:snapToGrid w:val="0"/>
              <w:spacing w:line="360" w:lineRule="auto"/>
              <w:ind w:firstLine="482"/>
              <w:rPr>
                <w:rFonts w:ascii="Times New Roman" w:hAnsi="Times New Roman" w:cs="Times New Roman"/>
                <w:sz w:val="24"/>
                <w:szCs w:val="24"/>
                <w:u w:val="single"/>
              </w:rPr>
            </w:pPr>
            <w:r w:rsidRPr="00C25890">
              <w:rPr>
                <w:rFonts w:ascii="Times New Roman" w:hAnsi="Times New Roman" w:cs="Times New Roman"/>
                <w:sz w:val="24"/>
                <w:szCs w:val="24"/>
                <w:u w:val="single"/>
              </w:rPr>
              <w:t>本项目详细地理位置见附图</w:t>
            </w:r>
            <w:r w:rsidRPr="00C25890">
              <w:rPr>
                <w:rFonts w:ascii="Times New Roman" w:hAnsi="Times New Roman" w:cs="Times New Roman"/>
                <w:sz w:val="24"/>
                <w:szCs w:val="24"/>
                <w:u w:val="single"/>
              </w:rPr>
              <w:t>1</w:t>
            </w:r>
            <w:r w:rsidRPr="00C25890">
              <w:rPr>
                <w:rFonts w:ascii="Times New Roman" w:hAnsi="Times New Roman" w:cs="Times New Roman"/>
                <w:sz w:val="24"/>
                <w:szCs w:val="24"/>
                <w:u w:val="single"/>
              </w:rPr>
              <w:t>。</w:t>
            </w:r>
          </w:p>
          <w:p w:rsidR="009E4FB3" w:rsidRPr="00C25890" w:rsidRDefault="009E4FB3">
            <w:pPr>
              <w:pStyle w:val="p0"/>
              <w:autoSpaceDN w:val="0"/>
              <w:adjustRightInd w:val="0"/>
              <w:snapToGrid w:val="0"/>
              <w:spacing w:line="360" w:lineRule="auto"/>
              <w:rPr>
                <w:rFonts w:eastAsia="黑体"/>
                <w:sz w:val="24"/>
                <w:szCs w:val="24"/>
              </w:rPr>
            </w:pPr>
            <w:r w:rsidRPr="00C25890">
              <w:rPr>
                <w:rFonts w:eastAsia="黑体"/>
                <w:sz w:val="24"/>
                <w:szCs w:val="24"/>
              </w:rPr>
              <w:t>二、地形、地貌</w:t>
            </w:r>
          </w:p>
          <w:p w:rsidR="009E4FB3" w:rsidRPr="00C25890" w:rsidRDefault="009E4FB3">
            <w:pPr>
              <w:pStyle w:val="p0"/>
              <w:adjustRightInd w:val="0"/>
              <w:snapToGrid w:val="0"/>
              <w:spacing w:line="360" w:lineRule="auto"/>
              <w:rPr>
                <w:sz w:val="24"/>
                <w:szCs w:val="24"/>
              </w:rPr>
            </w:pPr>
            <w:r w:rsidRPr="00C25890">
              <w:rPr>
                <w:sz w:val="24"/>
                <w:szCs w:val="24"/>
              </w:rPr>
              <w:t xml:space="preserve">    </w:t>
            </w:r>
            <w:r w:rsidRPr="00C25890">
              <w:rPr>
                <w:sz w:val="24"/>
                <w:szCs w:val="24"/>
              </w:rPr>
              <w:t>简阳市辖范围内地势西北高、东南低，地貌可分为低山、丘陵、河流冲积坝，以丘陵为主，约占百分之九十。市境西北部龙泉山脉成北东</w:t>
            </w:r>
            <w:r w:rsidRPr="00C25890">
              <w:rPr>
                <w:sz w:val="24"/>
                <w:szCs w:val="24"/>
              </w:rPr>
              <w:t>-</w:t>
            </w:r>
            <w:r w:rsidRPr="00C25890">
              <w:rPr>
                <w:sz w:val="24"/>
                <w:szCs w:val="24"/>
              </w:rPr>
              <w:t>南西走向，复式背斜构造。山体狭长，地势陡峭。岗峦重叠，峰岭雄峙，溪谷幽深。境内有丹景山、狮子岩、石棺材、牛心山、石碑垭、长松寺、太平观、四方山等山峰，海拔</w:t>
            </w:r>
            <w:r w:rsidRPr="00C25890">
              <w:rPr>
                <w:sz w:val="24"/>
                <w:szCs w:val="24"/>
              </w:rPr>
              <w:t>840-1059</w:t>
            </w:r>
            <w:r w:rsidRPr="00C25890">
              <w:rPr>
                <w:sz w:val="24"/>
                <w:szCs w:val="24"/>
              </w:rPr>
              <w:t>米。龙泉山脉最高点在老君井乡菜园村的长松寺，因而简阳自古有</w:t>
            </w:r>
            <w:r w:rsidRPr="00C25890">
              <w:rPr>
                <w:sz w:val="24"/>
                <w:szCs w:val="24"/>
              </w:rPr>
              <w:t>“</w:t>
            </w:r>
            <w:r w:rsidRPr="00C25890">
              <w:rPr>
                <w:sz w:val="24"/>
                <w:szCs w:val="24"/>
              </w:rPr>
              <w:t>天府雄州、东方门户</w:t>
            </w:r>
            <w:r w:rsidRPr="00C25890">
              <w:rPr>
                <w:sz w:val="24"/>
                <w:szCs w:val="24"/>
              </w:rPr>
              <w:t>”</w:t>
            </w:r>
            <w:r w:rsidRPr="00C25890">
              <w:rPr>
                <w:sz w:val="24"/>
                <w:szCs w:val="24"/>
              </w:rPr>
              <w:t>之称。丘陵为水平构造，丘体多呈台阶状、龙岗状，自然形成沟谷田、槽平地、台地、坡地等类型，海拔</w:t>
            </w:r>
            <w:r w:rsidRPr="00C25890">
              <w:rPr>
                <w:sz w:val="24"/>
                <w:szCs w:val="24"/>
              </w:rPr>
              <w:t>400-550</w:t>
            </w:r>
            <w:r w:rsidRPr="00C25890">
              <w:rPr>
                <w:sz w:val="24"/>
                <w:szCs w:val="24"/>
              </w:rPr>
              <w:t>米。河流冲积坝分布在沱江及其支流沿岸，海拔低于</w:t>
            </w:r>
            <w:r w:rsidRPr="00C25890">
              <w:rPr>
                <w:sz w:val="24"/>
                <w:szCs w:val="24"/>
              </w:rPr>
              <w:t>400</w:t>
            </w:r>
            <w:r w:rsidRPr="00C25890">
              <w:rPr>
                <w:sz w:val="24"/>
                <w:szCs w:val="24"/>
              </w:rPr>
              <w:t>米，最低处海拔</w:t>
            </w:r>
            <w:r w:rsidRPr="00C25890">
              <w:rPr>
                <w:sz w:val="24"/>
                <w:szCs w:val="24"/>
              </w:rPr>
              <w:t>359</w:t>
            </w:r>
            <w:r w:rsidRPr="00C25890">
              <w:rPr>
                <w:sz w:val="24"/>
                <w:szCs w:val="24"/>
              </w:rPr>
              <w:t>米，在沱江出境处河岸。河流冲积坝堆积着新生代第四纪全新统新冲积层，一、二级阶地明显。</w:t>
            </w:r>
          </w:p>
          <w:p w:rsidR="009E4FB3" w:rsidRPr="00C25890" w:rsidRDefault="009E4FB3">
            <w:pPr>
              <w:snapToGrid w:val="0"/>
              <w:spacing w:line="360" w:lineRule="auto"/>
              <w:rPr>
                <w:rFonts w:eastAsia="黑体"/>
                <w:sz w:val="24"/>
              </w:rPr>
            </w:pPr>
            <w:r w:rsidRPr="00C25890">
              <w:rPr>
                <w:rFonts w:eastAsia="黑体"/>
                <w:sz w:val="24"/>
              </w:rPr>
              <w:t>三、地质</w:t>
            </w:r>
          </w:p>
          <w:p w:rsidR="009E4FB3" w:rsidRPr="00C25890" w:rsidRDefault="008E64BD">
            <w:pPr>
              <w:snapToGrid w:val="0"/>
              <w:spacing w:line="360" w:lineRule="auto"/>
              <w:ind w:firstLineChars="200" w:firstLine="480"/>
              <w:rPr>
                <w:sz w:val="24"/>
              </w:rPr>
            </w:pPr>
            <w:r>
              <w:rPr>
                <w:rFonts w:eastAsia="宋体" w:hint="eastAsia"/>
                <w:sz w:val="24"/>
              </w:rPr>
              <w:t>建设</w:t>
            </w:r>
            <w:r w:rsidR="009E4FB3" w:rsidRPr="00C25890">
              <w:rPr>
                <w:rFonts w:eastAsia="宋体"/>
                <w:sz w:val="24"/>
              </w:rPr>
              <w:t>场地主要由第四系全新统人工填土（</w:t>
            </w:r>
            <w:r w:rsidR="009E4FB3" w:rsidRPr="00C25890">
              <w:rPr>
                <w:sz w:val="24"/>
              </w:rPr>
              <w:t>Q4ml</w:t>
            </w:r>
            <w:r w:rsidR="009E4FB3" w:rsidRPr="00C25890">
              <w:rPr>
                <w:rFonts w:eastAsia="宋体"/>
                <w:sz w:val="24"/>
              </w:rPr>
              <w:t>）和第四系全新统坡积层（</w:t>
            </w:r>
            <w:r w:rsidR="009E4FB3" w:rsidRPr="00C25890">
              <w:rPr>
                <w:sz w:val="24"/>
              </w:rPr>
              <w:t>Q4pl</w:t>
            </w:r>
            <w:r w:rsidR="009E4FB3" w:rsidRPr="00C25890">
              <w:rPr>
                <w:rFonts w:eastAsia="宋体"/>
                <w:sz w:val="24"/>
              </w:rPr>
              <w:t>）及下卧的白垩系上统灌口组泥质粉砂岩（</w:t>
            </w:r>
            <w:r w:rsidR="009E4FB3" w:rsidRPr="00C25890">
              <w:rPr>
                <w:sz w:val="24"/>
              </w:rPr>
              <w:t>K2g</w:t>
            </w:r>
            <w:r w:rsidR="009E4FB3" w:rsidRPr="00C25890">
              <w:rPr>
                <w:rFonts w:eastAsia="宋体"/>
                <w:sz w:val="24"/>
              </w:rPr>
              <w:t>）组成。按岩土体性质和不同成因类型特征分述如下：</w:t>
            </w:r>
          </w:p>
          <w:p w:rsidR="009E4FB3" w:rsidRPr="00C25890" w:rsidRDefault="009E4FB3">
            <w:pPr>
              <w:snapToGrid w:val="0"/>
              <w:spacing w:line="360" w:lineRule="auto"/>
              <w:ind w:firstLineChars="200" w:firstLine="480"/>
              <w:rPr>
                <w:sz w:val="24"/>
              </w:rPr>
            </w:pPr>
            <w:r w:rsidRPr="00C25890">
              <w:rPr>
                <w:sz w:val="24"/>
              </w:rPr>
              <w:t>1</w:t>
            </w:r>
            <w:r w:rsidRPr="00C25890">
              <w:rPr>
                <w:rFonts w:eastAsia="宋体"/>
                <w:sz w:val="24"/>
              </w:rPr>
              <w:t>）第四系（</w:t>
            </w:r>
            <w:r w:rsidRPr="00C25890">
              <w:rPr>
                <w:sz w:val="24"/>
              </w:rPr>
              <w:t>Q</w:t>
            </w:r>
            <w:r w:rsidRPr="00C25890">
              <w:rPr>
                <w:rFonts w:eastAsia="宋体"/>
                <w:sz w:val="24"/>
              </w:rPr>
              <w:t>）</w:t>
            </w:r>
          </w:p>
          <w:p w:rsidR="009E4FB3" w:rsidRPr="00C25890" w:rsidRDefault="009E4FB3">
            <w:pPr>
              <w:snapToGrid w:val="0"/>
              <w:spacing w:line="360" w:lineRule="auto"/>
              <w:ind w:firstLineChars="200" w:firstLine="480"/>
              <w:rPr>
                <w:sz w:val="24"/>
              </w:rPr>
            </w:pPr>
            <w:r w:rsidRPr="00C25890">
              <w:rPr>
                <w:rFonts w:eastAsia="宋体"/>
                <w:sz w:val="24"/>
              </w:rPr>
              <w:t>上覆土层主要为第四系全新统人工填土（</w:t>
            </w:r>
            <w:r w:rsidRPr="00C25890">
              <w:rPr>
                <w:sz w:val="24"/>
              </w:rPr>
              <w:t>Q4ml</w:t>
            </w:r>
            <w:r w:rsidRPr="00C25890">
              <w:rPr>
                <w:rFonts w:eastAsia="宋体"/>
                <w:sz w:val="24"/>
              </w:rPr>
              <w:t>）和第四系全新统坡积层（</w:t>
            </w:r>
            <w:r w:rsidRPr="00C25890">
              <w:rPr>
                <w:sz w:val="24"/>
              </w:rPr>
              <w:t>Q4pl</w:t>
            </w:r>
            <w:r w:rsidRPr="00C25890">
              <w:rPr>
                <w:rFonts w:eastAsia="宋体"/>
                <w:sz w:val="24"/>
              </w:rPr>
              <w:t>）。</w:t>
            </w:r>
          </w:p>
          <w:p w:rsidR="009E4FB3" w:rsidRPr="00C25890" w:rsidRDefault="009E4FB3">
            <w:pPr>
              <w:snapToGrid w:val="0"/>
              <w:spacing w:line="360" w:lineRule="auto"/>
              <w:ind w:firstLineChars="200" w:firstLine="480"/>
              <w:rPr>
                <w:sz w:val="24"/>
              </w:rPr>
            </w:pPr>
            <w:r w:rsidRPr="00C25890">
              <w:rPr>
                <w:sz w:val="24"/>
              </w:rPr>
              <w:t>2</w:t>
            </w:r>
            <w:r w:rsidRPr="00C25890">
              <w:rPr>
                <w:rFonts w:eastAsia="宋体"/>
                <w:sz w:val="24"/>
              </w:rPr>
              <w:t>）基岩</w:t>
            </w:r>
          </w:p>
          <w:p w:rsidR="009E4FB3" w:rsidRPr="00C25890" w:rsidRDefault="009E4FB3">
            <w:pPr>
              <w:snapToGrid w:val="0"/>
              <w:spacing w:line="360" w:lineRule="auto"/>
              <w:ind w:firstLineChars="200" w:firstLine="480"/>
              <w:rPr>
                <w:sz w:val="24"/>
              </w:rPr>
            </w:pPr>
            <w:r w:rsidRPr="00C25890">
              <w:rPr>
                <w:rFonts w:eastAsia="宋体"/>
                <w:sz w:val="24"/>
              </w:rPr>
              <w:t>下伏基岩为白垩系上统灌口组泥质粉砂岩（</w:t>
            </w:r>
            <w:r w:rsidRPr="00C25890">
              <w:rPr>
                <w:sz w:val="24"/>
              </w:rPr>
              <w:t>K2g</w:t>
            </w:r>
            <w:r w:rsidRPr="00C25890">
              <w:rPr>
                <w:rFonts w:eastAsia="宋体"/>
                <w:sz w:val="24"/>
              </w:rPr>
              <w:t>）。从区域地震地质背景和场地的工程地质总体特征来评价，场地稳定性良好，适合建设，无影响拟建道路安全使用和</w:t>
            </w:r>
            <w:r w:rsidR="008E64BD">
              <w:rPr>
                <w:rFonts w:eastAsia="宋体"/>
                <w:sz w:val="24"/>
              </w:rPr>
              <w:t>场地稳定性的岩溶、滑坡、泥石流、采空区、水库坍岸等不良地质作用</w:t>
            </w:r>
            <w:r w:rsidRPr="00C25890">
              <w:rPr>
                <w:rFonts w:eastAsia="宋体"/>
                <w:sz w:val="24"/>
              </w:rPr>
              <w:t>。</w:t>
            </w:r>
          </w:p>
          <w:p w:rsidR="009E4FB3" w:rsidRPr="00C25890" w:rsidRDefault="009E4FB3">
            <w:pPr>
              <w:snapToGrid w:val="0"/>
              <w:spacing w:line="360" w:lineRule="auto"/>
              <w:ind w:firstLineChars="200" w:firstLine="480"/>
              <w:rPr>
                <w:sz w:val="24"/>
              </w:rPr>
            </w:pPr>
            <w:r w:rsidRPr="00C25890">
              <w:rPr>
                <w:rFonts w:eastAsia="宋体"/>
                <w:sz w:val="24"/>
              </w:rPr>
              <w:lastRenderedPageBreak/>
              <w:t>简阳地区大地构造属于扬子准地台川中台拗，市境东南部为威远辐射状构造，其西北为龙泉山箱状背斜。区内榴皱和缓，岩层产状平缓，出露地层主要为保罗纪中统遂宁组</w:t>
            </w:r>
            <w:r w:rsidRPr="00C25890">
              <w:rPr>
                <w:sz w:val="24"/>
              </w:rPr>
              <w:t xml:space="preserve">(12 sn ) </w:t>
            </w:r>
            <w:r w:rsidRPr="00C25890">
              <w:rPr>
                <w:rFonts w:eastAsia="宋体"/>
                <w:sz w:val="24"/>
              </w:rPr>
              <w:t>，岩性为砖红色泥岩夹粉砂岩。</w:t>
            </w:r>
          </w:p>
          <w:p w:rsidR="009E4FB3" w:rsidRPr="00C25890" w:rsidRDefault="009E4FB3">
            <w:pPr>
              <w:snapToGrid w:val="0"/>
              <w:spacing w:line="360" w:lineRule="auto"/>
              <w:ind w:firstLineChars="200" w:firstLine="480"/>
              <w:rPr>
                <w:sz w:val="24"/>
              </w:rPr>
            </w:pPr>
            <w:r w:rsidRPr="00C25890">
              <w:rPr>
                <w:rFonts w:eastAsia="宋体"/>
                <w:sz w:val="24"/>
              </w:rPr>
              <w:t>市境西北有龙泉山断裂带通过。龙泉山断裂分布于龙泉山箱状背斜两翼，市境内东翼断裂比境外</w:t>
            </w:r>
            <w:r w:rsidRPr="00C25890">
              <w:rPr>
                <w:sz w:val="24"/>
              </w:rPr>
              <w:t>(</w:t>
            </w:r>
            <w:r w:rsidRPr="00C25890">
              <w:rPr>
                <w:rFonts w:eastAsia="宋体"/>
                <w:sz w:val="24"/>
              </w:rPr>
              <w:t>成都市龙泉驿区</w:t>
            </w:r>
            <w:r w:rsidRPr="00C25890">
              <w:rPr>
                <w:sz w:val="24"/>
              </w:rPr>
              <w:t>)</w:t>
            </w:r>
            <w:r w:rsidRPr="00C25890">
              <w:rPr>
                <w:rFonts w:eastAsia="宋体"/>
                <w:sz w:val="24"/>
              </w:rPr>
              <w:t>西翼断裂大，平面上呈</w:t>
            </w:r>
            <w:r w:rsidRPr="00C25890">
              <w:rPr>
                <w:sz w:val="24"/>
              </w:rPr>
              <w:t xml:space="preserve">NNE -SN-NNW </w:t>
            </w:r>
            <w:r w:rsidRPr="00C25890">
              <w:rPr>
                <w:rFonts w:eastAsia="宋体"/>
                <w:sz w:val="24"/>
              </w:rPr>
              <w:t>展布的反</w:t>
            </w:r>
            <w:r w:rsidRPr="00C25890">
              <w:rPr>
                <w:sz w:val="24"/>
              </w:rPr>
              <w:t xml:space="preserve">"S" </w:t>
            </w:r>
            <w:r w:rsidRPr="00C25890">
              <w:rPr>
                <w:rFonts w:eastAsia="宋体"/>
                <w:sz w:val="24"/>
              </w:rPr>
              <w:t>形，长约</w:t>
            </w:r>
            <w:r w:rsidRPr="00C25890">
              <w:rPr>
                <w:sz w:val="24"/>
              </w:rPr>
              <w:t xml:space="preserve">90krn </w:t>
            </w:r>
            <w:r w:rsidRPr="00C25890">
              <w:rPr>
                <w:rFonts w:eastAsia="宋体"/>
                <w:sz w:val="24"/>
              </w:rPr>
              <w:t>，倾向西，为高倾角的冲断层。</w:t>
            </w:r>
          </w:p>
          <w:p w:rsidR="009E4FB3" w:rsidRPr="00C25890" w:rsidRDefault="009E4FB3">
            <w:pPr>
              <w:snapToGrid w:val="0"/>
              <w:spacing w:line="360" w:lineRule="auto"/>
              <w:ind w:firstLineChars="200" w:firstLine="480"/>
              <w:rPr>
                <w:sz w:val="24"/>
              </w:rPr>
            </w:pPr>
            <w:r w:rsidRPr="00C25890">
              <w:rPr>
                <w:rFonts w:eastAsia="宋体"/>
                <w:sz w:val="24"/>
              </w:rPr>
              <w:t>根据《中国地震动参数区划图》</w:t>
            </w:r>
            <w:r w:rsidRPr="00C25890">
              <w:rPr>
                <w:sz w:val="24"/>
              </w:rPr>
              <w:t>(GBl8306—2015)</w:t>
            </w:r>
            <w:r w:rsidRPr="00C25890">
              <w:rPr>
                <w:rFonts w:eastAsia="宋体"/>
                <w:sz w:val="24"/>
              </w:rPr>
              <w:t>及</w:t>
            </w:r>
            <w:r w:rsidRPr="00C25890">
              <w:rPr>
                <w:sz w:val="24"/>
              </w:rPr>
              <w:t>2010</w:t>
            </w:r>
            <w:r w:rsidRPr="00C25890">
              <w:rPr>
                <w:rFonts w:eastAsia="宋体"/>
                <w:sz w:val="24"/>
              </w:rPr>
              <w:t>年版《建筑工程抗震设计规范》，项目区抗震设防烈度为</w:t>
            </w:r>
            <w:r w:rsidRPr="00C25890">
              <w:rPr>
                <w:sz w:val="24"/>
              </w:rPr>
              <w:t>6</w:t>
            </w:r>
            <w:r w:rsidRPr="00C25890">
              <w:rPr>
                <w:rFonts w:eastAsia="宋体"/>
                <w:sz w:val="24"/>
              </w:rPr>
              <w:t>度，地震动峰值加速度为</w:t>
            </w:r>
            <w:r w:rsidRPr="00C25890">
              <w:rPr>
                <w:sz w:val="24"/>
              </w:rPr>
              <w:t>0.05g</w:t>
            </w:r>
            <w:r w:rsidRPr="00C25890">
              <w:rPr>
                <w:rFonts w:eastAsia="宋体"/>
                <w:sz w:val="24"/>
              </w:rPr>
              <w:t>，地震动反应谱特征周期为</w:t>
            </w:r>
            <w:r w:rsidRPr="00C25890">
              <w:rPr>
                <w:sz w:val="24"/>
              </w:rPr>
              <w:t>0.45s</w:t>
            </w:r>
            <w:r w:rsidRPr="00C25890">
              <w:rPr>
                <w:rFonts w:eastAsia="宋体"/>
                <w:sz w:val="24"/>
              </w:rPr>
              <w:t>。</w:t>
            </w:r>
          </w:p>
          <w:p w:rsidR="009E4FB3" w:rsidRPr="00C25890" w:rsidRDefault="009E4FB3">
            <w:pPr>
              <w:snapToGrid w:val="0"/>
              <w:spacing w:line="360" w:lineRule="auto"/>
              <w:ind w:firstLineChars="200" w:firstLine="480"/>
              <w:rPr>
                <w:sz w:val="24"/>
              </w:rPr>
            </w:pPr>
            <w:r w:rsidRPr="00C25890">
              <w:rPr>
                <w:rFonts w:eastAsia="宋体"/>
                <w:sz w:val="24"/>
              </w:rPr>
              <w:t>测区地层为红色碎屑岩建造，岩屑长石砂岩、长石石英砂岩与泥岩交互成层，褶皱微弱，产状近于水平，巨厚的红色地层只经历了燕山期及其以后的构造运动．轻微的变形，表明了过去构造应力一直是比较微弱，至今尚未发现导致强烈地层形变的迹象。几乎无断裂发育，构造裂隙以近于直立的平面</w:t>
            </w:r>
            <w:r w:rsidRPr="00C25890">
              <w:rPr>
                <w:sz w:val="24"/>
              </w:rPr>
              <w:t>“X”</w:t>
            </w:r>
            <w:r w:rsidRPr="00C25890">
              <w:rPr>
                <w:rFonts w:eastAsia="宋体"/>
                <w:sz w:val="24"/>
              </w:rPr>
              <w:t>剪裂隙为主。沟壑纵横，地形破碎，河床纵坡降不大，并常见基岩裸露。河谷纵坡较缓，也未发现任何构造成因的地形裂点。历史上局部地区曾有过灾害性地质，但为数不多，崩塌、滑坡等自然地质现象一般规模甚小。总观全区工程地质条件简单，区域稳定性较好。对于道路、桥梁而言，工程地质条件适宜。项目所在区域无滑坡、崩塌、泥石流、落石等地质灾害分布。据《中国地震动参数区划图》</w:t>
            </w:r>
            <w:r w:rsidRPr="00C25890">
              <w:rPr>
                <w:sz w:val="24"/>
              </w:rPr>
              <w:t>(GB18306-2001)</w:t>
            </w:r>
            <w:r w:rsidRPr="00C25890">
              <w:rPr>
                <w:rFonts w:eastAsia="宋体"/>
                <w:sz w:val="24"/>
              </w:rPr>
              <w:t>，本区地震动反应谱特征周期值为</w:t>
            </w:r>
            <w:r w:rsidRPr="00C25890">
              <w:rPr>
                <w:sz w:val="24"/>
              </w:rPr>
              <w:t>0.35S</w:t>
            </w:r>
            <w:r w:rsidRPr="00C25890">
              <w:rPr>
                <w:rFonts w:eastAsia="宋体"/>
                <w:sz w:val="24"/>
              </w:rPr>
              <w:t>，地震动峰值加速度值为</w:t>
            </w:r>
            <w:r w:rsidRPr="00C25890">
              <w:rPr>
                <w:sz w:val="24"/>
              </w:rPr>
              <w:t>0.05g</w:t>
            </w:r>
            <w:r w:rsidRPr="00C25890">
              <w:rPr>
                <w:rFonts w:eastAsia="宋体"/>
                <w:sz w:val="24"/>
              </w:rPr>
              <w:t>，地震基本烈度为</w:t>
            </w:r>
            <w:r w:rsidRPr="00C25890">
              <w:rPr>
                <w:sz w:val="24"/>
              </w:rPr>
              <w:t>VI</w:t>
            </w:r>
            <w:r w:rsidRPr="00C25890">
              <w:rPr>
                <w:rFonts w:eastAsia="宋体"/>
                <w:sz w:val="24"/>
              </w:rPr>
              <w:t>度，区域地质构造较稳定。</w:t>
            </w:r>
          </w:p>
          <w:p w:rsidR="009E4FB3" w:rsidRPr="00C25890" w:rsidRDefault="009E4FB3">
            <w:pPr>
              <w:pStyle w:val="p0"/>
              <w:autoSpaceDN w:val="0"/>
              <w:adjustRightInd w:val="0"/>
              <w:snapToGrid w:val="0"/>
              <w:spacing w:line="360" w:lineRule="auto"/>
              <w:rPr>
                <w:b/>
                <w:bCs/>
                <w:sz w:val="24"/>
                <w:szCs w:val="24"/>
              </w:rPr>
            </w:pPr>
            <w:r w:rsidRPr="00C25890">
              <w:rPr>
                <w:rFonts w:eastAsia="黑体"/>
                <w:sz w:val="24"/>
                <w:szCs w:val="24"/>
              </w:rPr>
              <w:t>四、地表水系</w:t>
            </w:r>
          </w:p>
          <w:p w:rsidR="009E4FB3" w:rsidRPr="00C25890" w:rsidRDefault="009E4FB3">
            <w:pPr>
              <w:pStyle w:val="p0"/>
              <w:adjustRightInd w:val="0"/>
              <w:snapToGrid w:val="0"/>
              <w:spacing w:line="360" w:lineRule="auto"/>
              <w:ind w:firstLine="480"/>
              <w:rPr>
                <w:sz w:val="24"/>
                <w:szCs w:val="24"/>
              </w:rPr>
            </w:pPr>
            <w:r w:rsidRPr="00C25890">
              <w:rPr>
                <w:sz w:val="24"/>
                <w:szCs w:val="24"/>
              </w:rPr>
              <w:t>境内有包括长江的一级支流</w:t>
            </w:r>
            <w:r w:rsidRPr="00C25890">
              <w:rPr>
                <w:sz w:val="24"/>
                <w:szCs w:val="24"/>
              </w:rPr>
              <w:t>——</w:t>
            </w:r>
            <w:r w:rsidRPr="00C25890">
              <w:rPr>
                <w:sz w:val="24"/>
                <w:szCs w:val="24"/>
              </w:rPr>
              <w:t>沱江在内的</w:t>
            </w:r>
            <w:r w:rsidRPr="00C25890">
              <w:rPr>
                <w:sz w:val="24"/>
                <w:szCs w:val="24"/>
              </w:rPr>
              <w:t>20</w:t>
            </w:r>
            <w:r w:rsidRPr="00C25890">
              <w:rPr>
                <w:sz w:val="24"/>
                <w:szCs w:val="24"/>
              </w:rPr>
              <w:t>多条河流，纵横交叉，遍布全市，为灌溉、发电等提供了有利条件。境内有大、中、小型水库</w:t>
            </w:r>
            <w:r w:rsidRPr="00C25890">
              <w:rPr>
                <w:sz w:val="24"/>
                <w:szCs w:val="24"/>
              </w:rPr>
              <w:t>85</w:t>
            </w:r>
            <w:r w:rsidRPr="00C25890">
              <w:rPr>
                <w:sz w:val="24"/>
                <w:szCs w:val="24"/>
              </w:rPr>
              <w:t>处，蓄水面较广。沱江源于绵竹县境，由在德阳市境内的绵远河与石亭江在广汉市向阳汇合后成为沱江主流；在成都市金堂县赵镇汇入北河、毗河后成为沱江干流；自西北向南东流经简阳市、资阳、内江、富顺后，在泸州市注入长江。沱江流经简阳市境段的多年平均流量约</w:t>
            </w:r>
            <w:r w:rsidRPr="00C25890">
              <w:rPr>
                <w:sz w:val="24"/>
                <w:szCs w:val="24"/>
              </w:rPr>
              <w:t>47.3m</w:t>
            </w:r>
            <w:r w:rsidRPr="00C25890">
              <w:rPr>
                <w:sz w:val="24"/>
                <w:szCs w:val="24"/>
                <w:vertAlign w:val="superscript"/>
              </w:rPr>
              <w:t>3</w:t>
            </w:r>
            <w:r w:rsidRPr="00C25890">
              <w:rPr>
                <w:sz w:val="24"/>
                <w:szCs w:val="24"/>
              </w:rPr>
              <w:t>/s</w:t>
            </w:r>
            <w:r w:rsidRPr="00C25890">
              <w:rPr>
                <w:sz w:val="24"/>
                <w:szCs w:val="24"/>
              </w:rPr>
              <w:t>，每年</w:t>
            </w:r>
            <w:r w:rsidRPr="00C25890">
              <w:rPr>
                <w:sz w:val="24"/>
                <w:szCs w:val="24"/>
              </w:rPr>
              <w:t>7</w:t>
            </w:r>
            <w:r w:rsidRPr="00C25890">
              <w:rPr>
                <w:sz w:val="24"/>
                <w:szCs w:val="24"/>
              </w:rPr>
              <w:t>～</w:t>
            </w:r>
            <w:r w:rsidRPr="00C25890">
              <w:rPr>
                <w:sz w:val="24"/>
                <w:szCs w:val="24"/>
              </w:rPr>
              <w:t>9</w:t>
            </w:r>
            <w:r w:rsidRPr="00C25890">
              <w:rPr>
                <w:sz w:val="24"/>
                <w:szCs w:val="24"/>
              </w:rPr>
              <w:t>月丰水期平均流量为</w:t>
            </w:r>
            <w:r w:rsidRPr="00C25890">
              <w:rPr>
                <w:sz w:val="24"/>
                <w:szCs w:val="24"/>
              </w:rPr>
              <w:t>603m</w:t>
            </w:r>
            <w:r w:rsidRPr="00C25890">
              <w:rPr>
                <w:sz w:val="24"/>
                <w:szCs w:val="24"/>
                <w:vertAlign w:val="superscript"/>
              </w:rPr>
              <w:t>3</w:t>
            </w:r>
            <w:r w:rsidRPr="00C25890">
              <w:rPr>
                <w:sz w:val="24"/>
                <w:szCs w:val="24"/>
              </w:rPr>
              <w:t>/s</w:t>
            </w:r>
            <w:r w:rsidRPr="00C25890">
              <w:rPr>
                <w:sz w:val="24"/>
                <w:szCs w:val="24"/>
              </w:rPr>
              <w:t>，平水期流量为</w:t>
            </w:r>
            <w:r w:rsidRPr="00C25890">
              <w:rPr>
                <w:sz w:val="24"/>
                <w:szCs w:val="24"/>
              </w:rPr>
              <w:t>85m</w:t>
            </w:r>
            <w:r w:rsidRPr="00C25890">
              <w:rPr>
                <w:sz w:val="24"/>
                <w:szCs w:val="24"/>
                <w:vertAlign w:val="superscript"/>
              </w:rPr>
              <w:t>3</w:t>
            </w:r>
            <w:r w:rsidRPr="00C25890">
              <w:rPr>
                <w:sz w:val="24"/>
                <w:szCs w:val="24"/>
              </w:rPr>
              <w:t>/s</w:t>
            </w:r>
            <w:r w:rsidRPr="00C25890">
              <w:rPr>
                <w:sz w:val="24"/>
                <w:szCs w:val="24"/>
              </w:rPr>
              <w:t>～</w:t>
            </w:r>
            <w:r w:rsidRPr="00C25890">
              <w:rPr>
                <w:sz w:val="24"/>
                <w:szCs w:val="24"/>
              </w:rPr>
              <w:t>88m</w:t>
            </w:r>
            <w:r w:rsidRPr="00C25890">
              <w:rPr>
                <w:sz w:val="24"/>
                <w:szCs w:val="24"/>
                <w:vertAlign w:val="superscript"/>
              </w:rPr>
              <w:t>3</w:t>
            </w:r>
            <w:r w:rsidRPr="00C25890">
              <w:rPr>
                <w:sz w:val="24"/>
                <w:szCs w:val="24"/>
              </w:rPr>
              <w:t>/s</w:t>
            </w:r>
            <w:r w:rsidRPr="00C25890">
              <w:rPr>
                <w:sz w:val="24"/>
                <w:szCs w:val="24"/>
              </w:rPr>
              <w:t>，</w:t>
            </w:r>
            <w:r w:rsidRPr="00C25890">
              <w:rPr>
                <w:sz w:val="24"/>
                <w:szCs w:val="24"/>
              </w:rPr>
              <w:t>12</w:t>
            </w:r>
            <w:r w:rsidRPr="00C25890">
              <w:rPr>
                <w:sz w:val="24"/>
                <w:szCs w:val="24"/>
              </w:rPr>
              <w:t>月至翌年</w:t>
            </w:r>
            <w:r w:rsidRPr="00C25890">
              <w:rPr>
                <w:sz w:val="24"/>
                <w:szCs w:val="24"/>
              </w:rPr>
              <w:t>3</w:t>
            </w:r>
            <w:r w:rsidRPr="00C25890">
              <w:rPr>
                <w:sz w:val="24"/>
                <w:szCs w:val="24"/>
              </w:rPr>
              <w:t>月枯水期流量</w:t>
            </w:r>
            <w:r w:rsidRPr="00C25890">
              <w:rPr>
                <w:sz w:val="24"/>
                <w:szCs w:val="24"/>
              </w:rPr>
              <w:t>6.72m</w:t>
            </w:r>
            <w:r w:rsidRPr="00C25890">
              <w:rPr>
                <w:sz w:val="24"/>
                <w:szCs w:val="24"/>
                <w:vertAlign w:val="superscript"/>
              </w:rPr>
              <w:t>3</w:t>
            </w:r>
            <w:r w:rsidRPr="00C25890">
              <w:rPr>
                <w:sz w:val="24"/>
                <w:szCs w:val="24"/>
              </w:rPr>
              <w:t>/s</w:t>
            </w:r>
            <w:r w:rsidRPr="00C25890">
              <w:rPr>
                <w:sz w:val="24"/>
                <w:szCs w:val="24"/>
              </w:rPr>
              <w:t>，</w:t>
            </w:r>
            <w:r w:rsidRPr="00C25890">
              <w:rPr>
                <w:sz w:val="24"/>
                <w:szCs w:val="24"/>
              </w:rPr>
              <w:t>1</w:t>
            </w:r>
            <w:r w:rsidRPr="00C25890">
              <w:rPr>
                <w:sz w:val="24"/>
                <w:szCs w:val="24"/>
              </w:rPr>
              <w:t>月份平均流量最小</w:t>
            </w:r>
            <w:r w:rsidRPr="00C25890">
              <w:rPr>
                <w:sz w:val="24"/>
                <w:szCs w:val="24"/>
              </w:rPr>
              <w:t>9.62m</w:t>
            </w:r>
            <w:r w:rsidRPr="00C25890">
              <w:rPr>
                <w:sz w:val="24"/>
                <w:szCs w:val="24"/>
                <w:vertAlign w:val="superscript"/>
              </w:rPr>
              <w:t>3</w:t>
            </w:r>
            <w:r w:rsidRPr="00C25890">
              <w:rPr>
                <w:sz w:val="24"/>
                <w:szCs w:val="24"/>
              </w:rPr>
              <w:t>/s</w:t>
            </w:r>
            <w:r w:rsidRPr="00C25890">
              <w:rPr>
                <w:sz w:val="24"/>
                <w:szCs w:val="24"/>
              </w:rPr>
              <w:t>。</w:t>
            </w:r>
          </w:p>
          <w:p w:rsidR="009E4FB3" w:rsidRPr="00C25890" w:rsidRDefault="009E4FB3">
            <w:pPr>
              <w:pStyle w:val="p0"/>
              <w:adjustRightInd w:val="0"/>
              <w:snapToGrid w:val="0"/>
              <w:spacing w:line="360" w:lineRule="auto"/>
              <w:ind w:firstLine="480"/>
              <w:rPr>
                <w:sz w:val="24"/>
                <w:szCs w:val="24"/>
              </w:rPr>
            </w:pPr>
            <w:r w:rsidRPr="00C25890">
              <w:rPr>
                <w:sz w:val="24"/>
                <w:szCs w:val="24"/>
              </w:rPr>
              <w:t>沱江右岸较大支流。古称绛水、赤水、海骡河；又称简阳河。发源于仁寿县高家乡龙泉山东坡枷档湾。上源二黄沟，东南转东北入简阳市境三岔水库区（此库为东风</w:t>
            </w:r>
            <w:r w:rsidRPr="00C25890">
              <w:rPr>
                <w:sz w:val="24"/>
                <w:szCs w:val="24"/>
              </w:rPr>
              <w:lastRenderedPageBreak/>
              <w:t>渠六期工程大型充囤水库，石渣坝高</w:t>
            </w:r>
            <w:r w:rsidRPr="00C25890">
              <w:rPr>
                <w:sz w:val="24"/>
                <w:szCs w:val="24"/>
              </w:rPr>
              <w:t>35.5m</w:t>
            </w:r>
            <w:r w:rsidRPr="00C25890">
              <w:rPr>
                <w:sz w:val="24"/>
                <w:szCs w:val="24"/>
              </w:rPr>
              <w:t>，总库容</w:t>
            </w:r>
            <w:r w:rsidRPr="00C25890">
              <w:rPr>
                <w:sz w:val="24"/>
                <w:szCs w:val="24"/>
              </w:rPr>
              <w:t>2.3</w:t>
            </w:r>
            <w:r w:rsidRPr="00C25890">
              <w:rPr>
                <w:sz w:val="24"/>
                <w:szCs w:val="24"/>
              </w:rPr>
              <w:t>亿</w:t>
            </w:r>
            <w:r w:rsidRPr="00C25890">
              <w:rPr>
                <w:sz w:val="24"/>
                <w:szCs w:val="24"/>
              </w:rPr>
              <w:t>m</w:t>
            </w:r>
            <w:r w:rsidRPr="00C25890">
              <w:rPr>
                <w:sz w:val="24"/>
                <w:szCs w:val="24"/>
                <w:vertAlign w:val="superscript"/>
              </w:rPr>
              <w:t>3</w:t>
            </w:r>
            <w:r w:rsidRPr="00C25890">
              <w:rPr>
                <w:sz w:val="24"/>
                <w:szCs w:val="24"/>
              </w:rPr>
              <w:t>，囤蓄岷江汛期余水</w:t>
            </w:r>
            <w:r w:rsidRPr="00C25890">
              <w:rPr>
                <w:sz w:val="24"/>
                <w:szCs w:val="24"/>
              </w:rPr>
              <w:t>1.5</w:t>
            </w:r>
            <w:r w:rsidRPr="00C25890">
              <w:rPr>
                <w:sz w:val="24"/>
                <w:szCs w:val="24"/>
              </w:rPr>
              <w:t>亿</w:t>
            </w:r>
            <w:r w:rsidRPr="00C25890">
              <w:rPr>
                <w:sz w:val="24"/>
                <w:szCs w:val="24"/>
              </w:rPr>
              <w:t>m</w:t>
            </w:r>
            <w:r w:rsidRPr="00C25890">
              <w:rPr>
                <w:sz w:val="24"/>
                <w:szCs w:val="24"/>
                <w:vertAlign w:val="superscript"/>
              </w:rPr>
              <w:t>3</w:t>
            </w:r>
            <w:r w:rsidRPr="00C25890">
              <w:rPr>
                <w:sz w:val="24"/>
                <w:szCs w:val="24"/>
              </w:rPr>
              <w:t>以满足</w:t>
            </w:r>
            <w:r w:rsidRPr="00C25890">
              <w:rPr>
                <w:sz w:val="24"/>
                <w:szCs w:val="24"/>
              </w:rPr>
              <w:t>94</w:t>
            </w:r>
            <w:r w:rsidRPr="00C25890">
              <w:rPr>
                <w:sz w:val="24"/>
                <w:szCs w:val="24"/>
              </w:rPr>
              <w:t>万亩农田灌溉。在旅游开发中称为三岔湖）。出库区后入简阳市境，在简阳市绛溪乡水磨滩处调查到</w:t>
            </w:r>
            <w:r w:rsidRPr="00C25890">
              <w:rPr>
                <w:sz w:val="24"/>
                <w:szCs w:val="24"/>
              </w:rPr>
              <w:t>l898</w:t>
            </w:r>
            <w:r w:rsidRPr="00C25890">
              <w:rPr>
                <w:sz w:val="24"/>
                <w:szCs w:val="24"/>
              </w:rPr>
              <w:t>年</w:t>
            </w:r>
            <w:r w:rsidRPr="00C25890">
              <w:rPr>
                <w:sz w:val="24"/>
                <w:szCs w:val="24"/>
              </w:rPr>
              <w:t>8</w:t>
            </w:r>
            <w:r w:rsidRPr="00C25890">
              <w:rPr>
                <w:sz w:val="24"/>
                <w:szCs w:val="24"/>
              </w:rPr>
              <w:t>月</w:t>
            </w:r>
            <w:r w:rsidRPr="00C25890">
              <w:rPr>
                <w:sz w:val="24"/>
                <w:szCs w:val="24"/>
              </w:rPr>
              <w:t>5</w:t>
            </w:r>
            <w:r w:rsidRPr="00C25890">
              <w:rPr>
                <w:sz w:val="24"/>
                <w:szCs w:val="24"/>
              </w:rPr>
              <w:t>日洪峰流量</w:t>
            </w:r>
            <w:r w:rsidRPr="00C25890">
              <w:rPr>
                <w:sz w:val="24"/>
                <w:szCs w:val="24"/>
              </w:rPr>
              <w:t>6150m</w:t>
            </w:r>
            <w:r w:rsidRPr="00C25890">
              <w:rPr>
                <w:sz w:val="24"/>
                <w:szCs w:val="24"/>
                <w:vertAlign w:val="superscript"/>
              </w:rPr>
              <w:t>3</w:t>
            </w:r>
            <w:r w:rsidRPr="00C25890">
              <w:rPr>
                <w:sz w:val="24"/>
                <w:szCs w:val="24"/>
              </w:rPr>
              <w:t>/s</w:t>
            </w:r>
            <w:r w:rsidRPr="00C25890">
              <w:rPr>
                <w:sz w:val="24"/>
                <w:szCs w:val="24"/>
              </w:rPr>
              <w:t>；</w:t>
            </w:r>
            <w:r w:rsidRPr="00C25890">
              <w:rPr>
                <w:sz w:val="24"/>
                <w:szCs w:val="24"/>
              </w:rPr>
              <w:t>1922</w:t>
            </w:r>
            <w:r w:rsidRPr="00C25890">
              <w:rPr>
                <w:sz w:val="24"/>
                <w:szCs w:val="24"/>
              </w:rPr>
              <w:t>年</w:t>
            </w:r>
            <w:r w:rsidRPr="00C25890">
              <w:rPr>
                <w:sz w:val="24"/>
                <w:szCs w:val="24"/>
              </w:rPr>
              <w:t>8</w:t>
            </w:r>
            <w:r w:rsidRPr="00C25890">
              <w:rPr>
                <w:sz w:val="24"/>
                <w:szCs w:val="24"/>
              </w:rPr>
              <w:t>月</w:t>
            </w:r>
            <w:r w:rsidRPr="00C25890">
              <w:rPr>
                <w:sz w:val="24"/>
                <w:szCs w:val="24"/>
              </w:rPr>
              <w:t>22</w:t>
            </w:r>
            <w:r w:rsidRPr="00C25890">
              <w:rPr>
                <w:sz w:val="24"/>
                <w:szCs w:val="24"/>
              </w:rPr>
              <w:t>日洪峰流量</w:t>
            </w:r>
            <w:r w:rsidRPr="00C25890">
              <w:rPr>
                <w:sz w:val="24"/>
                <w:szCs w:val="24"/>
              </w:rPr>
              <w:t>4390m</w:t>
            </w:r>
            <w:r w:rsidRPr="00C25890">
              <w:rPr>
                <w:sz w:val="24"/>
                <w:szCs w:val="24"/>
                <w:vertAlign w:val="superscript"/>
              </w:rPr>
              <w:t>3</w:t>
            </w:r>
            <w:r w:rsidRPr="00C25890">
              <w:rPr>
                <w:sz w:val="24"/>
                <w:szCs w:val="24"/>
              </w:rPr>
              <w:t>/s</w:t>
            </w:r>
            <w:r w:rsidRPr="00C25890">
              <w:rPr>
                <w:sz w:val="24"/>
                <w:szCs w:val="24"/>
              </w:rPr>
              <w:t>。向东偏北，左纳中坝河</w:t>
            </w:r>
            <w:r w:rsidRPr="00C25890">
              <w:rPr>
                <w:sz w:val="24"/>
                <w:szCs w:val="24"/>
              </w:rPr>
              <w:t>(</w:t>
            </w:r>
            <w:r w:rsidRPr="00C25890">
              <w:rPr>
                <w:sz w:val="24"/>
                <w:szCs w:val="24"/>
              </w:rPr>
              <w:t>又称老河堰</w:t>
            </w:r>
            <w:r w:rsidRPr="00C25890">
              <w:rPr>
                <w:sz w:val="24"/>
                <w:szCs w:val="24"/>
              </w:rPr>
              <w:t>)</w:t>
            </w:r>
            <w:r w:rsidRPr="00C25890">
              <w:rPr>
                <w:sz w:val="24"/>
                <w:szCs w:val="24"/>
              </w:rPr>
              <w:t>；又东过玉成桥，曲折东过草池镇；又转北偏东至毛家沱，左纳海螺河（又称贾家河）；又东于老君寺，左纳赤水河。再曲折东行，于简阳市城区汇入沱江。河长</w:t>
            </w:r>
            <w:r w:rsidRPr="00C25890">
              <w:rPr>
                <w:sz w:val="24"/>
                <w:szCs w:val="24"/>
              </w:rPr>
              <w:t>85km</w:t>
            </w:r>
            <w:r w:rsidRPr="00C25890">
              <w:rPr>
                <w:sz w:val="24"/>
                <w:szCs w:val="24"/>
              </w:rPr>
              <w:t>，河宽</w:t>
            </w:r>
            <w:r w:rsidRPr="00C25890">
              <w:rPr>
                <w:sz w:val="24"/>
                <w:szCs w:val="24"/>
              </w:rPr>
              <w:t>20</w:t>
            </w:r>
            <w:r w:rsidRPr="00C25890">
              <w:rPr>
                <w:sz w:val="24"/>
                <w:szCs w:val="24"/>
              </w:rPr>
              <w:t>～</w:t>
            </w:r>
            <w:r w:rsidRPr="00C25890">
              <w:rPr>
                <w:sz w:val="24"/>
                <w:szCs w:val="24"/>
              </w:rPr>
              <w:t>62m</w:t>
            </w:r>
            <w:r w:rsidRPr="00C25890">
              <w:rPr>
                <w:sz w:val="24"/>
                <w:szCs w:val="24"/>
              </w:rPr>
              <w:t>，河道弯曲系数</w:t>
            </w:r>
            <w:r w:rsidRPr="00C25890">
              <w:rPr>
                <w:sz w:val="24"/>
                <w:szCs w:val="24"/>
              </w:rPr>
              <w:t>2.3</w:t>
            </w:r>
            <w:r w:rsidRPr="00C25890">
              <w:rPr>
                <w:sz w:val="24"/>
                <w:szCs w:val="24"/>
              </w:rPr>
              <w:t>。流域面积</w:t>
            </w:r>
            <w:r w:rsidRPr="00C25890">
              <w:rPr>
                <w:sz w:val="24"/>
                <w:szCs w:val="24"/>
              </w:rPr>
              <w:t>896km</w:t>
            </w:r>
            <w:r w:rsidRPr="00C25890">
              <w:rPr>
                <w:sz w:val="24"/>
                <w:szCs w:val="24"/>
                <w:vertAlign w:val="superscript"/>
              </w:rPr>
              <w:t>2</w:t>
            </w:r>
            <w:r w:rsidRPr="00C25890">
              <w:rPr>
                <w:sz w:val="24"/>
                <w:szCs w:val="24"/>
              </w:rPr>
              <w:t>，河口流量</w:t>
            </w:r>
            <w:r w:rsidRPr="00C25890">
              <w:rPr>
                <w:sz w:val="24"/>
                <w:szCs w:val="24"/>
              </w:rPr>
              <w:t>7.44 m</w:t>
            </w:r>
            <w:r w:rsidRPr="00C25890">
              <w:rPr>
                <w:sz w:val="24"/>
                <w:szCs w:val="24"/>
                <w:vertAlign w:val="superscript"/>
              </w:rPr>
              <w:t>3</w:t>
            </w:r>
            <w:r w:rsidRPr="00C25890">
              <w:rPr>
                <w:sz w:val="24"/>
                <w:szCs w:val="24"/>
              </w:rPr>
              <w:t>/s</w:t>
            </w:r>
            <w:r w:rsidRPr="00C25890">
              <w:rPr>
                <w:sz w:val="24"/>
                <w:szCs w:val="24"/>
              </w:rPr>
              <w:t>。总落差</w:t>
            </w:r>
            <w:r w:rsidRPr="00C25890">
              <w:rPr>
                <w:sz w:val="24"/>
                <w:szCs w:val="24"/>
              </w:rPr>
              <w:t>237m(</w:t>
            </w:r>
            <w:r w:rsidRPr="00C25890">
              <w:rPr>
                <w:rFonts w:ascii="宋体"/>
                <w:sz w:val="24"/>
                <w:szCs w:val="24"/>
              </w:rPr>
              <w:t>▽</w:t>
            </w:r>
            <w:r w:rsidRPr="00C25890">
              <w:rPr>
                <w:sz w:val="24"/>
                <w:szCs w:val="24"/>
              </w:rPr>
              <w:t>620</w:t>
            </w:r>
            <w:r w:rsidRPr="00C25890">
              <w:rPr>
                <w:sz w:val="24"/>
                <w:szCs w:val="24"/>
              </w:rPr>
              <w:t>～</w:t>
            </w:r>
            <w:r w:rsidRPr="00C25890">
              <w:rPr>
                <w:rFonts w:ascii="宋体"/>
                <w:sz w:val="24"/>
                <w:szCs w:val="24"/>
              </w:rPr>
              <w:t>▽</w:t>
            </w:r>
            <w:r w:rsidRPr="00C25890">
              <w:rPr>
                <w:sz w:val="24"/>
                <w:szCs w:val="24"/>
              </w:rPr>
              <w:t>383)</w:t>
            </w:r>
            <w:r w:rsidRPr="00C25890">
              <w:rPr>
                <w:sz w:val="24"/>
                <w:szCs w:val="24"/>
              </w:rPr>
              <w:t>，水能蕴藏量</w:t>
            </w:r>
            <w:r w:rsidRPr="00C25890">
              <w:rPr>
                <w:sz w:val="24"/>
                <w:szCs w:val="24"/>
              </w:rPr>
              <w:t>0.7</w:t>
            </w:r>
            <w:r w:rsidRPr="00C25890">
              <w:rPr>
                <w:sz w:val="24"/>
                <w:szCs w:val="24"/>
              </w:rPr>
              <w:t>万</w:t>
            </w:r>
            <w:r w:rsidRPr="00C25890">
              <w:rPr>
                <w:sz w:val="24"/>
                <w:szCs w:val="24"/>
              </w:rPr>
              <w:t>kW</w:t>
            </w:r>
            <w:r w:rsidRPr="00C25890">
              <w:rPr>
                <w:sz w:val="24"/>
                <w:szCs w:val="24"/>
              </w:rPr>
              <w:t>。三岔湖现已辟为景区。大桥以上流域面积</w:t>
            </w:r>
            <w:r w:rsidRPr="00C25890">
              <w:rPr>
                <w:sz w:val="24"/>
                <w:szCs w:val="24"/>
              </w:rPr>
              <w:t>632 kmz</w:t>
            </w:r>
            <w:r w:rsidRPr="00C25890">
              <w:rPr>
                <w:sz w:val="24"/>
                <w:szCs w:val="24"/>
              </w:rPr>
              <w:t>，桥位处平枯水期水面宽度约</w:t>
            </w:r>
            <w:r w:rsidRPr="00C25890">
              <w:rPr>
                <w:sz w:val="24"/>
                <w:szCs w:val="24"/>
              </w:rPr>
              <w:t>60</w:t>
            </w:r>
            <w:r w:rsidRPr="00C25890">
              <w:rPr>
                <w:sz w:val="24"/>
                <w:szCs w:val="24"/>
              </w:rPr>
              <w:t>米左右，水深</w:t>
            </w:r>
            <w:r w:rsidRPr="00C25890">
              <w:rPr>
                <w:sz w:val="24"/>
                <w:szCs w:val="24"/>
              </w:rPr>
              <w:t>5</w:t>
            </w:r>
            <w:r w:rsidRPr="00C25890">
              <w:rPr>
                <w:sz w:val="24"/>
                <w:szCs w:val="24"/>
              </w:rPr>
              <w:t>米左右，河道呈</w:t>
            </w:r>
            <w:r w:rsidRPr="00C25890">
              <w:rPr>
                <w:sz w:val="24"/>
                <w:szCs w:val="24"/>
              </w:rPr>
              <w:t>“V”</w:t>
            </w:r>
            <w:r w:rsidRPr="00C25890">
              <w:rPr>
                <w:sz w:val="24"/>
                <w:szCs w:val="24"/>
              </w:rPr>
              <w:t>型，河道比降小，约为</w:t>
            </w:r>
            <w:r w:rsidRPr="00C25890">
              <w:rPr>
                <w:sz w:val="24"/>
                <w:szCs w:val="24"/>
              </w:rPr>
              <w:t>0.04%</w:t>
            </w:r>
            <w:r w:rsidRPr="00C25890">
              <w:rPr>
                <w:sz w:val="24"/>
                <w:szCs w:val="24"/>
              </w:rPr>
              <w:t>左右；大桥处两岸为陡岩，基岩稳定，河床有砂卵石组成。大桥下游</w:t>
            </w:r>
            <w:r w:rsidRPr="00C25890">
              <w:rPr>
                <w:sz w:val="24"/>
                <w:szCs w:val="24"/>
              </w:rPr>
              <w:t>1.5km</w:t>
            </w:r>
            <w:r w:rsidRPr="00C25890">
              <w:rPr>
                <w:sz w:val="24"/>
                <w:szCs w:val="24"/>
              </w:rPr>
              <w:t>有支流汇入，大桥距沱江汇合口约</w:t>
            </w:r>
            <w:r w:rsidRPr="00C25890">
              <w:rPr>
                <w:sz w:val="24"/>
                <w:szCs w:val="24"/>
              </w:rPr>
              <w:t>17.6km</w:t>
            </w:r>
            <w:r w:rsidRPr="00C25890">
              <w:rPr>
                <w:sz w:val="24"/>
                <w:szCs w:val="24"/>
              </w:rPr>
              <w:t>。</w:t>
            </w:r>
          </w:p>
          <w:p w:rsidR="009E4FB3" w:rsidRPr="00C25890" w:rsidRDefault="009E4FB3">
            <w:pPr>
              <w:pStyle w:val="p0"/>
              <w:adjustRightInd w:val="0"/>
              <w:snapToGrid w:val="0"/>
              <w:spacing w:line="360" w:lineRule="auto"/>
              <w:ind w:firstLine="480"/>
              <w:rPr>
                <w:sz w:val="24"/>
                <w:szCs w:val="24"/>
              </w:rPr>
            </w:pPr>
            <w:r w:rsidRPr="00C25890">
              <w:rPr>
                <w:sz w:val="24"/>
                <w:szCs w:val="24"/>
              </w:rPr>
              <w:t>本项目位于三岔湖库北区，三岔湖地处</w:t>
            </w:r>
            <w:hyperlink r:id="rId13" w:history="1">
              <w:r w:rsidRPr="007253E0">
                <w:rPr>
                  <w:sz w:val="24"/>
                  <w:szCs w:val="24"/>
                </w:rPr>
                <w:t>简阳市</w:t>
              </w:r>
            </w:hyperlink>
            <w:r w:rsidRPr="00C25890">
              <w:rPr>
                <w:sz w:val="24"/>
                <w:szCs w:val="24"/>
              </w:rPr>
              <w:t>西部边缘的</w:t>
            </w:r>
            <w:hyperlink r:id="rId14" w:history="1">
              <w:r w:rsidRPr="007253E0">
                <w:rPr>
                  <w:sz w:val="24"/>
                  <w:szCs w:val="24"/>
                </w:rPr>
                <w:t>龙泉山</w:t>
              </w:r>
            </w:hyperlink>
            <w:r w:rsidRPr="00C25890">
              <w:rPr>
                <w:sz w:val="24"/>
                <w:szCs w:val="24"/>
              </w:rPr>
              <w:t>东麓，西北距成都约</w:t>
            </w:r>
            <w:r w:rsidRPr="00C25890">
              <w:rPr>
                <w:sz w:val="24"/>
                <w:szCs w:val="24"/>
              </w:rPr>
              <w:t>40</w:t>
            </w:r>
            <w:r w:rsidRPr="00C25890">
              <w:rPr>
                <w:sz w:val="24"/>
                <w:szCs w:val="24"/>
              </w:rPr>
              <w:t>千米。拥有</w:t>
            </w:r>
            <w:r w:rsidRPr="00C25890">
              <w:rPr>
                <w:sz w:val="24"/>
                <w:szCs w:val="24"/>
              </w:rPr>
              <w:t>27</w:t>
            </w:r>
            <w:r w:rsidRPr="00C25890">
              <w:rPr>
                <w:sz w:val="24"/>
                <w:szCs w:val="24"/>
              </w:rPr>
              <w:t>平方千米开阔的水域。有主要引自</w:t>
            </w:r>
            <w:hyperlink r:id="rId15" w:history="1">
              <w:r w:rsidRPr="007253E0">
                <w:rPr>
                  <w:sz w:val="24"/>
                  <w:szCs w:val="24"/>
                </w:rPr>
                <w:t>都江堰</w:t>
              </w:r>
            </w:hyperlink>
            <w:r w:rsidRPr="00C25890">
              <w:rPr>
                <w:sz w:val="24"/>
                <w:szCs w:val="24"/>
              </w:rPr>
              <w:t>的</w:t>
            </w:r>
            <w:r w:rsidRPr="00C25890">
              <w:rPr>
                <w:sz w:val="24"/>
                <w:szCs w:val="24"/>
              </w:rPr>
              <w:t>2.27</w:t>
            </w:r>
            <w:r w:rsidRPr="00C25890">
              <w:rPr>
                <w:sz w:val="24"/>
                <w:szCs w:val="24"/>
              </w:rPr>
              <w:t>亿立米蓄水，是</w:t>
            </w:r>
            <w:hyperlink r:id="rId16" w:history="1">
              <w:r w:rsidRPr="007253E0">
                <w:rPr>
                  <w:sz w:val="24"/>
                  <w:szCs w:val="24"/>
                </w:rPr>
                <w:t>杭州西湖</w:t>
              </w:r>
            </w:hyperlink>
            <w:r w:rsidRPr="00C25890">
              <w:rPr>
                <w:sz w:val="24"/>
                <w:szCs w:val="24"/>
              </w:rPr>
              <w:t>的</w:t>
            </w:r>
            <w:r w:rsidRPr="00C25890">
              <w:rPr>
                <w:sz w:val="24"/>
                <w:szCs w:val="24"/>
              </w:rPr>
              <w:t>3</w:t>
            </w:r>
            <w:r w:rsidRPr="00C25890">
              <w:rPr>
                <w:sz w:val="24"/>
                <w:szCs w:val="24"/>
              </w:rPr>
              <w:t>倍。在烟波浩渺的湖面，镶嵌着</w:t>
            </w:r>
            <w:r w:rsidRPr="00C25890">
              <w:rPr>
                <w:sz w:val="24"/>
                <w:szCs w:val="24"/>
              </w:rPr>
              <w:t>113</w:t>
            </w:r>
            <w:r w:rsidRPr="00C25890">
              <w:rPr>
                <w:sz w:val="24"/>
                <w:szCs w:val="24"/>
              </w:rPr>
              <w:t>个孤岛和</w:t>
            </w:r>
            <w:r w:rsidRPr="00C25890">
              <w:rPr>
                <w:sz w:val="24"/>
                <w:szCs w:val="24"/>
              </w:rPr>
              <w:t>160</w:t>
            </w:r>
            <w:r w:rsidRPr="00C25890">
              <w:rPr>
                <w:sz w:val="24"/>
                <w:szCs w:val="24"/>
              </w:rPr>
              <w:t>多个半岛，还有</w:t>
            </w:r>
            <w:r w:rsidRPr="00C25890">
              <w:rPr>
                <w:sz w:val="24"/>
                <w:szCs w:val="24"/>
              </w:rPr>
              <w:t>240</w:t>
            </w:r>
            <w:r w:rsidRPr="00C25890">
              <w:rPr>
                <w:sz w:val="24"/>
                <w:szCs w:val="24"/>
              </w:rPr>
              <w:t>千米迂回曲折的湖岸线，山、水、岛交相辉映，相得益彰。湖水清澈，游鱼戏于碧波；小岛花树掩映，水鸟或栖息树丛，或翱翔蓝天；湖周悬崖幽谷，层峦叠嶂，山光水色，蔚为壮观。最可贵的是这里可以让人迅速摆脱大城市的喧哗和钢筋水泥的包围</w:t>
            </w:r>
            <w:r w:rsidRPr="00C25890">
              <w:rPr>
                <w:sz w:val="24"/>
                <w:szCs w:val="24"/>
              </w:rPr>
              <w:t>,</w:t>
            </w:r>
            <w:r w:rsidRPr="00C25890">
              <w:rPr>
                <w:sz w:val="24"/>
                <w:szCs w:val="24"/>
              </w:rPr>
              <w:t>回归</w:t>
            </w:r>
            <w:hyperlink r:id="rId17" w:history="1">
              <w:r w:rsidRPr="007253E0">
                <w:rPr>
                  <w:sz w:val="24"/>
                  <w:szCs w:val="24"/>
                </w:rPr>
                <w:t>川中丘陵</w:t>
              </w:r>
            </w:hyperlink>
            <w:r w:rsidRPr="00C25890">
              <w:rPr>
                <w:sz w:val="24"/>
                <w:szCs w:val="24"/>
              </w:rPr>
              <w:t>自然生态当中。湖区雨量充足，气温宜人，三岔湖形态秀丽，湖水清沏，登高眺望，犹如一个巨大的碧玉珊瑚，其西</w:t>
            </w:r>
            <w:hyperlink r:id="rId18" w:history="1">
              <w:r w:rsidRPr="007253E0">
                <w:rPr>
                  <w:sz w:val="24"/>
                  <w:szCs w:val="24"/>
                </w:rPr>
                <w:t>南湖</w:t>
              </w:r>
            </w:hyperlink>
            <w:r w:rsidRPr="00C25890">
              <w:rPr>
                <w:sz w:val="24"/>
                <w:szCs w:val="24"/>
              </w:rPr>
              <w:t>汊迂回蜿蜒，西北层峦叠嶂，东岸有玉带般长堤十九道，将湖光水色装点得十分壮美，若值冬春，岛屿附近聚居的数千只水鸟，此起彼落，使三岔湖充满生机与活力</w:t>
            </w:r>
            <w:r w:rsidR="008E64BD">
              <w:rPr>
                <w:rFonts w:hint="eastAsia"/>
                <w:sz w:val="24"/>
                <w:szCs w:val="24"/>
              </w:rPr>
              <w:t>。</w:t>
            </w:r>
          </w:p>
          <w:p w:rsidR="009E4FB3" w:rsidRPr="00C25890" w:rsidRDefault="009E4FB3">
            <w:pPr>
              <w:pStyle w:val="p0"/>
              <w:autoSpaceDN w:val="0"/>
              <w:adjustRightInd w:val="0"/>
              <w:snapToGrid w:val="0"/>
              <w:spacing w:line="360" w:lineRule="auto"/>
              <w:rPr>
                <w:rFonts w:eastAsia="黑体"/>
                <w:sz w:val="24"/>
                <w:szCs w:val="24"/>
              </w:rPr>
            </w:pPr>
            <w:r w:rsidRPr="00C25890">
              <w:rPr>
                <w:rFonts w:eastAsia="黑体"/>
                <w:sz w:val="24"/>
                <w:szCs w:val="24"/>
              </w:rPr>
              <w:t>五、气候、气象</w:t>
            </w:r>
          </w:p>
          <w:p w:rsidR="009E4FB3" w:rsidRPr="00C25890" w:rsidRDefault="009E4FB3">
            <w:pPr>
              <w:pStyle w:val="3"/>
              <w:adjustRightInd w:val="0"/>
              <w:snapToGrid w:val="0"/>
              <w:spacing w:before="0" w:after="0" w:line="360" w:lineRule="auto"/>
              <w:ind w:firstLineChars="200" w:firstLine="480"/>
              <w:rPr>
                <w:rFonts w:eastAsia="宋体"/>
                <w:b w:val="0"/>
                <w:sz w:val="24"/>
                <w:szCs w:val="24"/>
              </w:rPr>
            </w:pPr>
            <w:r w:rsidRPr="00C25890">
              <w:rPr>
                <w:rFonts w:eastAsia="宋体"/>
                <w:b w:val="0"/>
                <w:sz w:val="24"/>
                <w:szCs w:val="24"/>
              </w:rPr>
              <w:t>简阳市地处亚热带湿润气候区盆地西部区。气候温和，热量丰富，雨量充沛，四季分明，冬无严寒、夏无酷暑，无霜期长，霜雪少，平均风速小，静风频率高。冬春季常有干旱，夏有洪涝。年平均气温</w:t>
            </w:r>
            <w:r w:rsidRPr="00C25890">
              <w:rPr>
                <w:rFonts w:eastAsia="宋体"/>
                <w:b w:val="0"/>
                <w:sz w:val="24"/>
                <w:szCs w:val="24"/>
              </w:rPr>
              <w:t>17.1</w:t>
            </w:r>
            <w:r w:rsidRPr="00C25890">
              <w:rPr>
                <w:rFonts w:ascii="宋体" w:eastAsia="宋体"/>
                <w:b w:val="0"/>
                <w:sz w:val="24"/>
                <w:szCs w:val="24"/>
              </w:rPr>
              <w:t>℃</w:t>
            </w:r>
            <w:r w:rsidRPr="00C25890">
              <w:rPr>
                <w:rFonts w:eastAsia="宋体"/>
                <w:b w:val="0"/>
                <w:sz w:val="24"/>
                <w:szCs w:val="24"/>
              </w:rPr>
              <w:t>，极端最低气温为</w:t>
            </w:r>
            <w:r w:rsidRPr="00C25890">
              <w:rPr>
                <w:rFonts w:eastAsia="宋体"/>
                <w:b w:val="0"/>
                <w:sz w:val="24"/>
                <w:szCs w:val="24"/>
              </w:rPr>
              <w:t>-5.4</w:t>
            </w:r>
            <w:r w:rsidRPr="00C25890">
              <w:rPr>
                <w:rFonts w:ascii="宋体" w:eastAsia="宋体"/>
                <w:b w:val="0"/>
                <w:sz w:val="24"/>
                <w:szCs w:val="24"/>
              </w:rPr>
              <w:t>℃</w:t>
            </w:r>
            <w:r w:rsidRPr="00C25890">
              <w:rPr>
                <w:rFonts w:eastAsia="宋体"/>
                <w:b w:val="0"/>
                <w:sz w:val="24"/>
                <w:szCs w:val="24"/>
              </w:rPr>
              <w:t>，极端最高气温为</w:t>
            </w:r>
            <w:r w:rsidRPr="00C25890">
              <w:rPr>
                <w:rFonts w:eastAsia="宋体"/>
                <w:b w:val="0"/>
                <w:sz w:val="24"/>
                <w:szCs w:val="24"/>
              </w:rPr>
              <w:t>38.7</w:t>
            </w:r>
            <w:r w:rsidRPr="00C25890">
              <w:rPr>
                <w:rFonts w:ascii="宋体" w:eastAsia="宋体"/>
                <w:b w:val="0"/>
                <w:sz w:val="24"/>
                <w:szCs w:val="24"/>
              </w:rPr>
              <w:t>℃</w:t>
            </w:r>
            <w:r w:rsidRPr="00C25890">
              <w:rPr>
                <w:rFonts w:eastAsia="宋体"/>
                <w:b w:val="0"/>
                <w:sz w:val="24"/>
                <w:szCs w:val="24"/>
              </w:rPr>
              <w:t>。无霜期为</w:t>
            </w:r>
            <w:r w:rsidRPr="00C25890">
              <w:rPr>
                <w:rFonts w:eastAsia="宋体"/>
                <w:b w:val="0"/>
                <w:sz w:val="24"/>
                <w:szCs w:val="24"/>
              </w:rPr>
              <w:t>300</w:t>
            </w:r>
            <w:r w:rsidRPr="00C25890">
              <w:rPr>
                <w:rFonts w:eastAsia="宋体"/>
                <w:b w:val="0"/>
                <w:sz w:val="24"/>
                <w:szCs w:val="24"/>
              </w:rPr>
              <w:t>天，多年平均降水量为</w:t>
            </w:r>
            <w:r w:rsidRPr="00C25890">
              <w:rPr>
                <w:rFonts w:eastAsia="宋体"/>
                <w:b w:val="0"/>
                <w:sz w:val="24"/>
                <w:szCs w:val="24"/>
              </w:rPr>
              <w:t>882.9mm</w:t>
            </w:r>
            <w:r w:rsidRPr="00C25890">
              <w:rPr>
                <w:rFonts w:eastAsia="宋体"/>
                <w:b w:val="0"/>
                <w:sz w:val="24"/>
                <w:szCs w:val="24"/>
              </w:rPr>
              <w:t>，多年月平均降雨量见表</w:t>
            </w:r>
            <w:r w:rsidRPr="00C25890">
              <w:rPr>
                <w:rFonts w:eastAsia="宋体"/>
                <w:b w:val="0"/>
                <w:sz w:val="24"/>
                <w:szCs w:val="24"/>
              </w:rPr>
              <w:t>3-1</w:t>
            </w:r>
            <w:r w:rsidRPr="00C25890">
              <w:rPr>
                <w:rFonts w:eastAsia="宋体"/>
                <w:b w:val="0"/>
                <w:sz w:val="24"/>
                <w:szCs w:val="24"/>
              </w:rPr>
              <w:t>，多年平均相对湿度为</w:t>
            </w:r>
            <w:r w:rsidRPr="00C25890">
              <w:rPr>
                <w:rFonts w:eastAsia="宋体"/>
                <w:b w:val="0"/>
                <w:sz w:val="24"/>
                <w:szCs w:val="24"/>
              </w:rPr>
              <w:t>77%</w:t>
            </w:r>
            <w:r w:rsidRPr="00C25890">
              <w:rPr>
                <w:rFonts w:eastAsia="宋体"/>
                <w:b w:val="0"/>
                <w:sz w:val="24"/>
                <w:szCs w:val="24"/>
              </w:rPr>
              <w:t>，多年平均蒸发量为</w:t>
            </w:r>
            <w:r w:rsidRPr="00C25890">
              <w:rPr>
                <w:rFonts w:eastAsia="宋体"/>
                <w:b w:val="0"/>
                <w:sz w:val="24"/>
                <w:szCs w:val="24"/>
              </w:rPr>
              <w:t>1215.3mm</w:t>
            </w:r>
            <w:r w:rsidRPr="00C25890">
              <w:rPr>
                <w:rFonts w:eastAsia="宋体"/>
                <w:b w:val="0"/>
                <w:sz w:val="24"/>
                <w:szCs w:val="24"/>
              </w:rPr>
              <w:t>，蒸发量为降雨量的</w:t>
            </w:r>
            <w:r w:rsidRPr="00C25890">
              <w:rPr>
                <w:rFonts w:eastAsia="宋体"/>
                <w:b w:val="0"/>
                <w:sz w:val="24"/>
                <w:szCs w:val="24"/>
              </w:rPr>
              <w:t>1.38</w:t>
            </w:r>
            <w:r w:rsidRPr="00C25890">
              <w:rPr>
                <w:rFonts w:eastAsia="宋体"/>
                <w:b w:val="0"/>
                <w:sz w:val="24"/>
                <w:szCs w:val="24"/>
              </w:rPr>
              <w:t>倍，本区常年平均风速</w:t>
            </w:r>
            <w:r w:rsidR="003F5F77">
              <w:rPr>
                <w:rFonts w:eastAsia="宋体"/>
                <w:b w:val="0"/>
                <w:sz w:val="24"/>
                <w:szCs w:val="24"/>
              </w:rPr>
              <w:t>1.</w:t>
            </w:r>
            <w:r w:rsidR="003F5F77">
              <w:rPr>
                <w:rFonts w:eastAsia="宋体" w:hint="eastAsia"/>
                <w:b w:val="0"/>
                <w:sz w:val="24"/>
                <w:szCs w:val="24"/>
              </w:rPr>
              <w:t>6</w:t>
            </w:r>
            <w:r w:rsidRPr="00C25890">
              <w:rPr>
                <w:rFonts w:eastAsia="宋体"/>
                <w:b w:val="0"/>
                <w:sz w:val="24"/>
                <w:szCs w:val="24"/>
              </w:rPr>
              <w:t>m/s</w:t>
            </w:r>
            <w:r w:rsidRPr="00C25890">
              <w:rPr>
                <w:rFonts w:eastAsia="宋体"/>
                <w:b w:val="0"/>
                <w:sz w:val="24"/>
                <w:szCs w:val="24"/>
              </w:rPr>
              <w:t>，主导风向受沱江江河谷影响，多呈南北风向，偏北风风频约</w:t>
            </w:r>
            <w:r w:rsidRPr="00C25890">
              <w:rPr>
                <w:rFonts w:eastAsia="宋体"/>
                <w:b w:val="0"/>
                <w:sz w:val="24"/>
                <w:szCs w:val="24"/>
              </w:rPr>
              <w:t>23%</w:t>
            </w:r>
            <w:r w:rsidRPr="00C25890">
              <w:rPr>
                <w:rFonts w:eastAsia="宋体"/>
                <w:b w:val="0"/>
                <w:sz w:val="24"/>
                <w:szCs w:val="24"/>
              </w:rPr>
              <w:t>，偏南风频约</w:t>
            </w:r>
            <w:r w:rsidRPr="00C25890">
              <w:rPr>
                <w:rFonts w:eastAsia="宋体"/>
                <w:b w:val="0"/>
                <w:sz w:val="24"/>
                <w:szCs w:val="24"/>
              </w:rPr>
              <w:t>15%</w:t>
            </w:r>
            <w:r w:rsidRPr="00C25890">
              <w:rPr>
                <w:rFonts w:eastAsia="宋体"/>
                <w:b w:val="0"/>
                <w:sz w:val="24"/>
                <w:szCs w:val="24"/>
              </w:rPr>
              <w:t>。</w:t>
            </w:r>
          </w:p>
          <w:p w:rsidR="003F5F77" w:rsidRDefault="003F5F77">
            <w:pPr>
              <w:adjustRightInd w:val="0"/>
              <w:snapToGrid w:val="0"/>
              <w:jc w:val="center"/>
              <w:rPr>
                <w:rFonts w:eastAsia="黑体"/>
                <w:szCs w:val="21"/>
              </w:rPr>
            </w:pPr>
          </w:p>
          <w:p w:rsidR="009E4FB3" w:rsidRPr="00C25890" w:rsidRDefault="009E4FB3">
            <w:pPr>
              <w:adjustRightInd w:val="0"/>
              <w:snapToGrid w:val="0"/>
              <w:jc w:val="center"/>
              <w:rPr>
                <w:rFonts w:eastAsia="黑体"/>
                <w:szCs w:val="21"/>
              </w:rPr>
            </w:pPr>
            <w:r w:rsidRPr="00C25890">
              <w:rPr>
                <w:rFonts w:eastAsia="黑体"/>
                <w:szCs w:val="21"/>
              </w:rPr>
              <w:lastRenderedPageBreak/>
              <w:t>表</w:t>
            </w:r>
            <w:r w:rsidRPr="00C25890">
              <w:rPr>
                <w:rFonts w:eastAsia="黑体"/>
                <w:szCs w:val="21"/>
              </w:rPr>
              <w:t xml:space="preserve">2-1 </w:t>
            </w:r>
            <w:r w:rsidRPr="00C25890">
              <w:rPr>
                <w:rFonts w:eastAsia="黑体"/>
                <w:szCs w:val="21"/>
              </w:rPr>
              <w:t>简阳市多年月平均降雨量</w:t>
            </w:r>
            <w:r w:rsidRPr="00C25890">
              <w:rPr>
                <w:rFonts w:eastAsia="黑体"/>
                <w:szCs w:val="21"/>
              </w:rPr>
              <w:t xml:space="preserve"> </w:t>
            </w:r>
            <w:r w:rsidRPr="00C25890">
              <w:rPr>
                <w:rFonts w:eastAsia="黑体"/>
                <w:szCs w:val="21"/>
              </w:rPr>
              <w:t>（单位：</w:t>
            </w:r>
            <w:r w:rsidRPr="00C25890">
              <w:rPr>
                <w:rFonts w:eastAsia="黑体"/>
                <w:szCs w:val="21"/>
              </w:rPr>
              <w:t>mm</w:t>
            </w:r>
            <w:r w:rsidRPr="00C25890">
              <w:rPr>
                <w:rFonts w:eastAsia="黑体"/>
                <w:szCs w:val="21"/>
              </w:rPr>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15"/>
              <w:gridCol w:w="585"/>
              <w:gridCol w:w="660"/>
              <w:gridCol w:w="600"/>
              <w:gridCol w:w="691"/>
              <w:gridCol w:w="691"/>
              <w:gridCol w:w="691"/>
              <w:gridCol w:w="691"/>
              <w:gridCol w:w="691"/>
              <w:gridCol w:w="691"/>
              <w:gridCol w:w="691"/>
              <w:gridCol w:w="691"/>
              <w:gridCol w:w="691"/>
            </w:tblGrid>
            <w:tr w:rsidR="009E4FB3" w:rsidRPr="00C25890">
              <w:trPr>
                <w:trHeight w:val="312"/>
              </w:trPr>
              <w:tc>
                <w:tcPr>
                  <w:tcW w:w="915" w:type="dxa"/>
                  <w:vAlign w:val="center"/>
                </w:tcPr>
                <w:p w:rsidR="009E4FB3" w:rsidRPr="00C25890" w:rsidRDefault="009E4FB3">
                  <w:pPr>
                    <w:adjustRightInd w:val="0"/>
                    <w:snapToGrid w:val="0"/>
                    <w:jc w:val="center"/>
                    <w:rPr>
                      <w:sz w:val="18"/>
                      <w:szCs w:val="18"/>
                    </w:rPr>
                  </w:pPr>
                  <w:r w:rsidRPr="00C25890">
                    <w:rPr>
                      <w:rFonts w:eastAsia="宋体"/>
                      <w:sz w:val="18"/>
                      <w:szCs w:val="18"/>
                    </w:rPr>
                    <w:t>月份</w:t>
                  </w:r>
                </w:p>
              </w:tc>
              <w:tc>
                <w:tcPr>
                  <w:tcW w:w="585" w:type="dxa"/>
                  <w:vAlign w:val="center"/>
                </w:tcPr>
                <w:p w:rsidR="009E4FB3" w:rsidRPr="00C25890" w:rsidRDefault="009E4FB3">
                  <w:pPr>
                    <w:adjustRightInd w:val="0"/>
                    <w:snapToGrid w:val="0"/>
                    <w:jc w:val="center"/>
                    <w:rPr>
                      <w:sz w:val="18"/>
                      <w:szCs w:val="18"/>
                    </w:rPr>
                  </w:pPr>
                  <w:r w:rsidRPr="00C25890">
                    <w:rPr>
                      <w:sz w:val="18"/>
                      <w:szCs w:val="18"/>
                    </w:rPr>
                    <w:t>1</w:t>
                  </w:r>
                </w:p>
              </w:tc>
              <w:tc>
                <w:tcPr>
                  <w:tcW w:w="660" w:type="dxa"/>
                  <w:vAlign w:val="center"/>
                </w:tcPr>
                <w:p w:rsidR="009E4FB3" w:rsidRPr="00C25890" w:rsidRDefault="009E4FB3">
                  <w:pPr>
                    <w:adjustRightInd w:val="0"/>
                    <w:snapToGrid w:val="0"/>
                    <w:jc w:val="center"/>
                    <w:rPr>
                      <w:sz w:val="18"/>
                      <w:szCs w:val="18"/>
                    </w:rPr>
                  </w:pPr>
                  <w:r w:rsidRPr="00C25890">
                    <w:rPr>
                      <w:sz w:val="18"/>
                      <w:szCs w:val="18"/>
                    </w:rPr>
                    <w:t>2</w:t>
                  </w:r>
                </w:p>
              </w:tc>
              <w:tc>
                <w:tcPr>
                  <w:tcW w:w="600" w:type="dxa"/>
                  <w:vAlign w:val="center"/>
                </w:tcPr>
                <w:p w:rsidR="009E4FB3" w:rsidRPr="00C25890" w:rsidRDefault="009E4FB3">
                  <w:pPr>
                    <w:adjustRightInd w:val="0"/>
                    <w:snapToGrid w:val="0"/>
                    <w:jc w:val="center"/>
                    <w:rPr>
                      <w:sz w:val="18"/>
                      <w:szCs w:val="18"/>
                    </w:rPr>
                  </w:pPr>
                  <w:r w:rsidRPr="00C25890">
                    <w:rPr>
                      <w:sz w:val="18"/>
                      <w:szCs w:val="18"/>
                    </w:rPr>
                    <w:t>3</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4</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5</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6</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7</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8</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9</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10</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11</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12</w:t>
                  </w:r>
                </w:p>
              </w:tc>
            </w:tr>
            <w:tr w:rsidR="009E4FB3" w:rsidRPr="00C25890">
              <w:trPr>
                <w:trHeight w:val="312"/>
              </w:trPr>
              <w:tc>
                <w:tcPr>
                  <w:tcW w:w="915" w:type="dxa"/>
                  <w:vAlign w:val="center"/>
                </w:tcPr>
                <w:p w:rsidR="009E4FB3" w:rsidRPr="00C25890" w:rsidRDefault="009E4FB3">
                  <w:pPr>
                    <w:adjustRightInd w:val="0"/>
                    <w:snapToGrid w:val="0"/>
                    <w:jc w:val="center"/>
                    <w:rPr>
                      <w:sz w:val="18"/>
                      <w:szCs w:val="18"/>
                    </w:rPr>
                  </w:pPr>
                  <w:r w:rsidRPr="00C25890">
                    <w:rPr>
                      <w:rFonts w:eastAsia="宋体"/>
                      <w:sz w:val="18"/>
                      <w:szCs w:val="18"/>
                    </w:rPr>
                    <w:t>降雨量</w:t>
                  </w:r>
                </w:p>
              </w:tc>
              <w:tc>
                <w:tcPr>
                  <w:tcW w:w="585" w:type="dxa"/>
                  <w:vAlign w:val="center"/>
                </w:tcPr>
                <w:p w:rsidR="009E4FB3" w:rsidRPr="00C25890" w:rsidRDefault="009E4FB3">
                  <w:pPr>
                    <w:adjustRightInd w:val="0"/>
                    <w:snapToGrid w:val="0"/>
                    <w:jc w:val="center"/>
                    <w:rPr>
                      <w:sz w:val="18"/>
                      <w:szCs w:val="18"/>
                    </w:rPr>
                  </w:pPr>
                  <w:r w:rsidRPr="00C25890">
                    <w:rPr>
                      <w:sz w:val="18"/>
                      <w:szCs w:val="18"/>
                    </w:rPr>
                    <w:t>9.8</w:t>
                  </w:r>
                </w:p>
              </w:tc>
              <w:tc>
                <w:tcPr>
                  <w:tcW w:w="660" w:type="dxa"/>
                  <w:vAlign w:val="center"/>
                </w:tcPr>
                <w:p w:rsidR="009E4FB3" w:rsidRPr="00C25890" w:rsidRDefault="009E4FB3">
                  <w:pPr>
                    <w:adjustRightInd w:val="0"/>
                    <w:snapToGrid w:val="0"/>
                    <w:jc w:val="center"/>
                    <w:rPr>
                      <w:sz w:val="18"/>
                      <w:szCs w:val="18"/>
                    </w:rPr>
                  </w:pPr>
                  <w:r w:rsidRPr="00C25890">
                    <w:rPr>
                      <w:sz w:val="18"/>
                      <w:szCs w:val="18"/>
                    </w:rPr>
                    <w:t>11.7</w:t>
                  </w:r>
                </w:p>
              </w:tc>
              <w:tc>
                <w:tcPr>
                  <w:tcW w:w="600" w:type="dxa"/>
                  <w:vAlign w:val="center"/>
                </w:tcPr>
                <w:p w:rsidR="009E4FB3" w:rsidRPr="00C25890" w:rsidRDefault="009E4FB3">
                  <w:pPr>
                    <w:adjustRightInd w:val="0"/>
                    <w:snapToGrid w:val="0"/>
                    <w:jc w:val="center"/>
                    <w:rPr>
                      <w:sz w:val="18"/>
                      <w:szCs w:val="18"/>
                    </w:rPr>
                  </w:pPr>
                  <w:r w:rsidRPr="00C25890">
                    <w:rPr>
                      <w:sz w:val="18"/>
                      <w:szCs w:val="18"/>
                    </w:rPr>
                    <w:t>17.9</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44.7</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74.7</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128.9</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199.7</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181.4</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132.6</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44.0</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18.6</w:t>
                  </w:r>
                </w:p>
              </w:tc>
              <w:tc>
                <w:tcPr>
                  <w:tcW w:w="691" w:type="dxa"/>
                  <w:vAlign w:val="center"/>
                </w:tcPr>
                <w:p w:rsidR="009E4FB3" w:rsidRPr="00C25890" w:rsidRDefault="009E4FB3">
                  <w:pPr>
                    <w:adjustRightInd w:val="0"/>
                    <w:snapToGrid w:val="0"/>
                    <w:jc w:val="center"/>
                    <w:rPr>
                      <w:sz w:val="18"/>
                      <w:szCs w:val="18"/>
                    </w:rPr>
                  </w:pPr>
                  <w:r w:rsidRPr="00C25890">
                    <w:rPr>
                      <w:sz w:val="18"/>
                      <w:szCs w:val="18"/>
                    </w:rPr>
                    <w:t>8.2</w:t>
                  </w:r>
                </w:p>
              </w:tc>
            </w:tr>
          </w:tbl>
          <w:p w:rsidR="009E4FB3" w:rsidRPr="00C25890" w:rsidRDefault="009E4FB3">
            <w:pPr>
              <w:pStyle w:val="p0"/>
              <w:autoSpaceDN w:val="0"/>
              <w:adjustRightInd w:val="0"/>
              <w:snapToGrid w:val="0"/>
              <w:spacing w:line="360" w:lineRule="auto"/>
              <w:rPr>
                <w:rFonts w:eastAsia="黑体"/>
                <w:sz w:val="24"/>
                <w:szCs w:val="24"/>
              </w:rPr>
            </w:pPr>
            <w:r w:rsidRPr="00C25890">
              <w:rPr>
                <w:rFonts w:eastAsia="黑体"/>
                <w:sz w:val="24"/>
                <w:szCs w:val="24"/>
              </w:rPr>
              <w:t>六、土壤</w:t>
            </w:r>
          </w:p>
          <w:p w:rsidR="009E4FB3" w:rsidRPr="00C25890" w:rsidRDefault="009E4FB3">
            <w:pPr>
              <w:pStyle w:val="p0"/>
              <w:adjustRightInd w:val="0"/>
              <w:snapToGrid w:val="0"/>
              <w:spacing w:line="360" w:lineRule="auto"/>
              <w:ind w:firstLine="480"/>
              <w:rPr>
                <w:b/>
                <w:bCs/>
                <w:sz w:val="24"/>
                <w:szCs w:val="24"/>
              </w:rPr>
            </w:pPr>
            <w:r w:rsidRPr="00C25890">
              <w:rPr>
                <w:sz w:val="24"/>
                <w:szCs w:val="24"/>
              </w:rPr>
              <w:t>简阳市境内发育的土壤包括紫色土、黄壤土、冲积土、水稻土四种土类，其下可分为棕紫泥土、黄红紫泥土，河流冲积土紫色水稻等七个亚类，十六个土组和七十四个土种。其中紫色土类占全市耕地的</w:t>
            </w:r>
            <w:r w:rsidRPr="00C25890">
              <w:rPr>
                <w:sz w:val="24"/>
                <w:szCs w:val="24"/>
              </w:rPr>
              <w:t>67.36%</w:t>
            </w:r>
            <w:r w:rsidRPr="00C25890">
              <w:rPr>
                <w:sz w:val="24"/>
                <w:szCs w:val="24"/>
              </w:rPr>
              <w:t>。冲积土占全市耕地的</w:t>
            </w:r>
            <w:r w:rsidRPr="00C25890">
              <w:rPr>
                <w:sz w:val="24"/>
                <w:szCs w:val="24"/>
              </w:rPr>
              <w:t>1.94%</w:t>
            </w:r>
            <w:r w:rsidRPr="00C25890">
              <w:rPr>
                <w:sz w:val="24"/>
                <w:szCs w:val="24"/>
              </w:rPr>
              <w:t>，黄壤土占全市耕地的</w:t>
            </w:r>
            <w:r w:rsidRPr="00C25890">
              <w:rPr>
                <w:sz w:val="24"/>
                <w:szCs w:val="24"/>
              </w:rPr>
              <w:t>3.45%</w:t>
            </w:r>
            <w:r w:rsidRPr="00C25890">
              <w:rPr>
                <w:sz w:val="24"/>
                <w:szCs w:val="24"/>
              </w:rPr>
              <w:t>，水稻土占全市耕地的</w:t>
            </w:r>
            <w:r w:rsidRPr="00C25890">
              <w:rPr>
                <w:sz w:val="24"/>
                <w:szCs w:val="24"/>
              </w:rPr>
              <w:t>17.25%</w:t>
            </w:r>
            <w:r w:rsidRPr="00C25890">
              <w:rPr>
                <w:sz w:val="24"/>
                <w:szCs w:val="24"/>
              </w:rPr>
              <w:t>。双流县境内发育的土壤包括黄壤土、紫色土、冲积土、水稻土四种土类，其下又可分为棕紫泥土、黄红紫泥土，河流冲积土紫色水稻等七个亚类，十六个土组和七十四个土种，其中水稻土占到了全县耕地的</w:t>
            </w:r>
            <w:r w:rsidRPr="00C25890">
              <w:rPr>
                <w:sz w:val="24"/>
                <w:szCs w:val="24"/>
              </w:rPr>
              <w:t>76.4%</w:t>
            </w:r>
            <w:r w:rsidRPr="00C25890">
              <w:rPr>
                <w:sz w:val="24"/>
                <w:szCs w:val="24"/>
              </w:rPr>
              <w:t>。</w:t>
            </w:r>
          </w:p>
          <w:p w:rsidR="009E4FB3" w:rsidRPr="00C25890" w:rsidRDefault="009E4FB3">
            <w:pPr>
              <w:pStyle w:val="p0"/>
              <w:adjustRightInd w:val="0"/>
              <w:snapToGrid w:val="0"/>
              <w:spacing w:line="360" w:lineRule="auto"/>
              <w:rPr>
                <w:rFonts w:eastAsia="黑体"/>
                <w:sz w:val="24"/>
                <w:szCs w:val="24"/>
              </w:rPr>
            </w:pPr>
            <w:r w:rsidRPr="00C25890">
              <w:rPr>
                <w:rFonts w:eastAsia="黑体"/>
                <w:sz w:val="24"/>
                <w:szCs w:val="24"/>
              </w:rPr>
              <w:t>七、动植物资源及生物多样性</w:t>
            </w:r>
          </w:p>
          <w:p w:rsidR="009E4FB3" w:rsidRPr="00C25890" w:rsidRDefault="009E4FB3">
            <w:pPr>
              <w:pStyle w:val="p0"/>
              <w:adjustRightInd w:val="0"/>
              <w:snapToGrid w:val="0"/>
              <w:spacing w:line="360" w:lineRule="auto"/>
              <w:ind w:firstLine="480"/>
              <w:rPr>
                <w:sz w:val="24"/>
                <w:szCs w:val="24"/>
              </w:rPr>
            </w:pPr>
            <w:r w:rsidRPr="00C25890">
              <w:rPr>
                <w:sz w:val="24"/>
                <w:szCs w:val="24"/>
              </w:rPr>
              <w:t>简阳市地处亚热带温润气候区，植物发育为亚热带常绿阔叶林带，工程区域内自然植被资源十分丰富，包括亚热带常绿阔叶林、落叶阔叶林、暖性针叶林和暖性竹林四类，主要为樟科、山毛榉科、山茶科、松科、枫杨科等植物。区内野生动物种类丰富，野生动物主要分布在三岔湖库区周围，包括多种鸟类与鱼类，其种类繁多，主要有海鸥、秧鸡、白鹭、苍鹭、白额鸭、斑头鸭、黄颈鸭、中华鳖、龟、草鱼、鲤鱼、鲫、翘嘴红鱼、乌鳢、细鳞斜颌鲴、鳜鱼、团头鲂等，其中有十余种鸟类属国家二级重点保护动物，包括鹧鸪、棕胸竹鸡、董鸡、夜鹰、白鹭等，部分候鸟迁徙路线沿龙泉山脉过简阳，经川中地区进入贵州、云南境内。</w:t>
            </w:r>
          </w:p>
          <w:p w:rsidR="009E4FB3" w:rsidRPr="00C25890" w:rsidRDefault="009E4FB3">
            <w:pPr>
              <w:pStyle w:val="p0"/>
              <w:shd w:val="clear" w:color="auto" w:fill="FFFFFF"/>
              <w:adjustRightInd w:val="0"/>
              <w:snapToGrid w:val="0"/>
              <w:spacing w:line="360" w:lineRule="auto"/>
              <w:ind w:firstLine="480"/>
              <w:rPr>
                <w:sz w:val="24"/>
                <w:szCs w:val="24"/>
              </w:rPr>
            </w:pPr>
            <w:r w:rsidRPr="00C25890">
              <w:rPr>
                <w:sz w:val="24"/>
                <w:szCs w:val="24"/>
              </w:rPr>
              <w:t>区内森林垂直分布不明显，森林资源随土壤等自然条件的差异而变化，地带性植被为常绿阔叶林。由于垦殖系数高，原生植被已被人工植被所替代。针叶林分布较普遍，主要为次生马尾松林和马尾松油茶混交林，次生柏木林，竹林及四旁林；黄荆、马桑林下分布普遍，杂草、蕨类林下覆盖度大；经果林主要有柑桔、桃、枇杷、梨等；主要粮食作物有水稻、玉米、小麦、红苕等。</w:t>
            </w:r>
          </w:p>
          <w:p w:rsidR="009E4FB3" w:rsidRPr="00C25890" w:rsidRDefault="009E4FB3">
            <w:pPr>
              <w:pStyle w:val="p0"/>
              <w:adjustRightInd w:val="0"/>
              <w:snapToGrid w:val="0"/>
              <w:spacing w:line="360" w:lineRule="auto"/>
            </w:pPr>
            <w:r w:rsidRPr="00C25890">
              <w:rPr>
                <w:rFonts w:eastAsia="黑体"/>
                <w:sz w:val="24"/>
                <w:szCs w:val="24"/>
              </w:rPr>
              <w:t xml:space="preserve">    </w:t>
            </w:r>
            <w:r w:rsidRPr="00C25890">
              <w:rPr>
                <w:rFonts w:eastAsia="黑体"/>
                <w:sz w:val="24"/>
                <w:szCs w:val="24"/>
                <w:u w:val="single"/>
              </w:rPr>
              <w:t>经现场勘查，本项目评价范围内无珍稀野生动、植物资源分布，无古大、珍稀树木分布。</w:t>
            </w:r>
          </w:p>
          <w:p w:rsidR="009E4FB3" w:rsidRPr="00C25890" w:rsidRDefault="009E4FB3">
            <w:pPr>
              <w:adjustRightInd w:val="0"/>
              <w:snapToGrid w:val="0"/>
              <w:spacing w:line="360" w:lineRule="auto"/>
              <w:ind w:firstLineChars="250" w:firstLine="700"/>
              <w:rPr>
                <w:sz w:val="28"/>
                <w:szCs w:val="28"/>
              </w:rPr>
            </w:pPr>
          </w:p>
        </w:tc>
      </w:tr>
    </w:tbl>
    <w:p w:rsidR="009E4FB3" w:rsidRPr="00C25890" w:rsidRDefault="009E4FB3">
      <w:pPr>
        <w:pStyle w:val="2"/>
        <w:spacing w:before="0" w:after="0" w:line="240" w:lineRule="auto"/>
        <w:rPr>
          <w:rFonts w:ascii="Times New Roman" w:hAnsi="Times New Roman"/>
          <w:b w:val="0"/>
        </w:rPr>
      </w:pPr>
      <w:r w:rsidRPr="00C25890">
        <w:rPr>
          <w:rFonts w:ascii="Times New Roman" w:eastAsia="宋体" w:hAnsi="Times New Roman"/>
          <w:b w:val="0"/>
          <w:sz w:val="30"/>
        </w:rPr>
        <w:lastRenderedPageBreak/>
        <w:br w:type="page"/>
      </w:r>
      <w:bookmarkStart w:id="13" w:name="_Toc165893204"/>
      <w:r w:rsidRPr="00C25890">
        <w:rPr>
          <w:rFonts w:ascii="Times New Roman" w:hAnsi="Times New Roman"/>
          <w:b w:val="0"/>
        </w:rPr>
        <w:lastRenderedPageBreak/>
        <w:t>环境质量状况</w:t>
      </w:r>
      <w:bookmarkEnd w:id="13"/>
      <w:r w:rsidRPr="00C25890">
        <w:rPr>
          <w:rFonts w:ascii="Times New Roman" w:hAnsi="Times New Roman"/>
          <w:b w:val="0"/>
        </w:rPr>
        <w:t xml:space="preserve">                                   </w:t>
      </w:r>
      <w:r w:rsidRPr="00C25890">
        <w:rPr>
          <w:rFonts w:ascii="Times New Roman" w:hAnsi="Times New Roman"/>
          <w:b w:val="0"/>
        </w:rPr>
        <w:t>（表三）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0"/>
      </w:tblGrid>
      <w:tr w:rsidR="009E4FB3" w:rsidRPr="00C25890" w:rsidTr="00382958">
        <w:trPr>
          <w:trHeight w:val="55"/>
          <w:jc w:val="center"/>
        </w:trPr>
        <w:tc>
          <w:tcPr>
            <w:tcW w:w="9180" w:type="dxa"/>
            <w:tcBorders>
              <w:bottom w:val="single" w:sz="4" w:space="0" w:color="auto"/>
            </w:tcBorders>
          </w:tcPr>
          <w:p w:rsidR="009E4FB3" w:rsidRPr="00C25890" w:rsidRDefault="009E4FB3">
            <w:pPr>
              <w:spacing w:line="500" w:lineRule="exact"/>
              <w:rPr>
                <w:rStyle w:val="2Char"/>
                <w:rFonts w:ascii="Times New Roman" w:hAnsi="Times New Roman"/>
                <w:b w:val="0"/>
                <w:sz w:val="30"/>
                <w:szCs w:val="30"/>
                <w:shd w:val="pct10" w:color="auto" w:fill="FFFFFF"/>
              </w:rPr>
            </w:pPr>
            <w:bookmarkStart w:id="14" w:name="_Toc165893205"/>
            <w:r w:rsidRPr="00C25890">
              <w:rPr>
                <w:rStyle w:val="2Char"/>
                <w:rFonts w:ascii="Times New Roman" w:hAnsi="Times New Roman"/>
                <w:b w:val="0"/>
                <w:sz w:val="30"/>
                <w:szCs w:val="30"/>
                <w:shd w:val="pct10" w:color="auto" w:fill="FFFFFF"/>
              </w:rPr>
              <w:t>建设项目所在地区域环境质量现状及主要环境问题（环境空气、地面水、声环境等</w:t>
            </w:r>
            <w:bookmarkEnd w:id="14"/>
            <w:r w:rsidRPr="00C25890">
              <w:rPr>
                <w:rStyle w:val="2Char"/>
                <w:rFonts w:ascii="Times New Roman" w:hAnsi="Times New Roman"/>
                <w:b w:val="0"/>
                <w:sz w:val="30"/>
                <w:szCs w:val="30"/>
                <w:shd w:val="pct10" w:color="auto" w:fill="FFFFFF"/>
              </w:rPr>
              <w:t>）：</w:t>
            </w:r>
          </w:p>
          <w:p w:rsidR="009E4FB3" w:rsidRPr="00F21A97" w:rsidRDefault="009E4FB3">
            <w:pPr>
              <w:spacing w:line="500" w:lineRule="exact"/>
              <w:ind w:firstLine="480"/>
              <w:rPr>
                <w:bCs/>
                <w:sz w:val="24"/>
              </w:rPr>
            </w:pPr>
            <w:r w:rsidRPr="00422ACC">
              <w:rPr>
                <w:rFonts w:eastAsia="宋体"/>
                <w:bCs/>
                <w:sz w:val="24"/>
              </w:rPr>
              <w:t>本次环评委托</w:t>
            </w:r>
            <w:r w:rsidR="00422ACC" w:rsidRPr="00422ACC">
              <w:rPr>
                <w:rFonts w:eastAsia="宋体"/>
                <w:bCs/>
                <w:sz w:val="24"/>
              </w:rPr>
              <w:t>四川省工业环境监测研究院</w:t>
            </w:r>
            <w:r w:rsidRPr="00422ACC">
              <w:rPr>
                <w:rFonts w:eastAsia="宋体"/>
                <w:bCs/>
                <w:sz w:val="24"/>
              </w:rPr>
              <w:t>于</w:t>
            </w:r>
            <w:r w:rsidRPr="00422ACC">
              <w:rPr>
                <w:bCs/>
                <w:sz w:val="24"/>
              </w:rPr>
              <w:t>201</w:t>
            </w:r>
            <w:r w:rsidR="00AC70EB" w:rsidRPr="00422ACC">
              <w:rPr>
                <w:rFonts w:eastAsia="宋体"/>
                <w:bCs/>
                <w:sz w:val="24"/>
              </w:rPr>
              <w:t>8</w:t>
            </w:r>
            <w:r w:rsidRPr="00422ACC">
              <w:rPr>
                <w:rFonts w:eastAsia="宋体"/>
                <w:bCs/>
                <w:sz w:val="24"/>
              </w:rPr>
              <w:t>年</w:t>
            </w:r>
            <w:r w:rsidR="00422ACC" w:rsidRPr="00422ACC">
              <w:rPr>
                <w:rFonts w:eastAsia="宋体" w:hint="eastAsia"/>
                <w:bCs/>
                <w:sz w:val="24"/>
              </w:rPr>
              <w:t>9</w:t>
            </w:r>
            <w:r w:rsidRPr="00422ACC">
              <w:rPr>
                <w:rFonts w:eastAsia="宋体"/>
                <w:bCs/>
                <w:sz w:val="24"/>
              </w:rPr>
              <w:t>月</w:t>
            </w:r>
            <w:r w:rsidRPr="00422ACC">
              <w:rPr>
                <w:bCs/>
                <w:sz w:val="24"/>
              </w:rPr>
              <w:t>1</w:t>
            </w:r>
            <w:r w:rsidR="00422ACC" w:rsidRPr="00422ACC">
              <w:rPr>
                <w:rFonts w:eastAsia="宋体" w:hint="eastAsia"/>
                <w:bCs/>
                <w:sz w:val="24"/>
              </w:rPr>
              <w:t>1</w:t>
            </w:r>
            <w:r w:rsidRPr="00422ACC">
              <w:rPr>
                <w:rFonts w:eastAsia="宋体"/>
                <w:bCs/>
                <w:sz w:val="24"/>
              </w:rPr>
              <w:t>日</w:t>
            </w:r>
            <w:r w:rsidRPr="00422ACC">
              <w:rPr>
                <w:bCs/>
                <w:sz w:val="24"/>
              </w:rPr>
              <w:t>~</w:t>
            </w:r>
            <w:r w:rsidR="00422ACC" w:rsidRPr="00422ACC">
              <w:rPr>
                <w:rFonts w:eastAsia="宋体" w:hint="eastAsia"/>
                <w:bCs/>
                <w:sz w:val="24"/>
              </w:rPr>
              <w:t>1</w:t>
            </w:r>
            <w:r w:rsidR="00AC70EB" w:rsidRPr="00422ACC">
              <w:rPr>
                <w:rFonts w:eastAsia="宋体"/>
                <w:bCs/>
                <w:sz w:val="24"/>
              </w:rPr>
              <w:t>3</w:t>
            </w:r>
            <w:r w:rsidRPr="00422ACC">
              <w:rPr>
                <w:rFonts w:eastAsia="宋体"/>
                <w:bCs/>
                <w:sz w:val="24"/>
              </w:rPr>
              <w:t>日对项目区域环境空气和噪声进行监测</w:t>
            </w:r>
            <w:r w:rsidR="007253E0" w:rsidRPr="00422ACC">
              <w:rPr>
                <w:rFonts w:eastAsia="宋体" w:hint="eastAsia"/>
                <w:bCs/>
                <w:sz w:val="24"/>
              </w:rPr>
              <w:t>，</w:t>
            </w:r>
            <w:r w:rsidRPr="00422ACC">
              <w:rPr>
                <w:rFonts w:eastAsia="宋体"/>
                <w:bCs/>
                <w:sz w:val="24"/>
              </w:rPr>
              <w:t>详见</w:t>
            </w:r>
            <w:r w:rsidR="00AC70EB" w:rsidRPr="00422ACC">
              <w:rPr>
                <w:rFonts w:eastAsia="宋体"/>
                <w:bCs/>
                <w:sz w:val="24"/>
              </w:rPr>
              <w:t>《检测报告》（</w:t>
            </w:r>
            <w:r w:rsidR="00422ACC" w:rsidRPr="00422ACC">
              <w:rPr>
                <w:rFonts w:eastAsia="宋体"/>
                <w:bCs/>
                <w:sz w:val="24"/>
              </w:rPr>
              <w:t>川工环监字</w:t>
            </w:r>
            <w:r w:rsidR="00422ACC" w:rsidRPr="00422ACC">
              <w:rPr>
                <w:rFonts w:eastAsia="宋体"/>
                <w:bCs/>
                <w:sz w:val="24"/>
              </w:rPr>
              <w:t>[2018]</w:t>
            </w:r>
            <w:r w:rsidR="00422ACC" w:rsidRPr="00422ACC">
              <w:rPr>
                <w:rFonts w:eastAsia="宋体"/>
                <w:bCs/>
                <w:sz w:val="24"/>
              </w:rPr>
              <w:t>第</w:t>
            </w:r>
            <w:r w:rsidR="00422ACC" w:rsidRPr="00422ACC">
              <w:rPr>
                <w:rFonts w:eastAsia="宋体"/>
                <w:bCs/>
                <w:sz w:val="24"/>
              </w:rPr>
              <w:t>2419</w:t>
            </w:r>
            <w:r w:rsidR="00422ACC" w:rsidRPr="00422ACC">
              <w:rPr>
                <w:rFonts w:eastAsia="宋体"/>
                <w:bCs/>
                <w:sz w:val="24"/>
              </w:rPr>
              <w:t>号</w:t>
            </w:r>
            <w:r w:rsidR="00AC70EB" w:rsidRPr="00422ACC">
              <w:rPr>
                <w:rFonts w:eastAsia="宋体"/>
                <w:bCs/>
                <w:sz w:val="24"/>
              </w:rPr>
              <w:t>）</w:t>
            </w:r>
            <w:r w:rsidRPr="00422ACC">
              <w:rPr>
                <w:rFonts w:eastAsia="宋体"/>
                <w:bCs/>
                <w:sz w:val="24"/>
              </w:rPr>
              <w:t>。具体分析如下：</w:t>
            </w:r>
          </w:p>
          <w:p w:rsidR="009E4FB3" w:rsidRPr="00F21A97" w:rsidRDefault="009E4FB3">
            <w:pPr>
              <w:spacing w:line="500" w:lineRule="exact"/>
              <w:rPr>
                <w:rFonts w:eastAsia="黑体"/>
                <w:sz w:val="28"/>
                <w:szCs w:val="28"/>
              </w:rPr>
            </w:pPr>
            <w:r w:rsidRPr="00F21A97">
              <w:rPr>
                <w:rFonts w:eastAsia="黑体"/>
                <w:sz w:val="28"/>
                <w:szCs w:val="28"/>
              </w:rPr>
              <w:t>1</w:t>
            </w:r>
            <w:r w:rsidRPr="00F21A97">
              <w:rPr>
                <w:rFonts w:eastAsia="黑体"/>
                <w:sz w:val="28"/>
                <w:szCs w:val="28"/>
              </w:rPr>
              <w:t>地表水环境质量现状评价</w:t>
            </w:r>
          </w:p>
          <w:p w:rsidR="00D508B0" w:rsidRPr="00D508B0" w:rsidRDefault="004960AA" w:rsidP="00D508B0">
            <w:pPr>
              <w:spacing w:line="500" w:lineRule="exact"/>
              <w:ind w:firstLine="480"/>
              <w:rPr>
                <w:rFonts w:eastAsia="宋体"/>
                <w:bCs/>
                <w:sz w:val="24"/>
              </w:rPr>
            </w:pPr>
            <w:r w:rsidRPr="004960AA">
              <w:rPr>
                <w:rFonts w:eastAsia="宋体"/>
                <w:bCs/>
                <w:sz w:val="24"/>
              </w:rPr>
              <w:t>本次</w:t>
            </w:r>
            <w:r w:rsidRPr="004960AA">
              <w:rPr>
                <w:rFonts w:eastAsia="宋体" w:hint="eastAsia"/>
                <w:bCs/>
                <w:sz w:val="24"/>
              </w:rPr>
              <w:t>现状评价需布设</w:t>
            </w:r>
            <w:r w:rsidRPr="004960AA">
              <w:rPr>
                <w:rFonts w:eastAsia="宋体" w:hint="eastAsia"/>
                <w:bCs/>
                <w:sz w:val="24"/>
              </w:rPr>
              <w:t>4</w:t>
            </w:r>
            <w:r w:rsidRPr="004960AA">
              <w:rPr>
                <w:rFonts w:eastAsia="宋体"/>
                <w:bCs/>
                <w:sz w:val="24"/>
              </w:rPr>
              <w:t>个</w:t>
            </w:r>
            <w:r w:rsidRPr="004960AA">
              <w:rPr>
                <w:rFonts w:eastAsia="宋体" w:hint="eastAsia"/>
                <w:bCs/>
                <w:sz w:val="24"/>
              </w:rPr>
              <w:t>地表水质量</w:t>
            </w:r>
            <w:r w:rsidRPr="004960AA">
              <w:rPr>
                <w:rFonts w:eastAsia="宋体"/>
                <w:bCs/>
                <w:sz w:val="24"/>
              </w:rPr>
              <w:t>监测点</w:t>
            </w:r>
            <w:r w:rsidRPr="004960AA">
              <w:rPr>
                <w:rFonts w:eastAsia="宋体" w:hint="eastAsia"/>
                <w:bCs/>
                <w:sz w:val="24"/>
              </w:rPr>
              <w:t>，Ⅰ断面位于</w:t>
            </w:r>
            <w:r w:rsidR="0073710F">
              <w:rPr>
                <w:rFonts w:ascii="宋体" w:eastAsia="宋体" w:hAnsi="宋体" w:cs="宋体" w:hint="eastAsia"/>
                <w:sz w:val="24"/>
                <w:szCs w:val="21"/>
              </w:rPr>
              <w:t>赤水河（靠近道路终点</w:t>
            </w:r>
            <w:r w:rsidR="0073710F">
              <w:rPr>
                <w:sz w:val="24"/>
                <w:szCs w:val="21"/>
              </w:rPr>
              <w:t>K7+500</w:t>
            </w:r>
            <w:r w:rsidR="0073710F">
              <w:rPr>
                <w:rFonts w:ascii="宋体" w:eastAsia="宋体" w:hAnsi="宋体" w:cs="宋体" w:hint="eastAsia"/>
                <w:sz w:val="24"/>
                <w:szCs w:val="21"/>
              </w:rPr>
              <w:t>处）上游</w:t>
            </w:r>
            <w:r w:rsidR="0073710F">
              <w:rPr>
                <w:sz w:val="24"/>
                <w:szCs w:val="21"/>
              </w:rPr>
              <w:t>500m</w:t>
            </w:r>
            <w:r w:rsidRPr="004960AA">
              <w:rPr>
                <w:rFonts w:eastAsia="宋体" w:hint="eastAsia"/>
                <w:bCs/>
                <w:sz w:val="24"/>
              </w:rPr>
              <w:t>，Ⅱ断面位于</w:t>
            </w:r>
            <w:r w:rsidR="0073710F">
              <w:rPr>
                <w:rFonts w:ascii="宋体" w:eastAsia="宋体" w:hAnsi="宋体" w:cs="宋体" w:hint="eastAsia"/>
                <w:sz w:val="24"/>
                <w:szCs w:val="21"/>
              </w:rPr>
              <w:t>赤水河（靠近道路终点</w:t>
            </w:r>
            <w:r w:rsidR="0073710F">
              <w:rPr>
                <w:sz w:val="24"/>
                <w:szCs w:val="21"/>
              </w:rPr>
              <w:t>K7+500</w:t>
            </w:r>
            <w:r w:rsidR="0073710F">
              <w:rPr>
                <w:rFonts w:ascii="宋体" w:eastAsia="宋体" w:hAnsi="宋体" w:cs="宋体" w:hint="eastAsia"/>
                <w:sz w:val="24"/>
                <w:szCs w:val="21"/>
              </w:rPr>
              <w:t>处）下游</w:t>
            </w:r>
            <w:r w:rsidR="0073710F">
              <w:rPr>
                <w:sz w:val="24"/>
                <w:szCs w:val="21"/>
              </w:rPr>
              <w:t>1000m</w:t>
            </w:r>
            <w:r w:rsidRPr="004960AA">
              <w:rPr>
                <w:rFonts w:eastAsia="宋体" w:hint="eastAsia"/>
                <w:bCs/>
                <w:sz w:val="24"/>
              </w:rPr>
              <w:t>，其中Ⅲ和</w:t>
            </w:r>
            <w:r w:rsidRPr="004960AA">
              <w:rPr>
                <w:rFonts w:ascii="宋体" w:eastAsia="宋体" w:hint="eastAsia"/>
                <w:sz w:val="24"/>
              </w:rPr>
              <w:t>Ⅳ断</w:t>
            </w:r>
            <w:r>
              <w:rPr>
                <w:rFonts w:ascii="宋体" w:eastAsia="宋体" w:hint="eastAsia"/>
                <w:sz w:val="24"/>
              </w:rPr>
              <w:t>面监测数据</w:t>
            </w:r>
            <w:r w:rsidR="00D508B0" w:rsidRPr="00D508B0">
              <w:rPr>
                <w:rFonts w:eastAsia="宋体" w:hint="eastAsia"/>
                <w:bCs/>
                <w:sz w:val="24"/>
              </w:rPr>
              <w:t>引用</w:t>
            </w:r>
            <w:r w:rsidR="00E75A6B">
              <w:rPr>
                <w:rFonts w:eastAsia="宋体" w:hint="eastAsia"/>
                <w:bCs/>
                <w:sz w:val="24"/>
              </w:rPr>
              <w:t>《</w:t>
            </w:r>
            <w:r w:rsidR="00E75A6B" w:rsidRPr="00E75A6B">
              <w:rPr>
                <w:rFonts w:eastAsia="宋体"/>
                <w:bCs/>
                <w:sz w:val="24"/>
              </w:rPr>
              <w:t>成都市简州新城东进大道、龙腾大道、龙凤路改扩建工程项目</w:t>
            </w:r>
            <w:r w:rsidR="00E75A6B" w:rsidRPr="00E75A6B">
              <w:rPr>
                <w:rFonts w:eastAsia="宋体" w:hint="eastAsia"/>
                <w:bCs/>
                <w:sz w:val="24"/>
              </w:rPr>
              <w:t>环境影响报告表</w:t>
            </w:r>
            <w:r w:rsidR="00E75A6B">
              <w:rPr>
                <w:rFonts w:eastAsia="宋体" w:hint="eastAsia"/>
                <w:bCs/>
                <w:sz w:val="24"/>
              </w:rPr>
              <w:t>》于</w:t>
            </w:r>
            <w:r w:rsidR="00E75A6B">
              <w:rPr>
                <w:rFonts w:eastAsia="宋体" w:hint="eastAsia"/>
                <w:bCs/>
                <w:sz w:val="24"/>
              </w:rPr>
              <w:t>2018</w:t>
            </w:r>
            <w:r w:rsidR="00E75A6B">
              <w:rPr>
                <w:rFonts w:eastAsia="宋体" w:hint="eastAsia"/>
                <w:bCs/>
                <w:sz w:val="24"/>
              </w:rPr>
              <w:t>年</w:t>
            </w:r>
            <w:r w:rsidR="00E75A6B">
              <w:rPr>
                <w:rFonts w:eastAsia="宋体" w:hint="eastAsia"/>
                <w:bCs/>
                <w:sz w:val="24"/>
              </w:rPr>
              <w:t>3</w:t>
            </w:r>
            <w:r w:rsidR="00E75A6B">
              <w:rPr>
                <w:rFonts w:eastAsia="宋体" w:hint="eastAsia"/>
                <w:bCs/>
                <w:sz w:val="24"/>
              </w:rPr>
              <w:t>月</w:t>
            </w:r>
            <w:r w:rsidR="00E75A6B">
              <w:rPr>
                <w:rFonts w:eastAsia="宋体" w:hint="eastAsia"/>
                <w:bCs/>
                <w:sz w:val="24"/>
              </w:rPr>
              <w:t>19-20</w:t>
            </w:r>
            <w:r w:rsidR="00E75A6B">
              <w:rPr>
                <w:rFonts w:eastAsia="宋体" w:hint="eastAsia"/>
                <w:bCs/>
                <w:sz w:val="24"/>
              </w:rPr>
              <w:t>日对沱江的监测数据。</w:t>
            </w:r>
          </w:p>
          <w:p w:rsidR="009E4FB3" w:rsidRPr="00F21A97" w:rsidRDefault="009E4FB3">
            <w:pPr>
              <w:spacing w:line="500" w:lineRule="exact"/>
              <w:rPr>
                <w:b/>
                <w:sz w:val="24"/>
              </w:rPr>
            </w:pPr>
            <w:r w:rsidRPr="00F21A97">
              <w:rPr>
                <w:b/>
                <w:sz w:val="24"/>
              </w:rPr>
              <w:t xml:space="preserve">1.1 </w:t>
            </w:r>
            <w:r w:rsidRPr="00F21A97">
              <w:rPr>
                <w:rFonts w:eastAsia="宋体"/>
                <w:b/>
                <w:sz w:val="24"/>
              </w:rPr>
              <w:t>监测断面布置</w:t>
            </w:r>
          </w:p>
          <w:p w:rsidR="009E4FB3" w:rsidRPr="00F21A97" w:rsidRDefault="009E4FB3">
            <w:pPr>
              <w:spacing w:line="500" w:lineRule="exact"/>
              <w:rPr>
                <w:sz w:val="24"/>
              </w:rPr>
            </w:pPr>
            <w:r w:rsidRPr="00F21A97">
              <w:rPr>
                <w:b/>
                <w:sz w:val="24"/>
              </w:rPr>
              <w:t xml:space="preserve">   </w:t>
            </w:r>
            <w:r w:rsidRPr="00F21A97">
              <w:rPr>
                <w:sz w:val="24"/>
              </w:rPr>
              <w:t xml:space="preserve"> </w:t>
            </w:r>
            <w:r w:rsidRPr="00F21A97">
              <w:rPr>
                <w:rFonts w:eastAsia="宋体"/>
                <w:sz w:val="24"/>
              </w:rPr>
              <w:t>共布置</w:t>
            </w:r>
            <w:r w:rsidRPr="00F21A97">
              <w:rPr>
                <w:sz w:val="24"/>
              </w:rPr>
              <w:t>2</w:t>
            </w:r>
            <w:r w:rsidRPr="00F21A97">
              <w:rPr>
                <w:rFonts w:eastAsia="宋体"/>
                <w:sz w:val="24"/>
              </w:rPr>
              <w:t>个监测断面，具体见下表：</w:t>
            </w:r>
          </w:p>
          <w:p w:rsidR="009E4FB3" w:rsidRPr="00F21A97" w:rsidRDefault="009E4FB3">
            <w:pPr>
              <w:spacing w:line="500" w:lineRule="exact"/>
              <w:jc w:val="center"/>
              <w:rPr>
                <w:rFonts w:eastAsia="黑体"/>
                <w:szCs w:val="21"/>
              </w:rPr>
            </w:pPr>
            <w:r w:rsidRPr="00F21A97">
              <w:rPr>
                <w:rFonts w:eastAsia="黑体"/>
                <w:szCs w:val="21"/>
              </w:rPr>
              <w:t>表</w:t>
            </w:r>
            <w:r w:rsidRPr="00F21A97">
              <w:rPr>
                <w:rFonts w:eastAsia="黑体"/>
                <w:szCs w:val="21"/>
              </w:rPr>
              <w:t xml:space="preserve">3-1   </w:t>
            </w:r>
            <w:r w:rsidRPr="00F21A97">
              <w:rPr>
                <w:rFonts w:eastAsia="黑体"/>
                <w:szCs w:val="21"/>
              </w:rPr>
              <w:t>地表水监测断面</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932"/>
              <w:gridCol w:w="4678"/>
              <w:gridCol w:w="2354"/>
            </w:tblGrid>
            <w:tr w:rsidR="009E4FB3" w:rsidRPr="007C5626" w:rsidTr="0073710F">
              <w:trPr>
                <w:trHeight w:val="227"/>
                <w:jc w:val="center"/>
              </w:trPr>
              <w:tc>
                <w:tcPr>
                  <w:tcW w:w="1932" w:type="dxa"/>
                  <w:vAlign w:val="center"/>
                </w:tcPr>
                <w:p w:rsidR="009E4FB3" w:rsidRPr="007C5626" w:rsidRDefault="009E4FB3">
                  <w:pPr>
                    <w:spacing w:line="300" w:lineRule="exact"/>
                    <w:jc w:val="center"/>
                    <w:rPr>
                      <w:szCs w:val="21"/>
                    </w:rPr>
                  </w:pPr>
                  <w:r w:rsidRPr="007C5626">
                    <w:rPr>
                      <w:rFonts w:eastAsia="宋体"/>
                      <w:szCs w:val="21"/>
                    </w:rPr>
                    <w:t>断面</w:t>
                  </w:r>
                </w:p>
              </w:tc>
              <w:tc>
                <w:tcPr>
                  <w:tcW w:w="4678" w:type="dxa"/>
                </w:tcPr>
                <w:p w:rsidR="009E4FB3" w:rsidRPr="007C5626" w:rsidRDefault="009E4FB3">
                  <w:pPr>
                    <w:spacing w:line="300" w:lineRule="exact"/>
                    <w:jc w:val="center"/>
                    <w:rPr>
                      <w:szCs w:val="21"/>
                    </w:rPr>
                  </w:pPr>
                  <w:r w:rsidRPr="007C5626">
                    <w:rPr>
                      <w:rFonts w:eastAsia="宋体"/>
                      <w:szCs w:val="21"/>
                    </w:rPr>
                    <w:t>断面位置</w:t>
                  </w:r>
                </w:p>
              </w:tc>
              <w:tc>
                <w:tcPr>
                  <w:tcW w:w="2354" w:type="dxa"/>
                  <w:vAlign w:val="center"/>
                </w:tcPr>
                <w:p w:rsidR="009E4FB3" w:rsidRPr="007C5626" w:rsidRDefault="009E4FB3">
                  <w:pPr>
                    <w:spacing w:line="300" w:lineRule="exact"/>
                    <w:jc w:val="center"/>
                    <w:rPr>
                      <w:szCs w:val="21"/>
                    </w:rPr>
                  </w:pPr>
                  <w:r w:rsidRPr="007C5626">
                    <w:rPr>
                      <w:rFonts w:eastAsia="宋体"/>
                      <w:szCs w:val="21"/>
                    </w:rPr>
                    <w:t>备注</w:t>
                  </w:r>
                </w:p>
              </w:tc>
            </w:tr>
            <w:tr w:rsidR="009E4FB3" w:rsidRPr="007C5626" w:rsidTr="0073710F">
              <w:trPr>
                <w:trHeight w:val="227"/>
                <w:jc w:val="center"/>
              </w:trPr>
              <w:tc>
                <w:tcPr>
                  <w:tcW w:w="1932" w:type="dxa"/>
                  <w:vAlign w:val="center"/>
                </w:tcPr>
                <w:p w:rsidR="009E4FB3" w:rsidRPr="007C5626" w:rsidRDefault="009E4FB3">
                  <w:pPr>
                    <w:spacing w:line="300" w:lineRule="exact"/>
                    <w:jc w:val="center"/>
                    <w:rPr>
                      <w:szCs w:val="21"/>
                    </w:rPr>
                  </w:pPr>
                  <w:r w:rsidRPr="007C5626">
                    <w:rPr>
                      <w:rFonts w:ascii="宋体" w:eastAsia="宋体"/>
                      <w:szCs w:val="21"/>
                    </w:rPr>
                    <w:t>Ⅰ</w:t>
                  </w:r>
                </w:p>
              </w:tc>
              <w:tc>
                <w:tcPr>
                  <w:tcW w:w="4678" w:type="dxa"/>
                </w:tcPr>
                <w:p w:rsidR="009E4FB3" w:rsidRPr="0073710F" w:rsidRDefault="0073710F">
                  <w:pPr>
                    <w:spacing w:line="300" w:lineRule="exact"/>
                    <w:jc w:val="center"/>
                    <w:rPr>
                      <w:rFonts w:eastAsia="宋体"/>
                      <w:szCs w:val="21"/>
                    </w:rPr>
                  </w:pPr>
                  <w:r w:rsidRPr="0073710F">
                    <w:rPr>
                      <w:rFonts w:eastAsia="宋体"/>
                      <w:szCs w:val="21"/>
                    </w:rPr>
                    <w:t>赤水河（靠近道路终点</w:t>
                  </w:r>
                  <w:r w:rsidRPr="0073710F">
                    <w:rPr>
                      <w:rFonts w:eastAsia="宋体"/>
                      <w:szCs w:val="21"/>
                    </w:rPr>
                    <w:t>K7+500</w:t>
                  </w:r>
                  <w:r w:rsidRPr="0073710F">
                    <w:rPr>
                      <w:rFonts w:eastAsia="宋体"/>
                      <w:szCs w:val="21"/>
                    </w:rPr>
                    <w:t>处）上游</w:t>
                  </w:r>
                  <w:r w:rsidRPr="0073710F">
                    <w:rPr>
                      <w:rFonts w:eastAsia="宋体"/>
                      <w:szCs w:val="21"/>
                    </w:rPr>
                    <w:t>500m</w:t>
                  </w:r>
                </w:p>
              </w:tc>
              <w:tc>
                <w:tcPr>
                  <w:tcW w:w="2354" w:type="dxa"/>
                  <w:vAlign w:val="center"/>
                </w:tcPr>
                <w:p w:rsidR="009E4FB3" w:rsidRPr="007C5626" w:rsidRDefault="009E4FB3">
                  <w:pPr>
                    <w:spacing w:line="300" w:lineRule="exact"/>
                    <w:jc w:val="center"/>
                    <w:rPr>
                      <w:szCs w:val="21"/>
                    </w:rPr>
                  </w:pPr>
                  <w:r w:rsidRPr="007C5626">
                    <w:rPr>
                      <w:rFonts w:eastAsia="宋体"/>
                      <w:szCs w:val="21"/>
                    </w:rPr>
                    <w:t>背景断面</w:t>
                  </w:r>
                </w:p>
              </w:tc>
            </w:tr>
            <w:tr w:rsidR="009E4FB3" w:rsidRPr="007C5626" w:rsidTr="0073710F">
              <w:trPr>
                <w:trHeight w:val="227"/>
                <w:jc w:val="center"/>
              </w:trPr>
              <w:tc>
                <w:tcPr>
                  <w:tcW w:w="1932" w:type="dxa"/>
                  <w:vAlign w:val="center"/>
                </w:tcPr>
                <w:p w:rsidR="009E4FB3" w:rsidRPr="007C5626" w:rsidRDefault="009E4FB3">
                  <w:pPr>
                    <w:spacing w:line="300" w:lineRule="exact"/>
                    <w:jc w:val="center"/>
                    <w:rPr>
                      <w:szCs w:val="21"/>
                    </w:rPr>
                  </w:pPr>
                  <w:r w:rsidRPr="007C5626">
                    <w:rPr>
                      <w:rFonts w:ascii="宋体" w:eastAsia="宋体"/>
                      <w:szCs w:val="21"/>
                    </w:rPr>
                    <w:t>Ⅱ</w:t>
                  </w:r>
                </w:p>
              </w:tc>
              <w:tc>
                <w:tcPr>
                  <w:tcW w:w="4678" w:type="dxa"/>
                </w:tcPr>
                <w:p w:rsidR="009E4FB3" w:rsidRPr="0073710F" w:rsidRDefault="0073710F">
                  <w:pPr>
                    <w:spacing w:line="300" w:lineRule="exact"/>
                    <w:jc w:val="center"/>
                    <w:rPr>
                      <w:rFonts w:eastAsia="宋体"/>
                      <w:szCs w:val="21"/>
                    </w:rPr>
                  </w:pPr>
                  <w:r w:rsidRPr="0073710F">
                    <w:rPr>
                      <w:rFonts w:eastAsia="宋体"/>
                      <w:szCs w:val="21"/>
                    </w:rPr>
                    <w:t>赤水河（靠近道路终点</w:t>
                  </w:r>
                  <w:r w:rsidRPr="0073710F">
                    <w:rPr>
                      <w:rFonts w:eastAsia="宋体"/>
                      <w:szCs w:val="21"/>
                    </w:rPr>
                    <w:t>K7+500</w:t>
                  </w:r>
                  <w:r w:rsidRPr="0073710F">
                    <w:rPr>
                      <w:rFonts w:eastAsia="宋体"/>
                      <w:szCs w:val="21"/>
                    </w:rPr>
                    <w:t>处）下游</w:t>
                  </w:r>
                  <w:r w:rsidRPr="0073710F">
                    <w:rPr>
                      <w:rFonts w:eastAsia="宋体"/>
                      <w:szCs w:val="21"/>
                    </w:rPr>
                    <w:t>1000m</w:t>
                  </w:r>
                </w:p>
              </w:tc>
              <w:tc>
                <w:tcPr>
                  <w:tcW w:w="2354" w:type="dxa"/>
                  <w:vAlign w:val="center"/>
                </w:tcPr>
                <w:p w:rsidR="009E4FB3" w:rsidRPr="007C5626" w:rsidRDefault="009E4FB3">
                  <w:pPr>
                    <w:spacing w:line="300" w:lineRule="exact"/>
                    <w:jc w:val="center"/>
                    <w:rPr>
                      <w:szCs w:val="21"/>
                    </w:rPr>
                  </w:pPr>
                  <w:r w:rsidRPr="007C5626">
                    <w:rPr>
                      <w:rFonts w:eastAsia="宋体"/>
                      <w:szCs w:val="21"/>
                    </w:rPr>
                    <w:t>控制断面</w:t>
                  </w:r>
                </w:p>
              </w:tc>
            </w:tr>
            <w:tr w:rsidR="004960AA" w:rsidRPr="007C5626" w:rsidTr="0073710F">
              <w:trPr>
                <w:trHeight w:val="227"/>
                <w:jc w:val="center"/>
              </w:trPr>
              <w:tc>
                <w:tcPr>
                  <w:tcW w:w="1932" w:type="dxa"/>
                  <w:vAlign w:val="center"/>
                </w:tcPr>
                <w:p w:rsidR="004960AA" w:rsidRPr="007C5626" w:rsidRDefault="004960AA" w:rsidP="00076810">
                  <w:pPr>
                    <w:spacing w:line="300" w:lineRule="exact"/>
                    <w:jc w:val="center"/>
                    <w:rPr>
                      <w:szCs w:val="21"/>
                    </w:rPr>
                  </w:pPr>
                  <w:r w:rsidRPr="004960AA">
                    <w:rPr>
                      <w:rFonts w:ascii="宋体" w:eastAsia="宋体" w:hint="eastAsia"/>
                      <w:szCs w:val="21"/>
                    </w:rPr>
                    <w:t>Ⅲ</w:t>
                  </w:r>
                </w:p>
              </w:tc>
              <w:tc>
                <w:tcPr>
                  <w:tcW w:w="4678" w:type="dxa"/>
                </w:tcPr>
                <w:p w:rsidR="004960AA" w:rsidRPr="0073710F" w:rsidRDefault="004960AA" w:rsidP="00076810">
                  <w:pPr>
                    <w:spacing w:line="300" w:lineRule="exact"/>
                    <w:jc w:val="center"/>
                    <w:rPr>
                      <w:rFonts w:eastAsia="宋体"/>
                      <w:szCs w:val="21"/>
                    </w:rPr>
                  </w:pPr>
                  <w:r w:rsidRPr="0073710F">
                    <w:rPr>
                      <w:rFonts w:eastAsia="宋体"/>
                      <w:szCs w:val="21"/>
                    </w:rPr>
                    <w:t>扩建段区域沱江上游</w:t>
                  </w:r>
                  <w:r w:rsidRPr="0073710F">
                    <w:rPr>
                      <w:rFonts w:eastAsia="宋体"/>
                      <w:szCs w:val="21"/>
                    </w:rPr>
                    <w:t>500m</w:t>
                  </w:r>
                </w:p>
              </w:tc>
              <w:tc>
                <w:tcPr>
                  <w:tcW w:w="2354" w:type="dxa"/>
                  <w:vAlign w:val="center"/>
                </w:tcPr>
                <w:p w:rsidR="004960AA" w:rsidRPr="007C5626" w:rsidRDefault="004960AA" w:rsidP="00076810">
                  <w:pPr>
                    <w:spacing w:line="300" w:lineRule="exact"/>
                    <w:jc w:val="center"/>
                    <w:rPr>
                      <w:szCs w:val="21"/>
                    </w:rPr>
                  </w:pPr>
                  <w:r w:rsidRPr="007C5626">
                    <w:rPr>
                      <w:rFonts w:eastAsia="宋体"/>
                      <w:szCs w:val="21"/>
                    </w:rPr>
                    <w:t>背景断面</w:t>
                  </w:r>
                </w:p>
              </w:tc>
            </w:tr>
            <w:tr w:rsidR="004960AA" w:rsidRPr="007C5626" w:rsidTr="0073710F">
              <w:trPr>
                <w:trHeight w:val="227"/>
                <w:jc w:val="center"/>
              </w:trPr>
              <w:tc>
                <w:tcPr>
                  <w:tcW w:w="1932" w:type="dxa"/>
                  <w:vAlign w:val="center"/>
                </w:tcPr>
                <w:p w:rsidR="004960AA" w:rsidRPr="007C5626" w:rsidRDefault="004960AA" w:rsidP="00076810">
                  <w:pPr>
                    <w:spacing w:line="300" w:lineRule="exact"/>
                    <w:jc w:val="center"/>
                    <w:rPr>
                      <w:szCs w:val="21"/>
                    </w:rPr>
                  </w:pPr>
                  <w:r w:rsidRPr="004960AA">
                    <w:rPr>
                      <w:rFonts w:ascii="宋体" w:eastAsia="宋体" w:hint="eastAsia"/>
                      <w:szCs w:val="21"/>
                    </w:rPr>
                    <w:t>Ⅳ</w:t>
                  </w:r>
                </w:p>
              </w:tc>
              <w:tc>
                <w:tcPr>
                  <w:tcW w:w="4678" w:type="dxa"/>
                </w:tcPr>
                <w:p w:rsidR="004960AA" w:rsidRPr="007C5626" w:rsidRDefault="004960AA" w:rsidP="00076810">
                  <w:pPr>
                    <w:spacing w:line="300" w:lineRule="exact"/>
                    <w:jc w:val="center"/>
                    <w:rPr>
                      <w:szCs w:val="21"/>
                    </w:rPr>
                  </w:pPr>
                  <w:r>
                    <w:rPr>
                      <w:rFonts w:eastAsia="宋体" w:hint="eastAsia"/>
                      <w:szCs w:val="21"/>
                    </w:rPr>
                    <w:t>扩建段</w:t>
                  </w:r>
                  <w:r w:rsidRPr="007C5626">
                    <w:rPr>
                      <w:rFonts w:eastAsia="宋体"/>
                      <w:szCs w:val="21"/>
                    </w:rPr>
                    <w:t>域沱江下游</w:t>
                  </w:r>
                  <w:r w:rsidRPr="007C5626">
                    <w:rPr>
                      <w:rFonts w:eastAsia="宋体"/>
                      <w:szCs w:val="21"/>
                    </w:rPr>
                    <w:t>1000m</w:t>
                  </w:r>
                </w:p>
              </w:tc>
              <w:tc>
                <w:tcPr>
                  <w:tcW w:w="2354" w:type="dxa"/>
                  <w:vAlign w:val="center"/>
                </w:tcPr>
                <w:p w:rsidR="004960AA" w:rsidRPr="007C5626" w:rsidRDefault="004960AA" w:rsidP="00076810">
                  <w:pPr>
                    <w:spacing w:line="300" w:lineRule="exact"/>
                    <w:jc w:val="center"/>
                    <w:rPr>
                      <w:szCs w:val="21"/>
                    </w:rPr>
                  </w:pPr>
                  <w:r w:rsidRPr="007C5626">
                    <w:rPr>
                      <w:rFonts w:eastAsia="宋体"/>
                      <w:szCs w:val="21"/>
                    </w:rPr>
                    <w:t>控制断面</w:t>
                  </w:r>
                </w:p>
              </w:tc>
            </w:tr>
          </w:tbl>
          <w:p w:rsidR="009E4FB3" w:rsidRPr="00F21A97" w:rsidRDefault="009E4FB3">
            <w:pPr>
              <w:spacing w:line="500" w:lineRule="exact"/>
              <w:rPr>
                <w:b/>
                <w:sz w:val="24"/>
              </w:rPr>
            </w:pPr>
            <w:r w:rsidRPr="00F21A97">
              <w:rPr>
                <w:b/>
                <w:sz w:val="24"/>
              </w:rPr>
              <w:t xml:space="preserve">1.2 </w:t>
            </w:r>
            <w:r w:rsidRPr="00F21A97">
              <w:rPr>
                <w:rFonts w:eastAsia="宋体"/>
                <w:b/>
                <w:sz w:val="24"/>
              </w:rPr>
              <w:t>监测指标、监测时间及采样频次</w:t>
            </w:r>
          </w:p>
          <w:p w:rsidR="009E4FB3" w:rsidRPr="00F21A97" w:rsidRDefault="009E4FB3">
            <w:pPr>
              <w:spacing w:line="500" w:lineRule="exact"/>
              <w:ind w:firstLineChars="200" w:firstLine="480"/>
              <w:rPr>
                <w:sz w:val="24"/>
              </w:rPr>
            </w:pPr>
            <w:r w:rsidRPr="00F21A97">
              <w:rPr>
                <w:rFonts w:eastAsia="宋体"/>
                <w:sz w:val="24"/>
              </w:rPr>
              <w:t>监测因子：</w:t>
            </w:r>
            <w:r w:rsidRPr="00F21A97">
              <w:rPr>
                <w:sz w:val="24"/>
              </w:rPr>
              <w:t>pH</w:t>
            </w:r>
            <w:r w:rsidRPr="00F21A97">
              <w:rPr>
                <w:rFonts w:eastAsia="宋体"/>
                <w:sz w:val="24"/>
              </w:rPr>
              <w:t>、</w:t>
            </w:r>
            <w:r w:rsidRPr="00F21A97">
              <w:rPr>
                <w:sz w:val="24"/>
              </w:rPr>
              <w:t>SS</w:t>
            </w:r>
            <w:r w:rsidRPr="00F21A97">
              <w:rPr>
                <w:rFonts w:eastAsia="宋体"/>
                <w:sz w:val="24"/>
              </w:rPr>
              <w:t>、</w:t>
            </w:r>
            <w:r w:rsidRPr="00F21A97">
              <w:rPr>
                <w:sz w:val="24"/>
              </w:rPr>
              <w:t>COD</w:t>
            </w:r>
            <w:r w:rsidRPr="00F21A97">
              <w:rPr>
                <w:rFonts w:eastAsia="宋体"/>
                <w:sz w:val="24"/>
              </w:rPr>
              <w:t>、</w:t>
            </w:r>
            <w:r w:rsidRPr="00F21A97">
              <w:rPr>
                <w:sz w:val="24"/>
              </w:rPr>
              <w:t>BOD</w:t>
            </w:r>
            <w:r w:rsidRPr="00F21A97">
              <w:rPr>
                <w:sz w:val="24"/>
                <w:vertAlign w:val="subscript"/>
              </w:rPr>
              <w:t>5</w:t>
            </w:r>
            <w:r w:rsidRPr="00F21A97">
              <w:rPr>
                <w:rFonts w:eastAsia="宋体"/>
                <w:sz w:val="24"/>
              </w:rPr>
              <w:t>、</w:t>
            </w:r>
            <w:r w:rsidRPr="00F21A97">
              <w:rPr>
                <w:sz w:val="24"/>
              </w:rPr>
              <w:t>NH</w:t>
            </w:r>
            <w:r w:rsidRPr="00F21A97">
              <w:rPr>
                <w:sz w:val="24"/>
                <w:vertAlign w:val="subscript"/>
              </w:rPr>
              <w:t>3</w:t>
            </w:r>
            <w:r w:rsidRPr="00F21A97">
              <w:rPr>
                <w:sz w:val="24"/>
              </w:rPr>
              <w:t>-N</w:t>
            </w:r>
            <w:r w:rsidRPr="00F21A97">
              <w:rPr>
                <w:rFonts w:eastAsia="宋体"/>
                <w:sz w:val="24"/>
              </w:rPr>
              <w:t>、石油类，共</w:t>
            </w:r>
            <w:r w:rsidRPr="00F21A97">
              <w:rPr>
                <w:rFonts w:eastAsia="宋体"/>
                <w:sz w:val="24"/>
              </w:rPr>
              <w:t>6</w:t>
            </w:r>
            <w:r w:rsidRPr="00F21A97">
              <w:rPr>
                <w:rFonts w:eastAsia="宋体"/>
                <w:sz w:val="24"/>
              </w:rPr>
              <w:t>项。</w:t>
            </w:r>
          </w:p>
          <w:p w:rsidR="009E4FB3" w:rsidRPr="00F21A97" w:rsidRDefault="009E4FB3">
            <w:pPr>
              <w:pStyle w:val="a7"/>
              <w:spacing w:line="500" w:lineRule="exact"/>
              <w:rPr>
                <w:rFonts w:ascii="Times New Roman" w:eastAsia="Times New Roman"/>
              </w:rPr>
            </w:pPr>
            <w:r w:rsidRPr="00F21A97">
              <w:rPr>
                <w:rFonts w:ascii="Times New Roman"/>
              </w:rPr>
              <w:t>监测时间及采样频次：连续监测</w:t>
            </w:r>
            <w:r w:rsidR="00FD39FF">
              <w:rPr>
                <w:rFonts w:ascii="Times New Roman" w:hint="eastAsia"/>
              </w:rPr>
              <w:t>1</w:t>
            </w:r>
            <w:r w:rsidRPr="00F21A97">
              <w:rPr>
                <w:rFonts w:ascii="Times New Roman"/>
              </w:rPr>
              <w:t>天、每天</w:t>
            </w:r>
            <w:r w:rsidRPr="00F21A97">
              <w:rPr>
                <w:rFonts w:ascii="Times New Roman" w:eastAsia="Times New Roman"/>
              </w:rPr>
              <w:t>1</w:t>
            </w:r>
            <w:r w:rsidRPr="00F21A97">
              <w:rPr>
                <w:rFonts w:ascii="Times New Roman"/>
              </w:rPr>
              <w:t>次的地表水现状监测。</w:t>
            </w:r>
          </w:p>
          <w:p w:rsidR="009E4FB3" w:rsidRPr="00F21A97" w:rsidRDefault="009E4FB3">
            <w:pPr>
              <w:widowControl/>
              <w:spacing w:line="500" w:lineRule="exact"/>
              <w:rPr>
                <w:b/>
                <w:sz w:val="24"/>
              </w:rPr>
            </w:pPr>
            <w:r w:rsidRPr="00F21A97">
              <w:rPr>
                <w:b/>
                <w:sz w:val="24"/>
              </w:rPr>
              <w:t xml:space="preserve">1.3 </w:t>
            </w:r>
            <w:r w:rsidRPr="00F21A97">
              <w:rPr>
                <w:rFonts w:eastAsia="宋体"/>
                <w:b/>
                <w:sz w:val="24"/>
              </w:rPr>
              <w:t>采样及分析方法</w:t>
            </w:r>
          </w:p>
          <w:p w:rsidR="009E4FB3" w:rsidRPr="00F21A97" w:rsidRDefault="009E4FB3">
            <w:pPr>
              <w:widowControl/>
              <w:snapToGrid w:val="0"/>
              <w:spacing w:line="500" w:lineRule="exact"/>
              <w:ind w:firstLineChars="200" w:firstLine="480"/>
              <w:rPr>
                <w:sz w:val="24"/>
              </w:rPr>
            </w:pPr>
            <w:r w:rsidRPr="00F21A97">
              <w:rPr>
                <w:rFonts w:eastAsia="宋体"/>
                <w:sz w:val="24"/>
              </w:rPr>
              <w:t>地表水采样及分析方法采用《地表水环境质量标准》（</w:t>
            </w:r>
            <w:r w:rsidRPr="00F21A97">
              <w:rPr>
                <w:sz w:val="24"/>
              </w:rPr>
              <w:t>GB3838-2002</w:t>
            </w:r>
            <w:r w:rsidRPr="00F21A97">
              <w:rPr>
                <w:rFonts w:eastAsia="宋体"/>
                <w:sz w:val="24"/>
              </w:rPr>
              <w:t>）中有关规定进行。</w:t>
            </w:r>
          </w:p>
          <w:p w:rsidR="009E4FB3" w:rsidRPr="00F21A97" w:rsidRDefault="009E4FB3">
            <w:pPr>
              <w:spacing w:line="500" w:lineRule="exact"/>
              <w:rPr>
                <w:b/>
                <w:sz w:val="24"/>
              </w:rPr>
            </w:pPr>
            <w:r w:rsidRPr="00F21A97">
              <w:rPr>
                <w:b/>
                <w:sz w:val="24"/>
              </w:rPr>
              <w:t xml:space="preserve">1.4 </w:t>
            </w:r>
            <w:r w:rsidRPr="00F21A97">
              <w:rPr>
                <w:rFonts w:eastAsia="宋体"/>
                <w:b/>
                <w:sz w:val="24"/>
              </w:rPr>
              <w:t>评价因子、评价标准和评价方法</w:t>
            </w:r>
          </w:p>
          <w:p w:rsidR="009E4FB3" w:rsidRPr="00F21A97" w:rsidRDefault="009E4FB3">
            <w:pPr>
              <w:widowControl/>
              <w:snapToGrid w:val="0"/>
              <w:spacing w:line="500" w:lineRule="exact"/>
              <w:ind w:firstLineChars="200" w:firstLine="480"/>
              <w:rPr>
                <w:sz w:val="24"/>
              </w:rPr>
            </w:pPr>
            <w:r w:rsidRPr="00F21A97">
              <w:rPr>
                <w:rFonts w:eastAsia="宋体"/>
                <w:sz w:val="24"/>
              </w:rPr>
              <w:t>评价因子：</w:t>
            </w:r>
            <w:r w:rsidRPr="00F21A97">
              <w:rPr>
                <w:sz w:val="24"/>
              </w:rPr>
              <w:t>pH</w:t>
            </w:r>
            <w:r w:rsidRPr="00F21A97">
              <w:rPr>
                <w:rFonts w:eastAsia="宋体"/>
                <w:sz w:val="24"/>
              </w:rPr>
              <w:t>、</w:t>
            </w:r>
            <w:r w:rsidRPr="00F21A97">
              <w:rPr>
                <w:rFonts w:eastAsia="宋体"/>
                <w:sz w:val="24"/>
              </w:rPr>
              <w:t>SS</w:t>
            </w:r>
            <w:r w:rsidRPr="00F21A97">
              <w:rPr>
                <w:rFonts w:eastAsia="宋体"/>
                <w:sz w:val="24"/>
              </w:rPr>
              <w:t>、</w:t>
            </w:r>
            <w:r w:rsidRPr="00F21A97">
              <w:rPr>
                <w:sz w:val="24"/>
              </w:rPr>
              <w:t>COD</w:t>
            </w:r>
            <w:r w:rsidRPr="00F21A97">
              <w:rPr>
                <w:rFonts w:eastAsia="宋体"/>
                <w:sz w:val="24"/>
              </w:rPr>
              <w:t>、</w:t>
            </w:r>
            <w:r w:rsidRPr="00F21A97">
              <w:rPr>
                <w:sz w:val="24"/>
              </w:rPr>
              <w:t>BOD</w:t>
            </w:r>
            <w:r w:rsidRPr="00F21A97">
              <w:rPr>
                <w:sz w:val="24"/>
                <w:vertAlign w:val="subscript"/>
              </w:rPr>
              <w:t>5</w:t>
            </w:r>
            <w:r w:rsidRPr="00F21A97">
              <w:rPr>
                <w:rFonts w:eastAsia="宋体"/>
                <w:sz w:val="24"/>
              </w:rPr>
              <w:t>、</w:t>
            </w:r>
            <w:r w:rsidRPr="00F21A97">
              <w:rPr>
                <w:sz w:val="24"/>
              </w:rPr>
              <w:t>NH</w:t>
            </w:r>
            <w:r w:rsidRPr="00F21A97">
              <w:rPr>
                <w:sz w:val="24"/>
                <w:vertAlign w:val="subscript"/>
              </w:rPr>
              <w:t>3</w:t>
            </w:r>
            <w:r w:rsidRPr="00F21A97">
              <w:rPr>
                <w:sz w:val="24"/>
              </w:rPr>
              <w:t>-N</w:t>
            </w:r>
            <w:r w:rsidRPr="00F21A97">
              <w:rPr>
                <w:rFonts w:eastAsia="宋体"/>
                <w:sz w:val="24"/>
              </w:rPr>
              <w:t>、石油类，共</w:t>
            </w:r>
            <w:r w:rsidRPr="00F21A97">
              <w:rPr>
                <w:sz w:val="24"/>
              </w:rPr>
              <w:t>6</w:t>
            </w:r>
            <w:r w:rsidRPr="00F21A97">
              <w:rPr>
                <w:rFonts w:eastAsia="宋体"/>
                <w:sz w:val="24"/>
              </w:rPr>
              <w:t>项。</w:t>
            </w:r>
          </w:p>
          <w:p w:rsidR="009E4FB3" w:rsidRPr="00F21A97" w:rsidRDefault="009E4FB3">
            <w:pPr>
              <w:widowControl/>
              <w:snapToGrid w:val="0"/>
              <w:spacing w:line="500" w:lineRule="exact"/>
              <w:ind w:firstLineChars="200" w:firstLine="480"/>
              <w:rPr>
                <w:sz w:val="24"/>
              </w:rPr>
            </w:pPr>
            <w:r w:rsidRPr="00F21A97">
              <w:rPr>
                <w:rFonts w:eastAsia="宋体"/>
                <w:sz w:val="24"/>
              </w:rPr>
              <w:t>评价标准：执行《地表水环境质量标准》（</w:t>
            </w:r>
            <w:r w:rsidRPr="00F21A97">
              <w:rPr>
                <w:sz w:val="24"/>
              </w:rPr>
              <w:t>GB3838-2002</w:t>
            </w:r>
            <w:r w:rsidRPr="00F21A97">
              <w:rPr>
                <w:rFonts w:eastAsia="宋体"/>
                <w:sz w:val="24"/>
              </w:rPr>
              <w:t>）中</w:t>
            </w:r>
            <w:r w:rsidRPr="00F21A97">
              <w:rPr>
                <w:rFonts w:ascii="宋体" w:eastAsia="宋体"/>
                <w:sz w:val="24"/>
              </w:rPr>
              <w:t>Ⅲ</w:t>
            </w:r>
            <w:r w:rsidRPr="00F21A97">
              <w:rPr>
                <w:rFonts w:eastAsia="宋体"/>
                <w:sz w:val="24"/>
              </w:rPr>
              <w:t>类水域标准。</w:t>
            </w:r>
          </w:p>
          <w:p w:rsidR="009E4FB3" w:rsidRPr="00F21A97" w:rsidRDefault="009E4FB3">
            <w:pPr>
              <w:widowControl/>
              <w:snapToGrid w:val="0"/>
              <w:spacing w:line="500" w:lineRule="exact"/>
              <w:ind w:firstLineChars="200" w:firstLine="480"/>
              <w:rPr>
                <w:sz w:val="28"/>
                <w:szCs w:val="28"/>
              </w:rPr>
            </w:pPr>
            <w:r w:rsidRPr="00F21A97">
              <w:rPr>
                <w:rFonts w:eastAsia="宋体"/>
                <w:sz w:val="24"/>
              </w:rPr>
              <w:t>评价方法：采用单项标准指数法评价，其数学模式如下</w:t>
            </w:r>
            <w:r w:rsidRPr="00F21A97">
              <w:rPr>
                <w:rFonts w:eastAsia="宋体"/>
                <w:sz w:val="28"/>
                <w:szCs w:val="28"/>
              </w:rPr>
              <w:t>：</w:t>
            </w:r>
          </w:p>
          <w:p w:rsidR="009E4FB3" w:rsidRPr="00F21A97" w:rsidRDefault="009E4FB3">
            <w:pPr>
              <w:widowControl/>
              <w:snapToGrid w:val="0"/>
              <w:spacing w:line="500" w:lineRule="exact"/>
              <w:ind w:firstLineChars="200" w:firstLine="480"/>
              <w:rPr>
                <w:sz w:val="24"/>
              </w:rPr>
            </w:pPr>
            <w:r w:rsidRPr="00F21A97">
              <w:rPr>
                <w:rFonts w:eastAsia="宋体"/>
                <w:sz w:val="24"/>
              </w:rPr>
              <w:lastRenderedPageBreak/>
              <w:t>一般污染物：</w:t>
            </w:r>
          </w:p>
          <w:p w:rsidR="009E4FB3" w:rsidRPr="00F21A97" w:rsidRDefault="00F062AD">
            <w:pPr>
              <w:widowControl/>
              <w:snapToGrid w:val="0"/>
              <w:spacing w:line="500" w:lineRule="exact"/>
              <w:ind w:firstLineChars="200" w:firstLine="560"/>
              <w:rPr>
                <w:sz w:val="24"/>
              </w:rPr>
            </w:pPr>
            <w:r>
              <w:rPr>
                <w:noProof/>
                <w:sz w:val="28"/>
                <w:szCs w:val="28"/>
              </w:rPr>
              <w:drawing>
                <wp:anchor distT="0" distB="0" distL="114300" distR="114300" simplePos="0" relativeHeight="251656192" behindDoc="0" locked="0" layoutInCell="1" allowOverlap="1">
                  <wp:simplePos x="0" y="0"/>
                  <wp:positionH relativeFrom="column">
                    <wp:posOffset>1724025</wp:posOffset>
                  </wp:positionH>
                  <wp:positionV relativeFrom="paragraph">
                    <wp:posOffset>69850</wp:posOffset>
                  </wp:positionV>
                  <wp:extent cx="571500" cy="469265"/>
                  <wp:effectExtent l="19050" t="0" r="0" b="0"/>
                  <wp:wrapNone/>
                  <wp:docPr id="8"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19" cstate="print"/>
                          <a:srcRect/>
                          <a:stretch>
                            <a:fillRect/>
                          </a:stretch>
                        </pic:blipFill>
                        <pic:spPr bwMode="auto">
                          <a:xfrm>
                            <a:off x="0" y="0"/>
                            <a:ext cx="571500" cy="469265"/>
                          </a:xfrm>
                          <a:prstGeom prst="rect">
                            <a:avLst/>
                          </a:prstGeom>
                          <a:noFill/>
                          <a:ln w="9525">
                            <a:noFill/>
                            <a:miter lim="800000"/>
                            <a:headEnd/>
                            <a:tailEnd/>
                          </a:ln>
                        </pic:spPr>
                      </pic:pic>
                    </a:graphicData>
                  </a:graphic>
                </wp:anchor>
              </w:drawing>
            </w:r>
          </w:p>
          <w:p w:rsidR="009E4FB3" w:rsidRPr="00F21A97" w:rsidRDefault="009E4FB3">
            <w:pPr>
              <w:spacing w:line="500" w:lineRule="exact"/>
              <w:ind w:firstLine="560"/>
              <w:rPr>
                <w:sz w:val="28"/>
                <w:szCs w:val="28"/>
              </w:rPr>
            </w:pPr>
            <w:r w:rsidRPr="00F21A97">
              <w:rPr>
                <w:sz w:val="28"/>
                <w:szCs w:val="28"/>
              </w:rPr>
              <w:t xml:space="preserve"> </w:t>
            </w:r>
          </w:p>
          <w:p w:rsidR="009E4FB3" w:rsidRPr="00F21A97" w:rsidRDefault="009E4FB3">
            <w:pPr>
              <w:spacing w:line="500" w:lineRule="exact"/>
              <w:ind w:firstLine="480"/>
              <w:rPr>
                <w:sz w:val="24"/>
              </w:rPr>
            </w:pPr>
            <w:r w:rsidRPr="00F21A97">
              <w:rPr>
                <w:rFonts w:eastAsia="宋体"/>
                <w:sz w:val="24"/>
              </w:rPr>
              <w:t>式中：</w:t>
            </w:r>
            <w:r w:rsidRPr="00F21A97">
              <w:rPr>
                <w:sz w:val="24"/>
              </w:rPr>
              <w:t>S</w:t>
            </w:r>
            <w:r w:rsidRPr="00F21A97">
              <w:rPr>
                <w:sz w:val="24"/>
                <w:vertAlign w:val="subscript"/>
              </w:rPr>
              <w:t>ij</w:t>
            </w:r>
            <w:r w:rsidRPr="00F21A97">
              <w:rPr>
                <w:sz w:val="24"/>
              </w:rPr>
              <w:t>——i</w:t>
            </w:r>
            <w:r w:rsidRPr="00F21A97">
              <w:rPr>
                <w:rFonts w:eastAsia="宋体"/>
                <w:sz w:val="24"/>
              </w:rPr>
              <w:t>污染物在监测点的</w:t>
            </w:r>
            <w:r w:rsidRPr="00F21A97">
              <w:rPr>
                <w:sz w:val="24"/>
              </w:rPr>
              <w:t>j</w:t>
            </w:r>
            <w:r w:rsidRPr="00F21A97">
              <w:rPr>
                <w:rFonts w:eastAsia="宋体"/>
                <w:sz w:val="24"/>
              </w:rPr>
              <w:t>的标准指数；</w:t>
            </w:r>
          </w:p>
          <w:p w:rsidR="009E4FB3" w:rsidRPr="00F21A97" w:rsidRDefault="009E4FB3">
            <w:pPr>
              <w:spacing w:line="500" w:lineRule="exact"/>
              <w:ind w:firstLineChars="500" w:firstLine="1200"/>
              <w:rPr>
                <w:sz w:val="24"/>
              </w:rPr>
            </w:pPr>
            <w:r w:rsidRPr="00F21A97">
              <w:rPr>
                <w:sz w:val="24"/>
              </w:rPr>
              <w:t>C</w:t>
            </w:r>
            <w:r w:rsidRPr="00F21A97">
              <w:rPr>
                <w:sz w:val="24"/>
                <w:vertAlign w:val="subscript"/>
              </w:rPr>
              <w:t>ij</w:t>
            </w:r>
            <w:r w:rsidRPr="00F21A97">
              <w:rPr>
                <w:sz w:val="24"/>
              </w:rPr>
              <w:t>——i</w:t>
            </w:r>
            <w:r w:rsidRPr="00F21A97">
              <w:rPr>
                <w:rFonts w:eastAsia="宋体"/>
                <w:sz w:val="24"/>
              </w:rPr>
              <w:t>污染物在监测点</w:t>
            </w:r>
            <w:r w:rsidRPr="00F21A97">
              <w:rPr>
                <w:sz w:val="24"/>
              </w:rPr>
              <w:t>j</w:t>
            </w:r>
            <w:r w:rsidRPr="00F21A97">
              <w:rPr>
                <w:rFonts w:eastAsia="宋体"/>
                <w:sz w:val="24"/>
              </w:rPr>
              <w:t>的浓度值（</w:t>
            </w:r>
            <w:r w:rsidRPr="00F21A97">
              <w:rPr>
                <w:sz w:val="24"/>
              </w:rPr>
              <w:t>mg/L</w:t>
            </w:r>
            <w:r w:rsidRPr="00F21A97">
              <w:rPr>
                <w:rFonts w:eastAsia="宋体"/>
                <w:sz w:val="24"/>
              </w:rPr>
              <w:t>）；</w:t>
            </w:r>
          </w:p>
          <w:p w:rsidR="009E4FB3" w:rsidRPr="00F21A97" w:rsidRDefault="009E4FB3">
            <w:pPr>
              <w:spacing w:line="500" w:lineRule="exact"/>
              <w:ind w:firstLineChars="500" w:firstLine="1200"/>
              <w:rPr>
                <w:sz w:val="24"/>
              </w:rPr>
            </w:pPr>
            <w:r w:rsidRPr="00F21A97">
              <w:rPr>
                <w:sz w:val="24"/>
              </w:rPr>
              <w:t>C</w:t>
            </w:r>
            <w:r w:rsidRPr="00F21A97">
              <w:rPr>
                <w:sz w:val="24"/>
                <w:vertAlign w:val="subscript"/>
              </w:rPr>
              <w:t>is</w:t>
            </w:r>
            <w:r w:rsidRPr="00F21A97">
              <w:rPr>
                <w:sz w:val="24"/>
              </w:rPr>
              <w:t>——i</w:t>
            </w:r>
            <w:r w:rsidRPr="00F21A97">
              <w:rPr>
                <w:rFonts w:eastAsia="宋体"/>
                <w:sz w:val="24"/>
              </w:rPr>
              <w:t>污染物的水环境质量标准值（</w:t>
            </w:r>
            <w:r w:rsidRPr="00F21A97">
              <w:rPr>
                <w:sz w:val="24"/>
              </w:rPr>
              <w:t>mg/L</w:t>
            </w:r>
            <w:r w:rsidRPr="00F21A97">
              <w:rPr>
                <w:rFonts w:eastAsia="宋体"/>
                <w:sz w:val="24"/>
              </w:rPr>
              <w:t>）。</w:t>
            </w:r>
          </w:p>
          <w:p w:rsidR="009E4FB3" w:rsidRPr="00F21A97" w:rsidRDefault="009E4FB3">
            <w:pPr>
              <w:spacing w:line="500" w:lineRule="exact"/>
              <w:ind w:firstLine="560"/>
              <w:rPr>
                <w:sz w:val="24"/>
              </w:rPr>
            </w:pPr>
            <w:r w:rsidRPr="00F21A97">
              <w:rPr>
                <w:sz w:val="24"/>
              </w:rPr>
              <w:t>pH</w:t>
            </w:r>
            <w:r w:rsidRPr="00F21A97">
              <w:rPr>
                <w:rFonts w:eastAsia="宋体"/>
                <w:sz w:val="24"/>
              </w:rPr>
              <w:t>：</w:t>
            </w:r>
            <w:r w:rsidRPr="00F21A97">
              <w:rPr>
                <w:sz w:val="24"/>
              </w:rPr>
              <w:t xml:space="preserve">                          </w:t>
            </w:r>
          </w:p>
          <w:p w:rsidR="009E4FB3" w:rsidRPr="00F21A97" w:rsidRDefault="00F062AD">
            <w:pPr>
              <w:spacing w:line="500" w:lineRule="exact"/>
              <w:ind w:firstLine="56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2626995</wp:posOffset>
                  </wp:positionH>
                  <wp:positionV relativeFrom="paragraph">
                    <wp:posOffset>211455</wp:posOffset>
                  </wp:positionV>
                  <wp:extent cx="565785" cy="575310"/>
                  <wp:effectExtent l="0" t="0" r="5715" b="0"/>
                  <wp:wrapNone/>
                  <wp:docPr id="7"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20" cstate="print"/>
                          <a:srcRect/>
                          <a:stretch>
                            <a:fillRect/>
                          </a:stretch>
                        </pic:blipFill>
                        <pic:spPr bwMode="auto">
                          <a:xfrm>
                            <a:off x="0" y="0"/>
                            <a:ext cx="565785" cy="57531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7216" behindDoc="0" locked="0" layoutInCell="1" allowOverlap="1">
                  <wp:simplePos x="0" y="0"/>
                  <wp:positionH relativeFrom="column">
                    <wp:posOffset>1200150</wp:posOffset>
                  </wp:positionH>
                  <wp:positionV relativeFrom="paragraph">
                    <wp:posOffset>59055</wp:posOffset>
                  </wp:positionV>
                  <wp:extent cx="1074420" cy="814070"/>
                  <wp:effectExtent l="19050" t="0" r="0" b="0"/>
                  <wp:wrapNone/>
                  <wp:docPr id="6"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21" cstate="print"/>
                          <a:srcRect/>
                          <a:stretch>
                            <a:fillRect/>
                          </a:stretch>
                        </pic:blipFill>
                        <pic:spPr bwMode="auto">
                          <a:xfrm>
                            <a:off x="0" y="0"/>
                            <a:ext cx="1074420" cy="814070"/>
                          </a:xfrm>
                          <a:prstGeom prst="rect">
                            <a:avLst/>
                          </a:prstGeom>
                          <a:noFill/>
                          <a:ln w="9525">
                            <a:noFill/>
                            <a:miter lim="800000"/>
                            <a:headEnd/>
                            <a:tailEnd/>
                          </a:ln>
                        </pic:spPr>
                      </pic:pic>
                    </a:graphicData>
                  </a:graphic>
                </wp:anchor>
              </w:drawing>
            </w:r>
          </w:p>
          <w:p w:rsidR="009E4FB3" w:rsidRPr="00F21A97" w:rsidRDefault="009E4FB3">
            <w:pPr>
              <w:spacing w:line="500" w:lineRule="exact"/>
              <w:ind w:firstLine="480"/>
              <w:rPr>
                <w:sz w:val="24"/>
              </w:rPr>
            </w:pPr>
          </w:p>
          <w:p w:rsidR="009E4FB3" w:rsidRPr="00F21A97" w:rsidRDefault="009E4FB3">
            <w:pPr>
              <w:spacing w:line="500" w:lineRule="exact"/>
              <w:ind w:firstLine="480"/>
              <w:rPr>
                <w:sz w:val="24"/>
              </w:rPr>
            </w:pPr>
          </w:p>
          <w:p w:rsidR="009E4FB3" w:rsidRPr="00F21A97" w:rsidRDefault="009E4FB3">
            <w:pPr>
              <w:spacing w:line="400" w:lineRule="exact"/>
              <w:ind w:firstLine="480"/>
              <w:rPr>
                <w:sz w:val="24"/>
              </w:rPr>
            </w:pPr>
            <w:r w:rsidRPr="00F21A97">
              <w:rPr>
                <w:rFonts w:eastAsia="宋体"/>
                <w:sz w:val="24"/>
              </w:rPr>
              <w:t>式中：</w:t>
            </w:r>
            <w:r w:rsidRPr="00F21A97">
              <w:rPr>
                <w:sz w:val="24"/>
              </w:rPr>
              <w:t>pH</w:t>
            </w:r>
            <w:r w:rsidRPr="00F21A97">
              <w:rPr>
                <w:sz w:val="24"/>
                <w:vertAlign w:val="subscript"/>
              </w:rPr>
              <w:t>j</w:t>
            </w:r>
            <w:r w:rsidRPr="00F21A97">
              <w:rPr>
                <w:sz w:val="24"/>
              </w:rPr>
              <w:t>——</w:t>
            </w:r>
            <w:r w:rsidRPr="00F21A97">
              <w:rPr>
                <w:rFonts w:eastAsia="宋体"/>
                <w:sz w:val="24"/>
              </w:rPr>
              <w:t>监测点</w:t>
            </w:r>
            <w:r w:rsidRPr="00F21A97">
              <w:rPr>
                <w:sz w:val="24"/>
              </w:rPr>
              <w:t>j</w:t>
            </w:r>
            <w:r w:rsidRPr="00F21A97">
              <w:rPr>
                <w:rFonts w:eastAsia="宋体"/>
                <w:sz w:val="24"/>
              </w:rPr>
              <w:t>的</w:t>
            </w:r>
            <w:r w:rsidRPr="00F21A97">
              <w:rPr>
                <w:sz w:val="24"/>
              </w:rPr>
              <w:t>pH</w:t>
            </w:r>
            <w:r w:rsidRPr="00F21A97">
              <w:rPr>
                <w:rFonts w:eastAsia="宋体"/>
                <w:sz w:val="24"/>
              </w:rPr>
              <w:t>值；</w:t>
            </w:r>
          </w:p>
          <w:p w:rsidR="009E4FB3" w:rsidRPr="00F21A97" w:rsidRDefault="009E4FB3">
            <w:pPr>
              <w:spacing w:line="400" w:lineRule="exact"/>
              <w:ind w:firstLineChars="500" w:firstLine="1200"/>
              <w:rPr>
                <w:sz w:val="24"/>
              </w:rPr>
            </w:pPr>
            <w:r w:rsidRPr="00F21A97">
              <w:rPr>
                <w:sz w:val="24"/>
              </w:rPr>
              <w:t>pH</w:t>
            </w:r>
            <w:r w:rsidRPr="00F21A97">
              <w:rPr>
                <w:sz w:val="24"/>
                <w:vertAlign w:val="subscript"/>
              </w:rPr>
              <w:t>sd</w:t>
            </w:r>
            <w:r w:rsidRPr="00F21A97">
              <w:rPr>
                <w:sz w:val="24"/>
              </w:rPr>
              <w:t>——</w:t>
            </w:r>
            <w:r w:rsidRPr="00F21A97">
              <w:rPr>
                <w:rFonts w:eastAsia="宋体"/>
                <w:sz w:val="24"/>
              </w:rPr>
              <w:t>水质标准</w:t>
            </w:r>
            <w:r w:rsidRPr="00F21A97">
              <w:rPr>
                <w:sz w:val="24"/>
              </w:rPr>
              <w:t>pH</w:t>
            </w:r>
            <w:r w:rsidRPr="00F21A97">
              <w:rPr>
                <w:rFonts w:eastAsia="宋体"/>
                <w:sz w:val="24"/>
              </w:rPr>
              <w:t>下限值；</w:t>
            </w:r>
          </w:p>
          <w:p w:rsidR="009E4FB3" w:rsidRPr="00F21A97" w:rsidRDefault="009E4FB3">
            <w:pPr>
              <w:spacing w:line="400" w:lineRule="exact"/>
              <w:ind w:firstLineChars="500" w:firstLine="1200"/>
              <w:rPr>
                <w:sz w:val="24"/>
              </w:rPr>
            </w:pPr>
            <w:r w:rsidRPr="00F21A97">
              <w:rPr>
                <w:sz w:val="24"/>
              </w:rPr>
              <w:t>pH</w:t>
            </w:r>
            <w:r w:rsidRPr="00F21A97">
              <w:rPr>
                <w:sz w:val="24"/>
                <w:vertAlign w:val="subscript"/>
              </w:rPr>
              <w:t>su</w:t>
            </w:r>
            <w:r w:rsidRPr="00F21A97">
              <w:rPr>
                <w:sz w:val="24"/>
              </w:rPr>
              <w:t>——</w:t>
            </w:r>
            <w:r w:rsidRPr="00F21A97">
              <w:rPr>
                <w:rFonts w:eastAsia="宋体"/>
                <w:sz w:val="24"/>
              </w:rPr>
              <w:t>水质标准</w:t>
            </w:r>
            <w:r w:rsidRPr="00F21A97">
              <w:rPr>
                <w:sz w:val="24"/>
              </w:rPr>
              <w:t>pH</w:t>
            </w:r>
            <w:r w:rsidRPr="00F21A97">
              <w:rPr>
                <w:rFonts w:eastAsia="宋体"/>
                <w:sz w:val="24"/>
              </w:rPr>
              <w:t>的上限值。</w:t>
            </w:r>
            <w:r w:rsidRPr="00F21A97">
              <w:rPr>
                <w:sz w:val="24"/>
              </w:rPr>
              <w:object w:dxaOrig="220" w:dyaOrig="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25pt;height:18pt;mso-position-horizontal-relative:page;mso-position-vertical-relative:page" o:ole="">
                  <v:imagedata r:id="rId22" o:title=""/>
                </v:shape>
                <o:OLEObject Type="Embed" ProgID="Equation.3" ShapeID="Picture 3" DrawAspect="Content" ObjectID="_1600627816" r:id="rId23"/>
              </w:object>
            </w:r>
          </w:p>
          <w:p w:rsidR="009E4FB3" w:rsidRPr="00F21A97" w:rsidRDefault="009E4FB3">
            <w:pPr>
              <w:widowControl/>
              <w:spacing w:line="500" w:lineRule="exact"/>
              <w:rPr>
                <w:b/>
                <w:sz w:val="24"/>
              </w:rPr>
            </w:pPr>
            <w:r w:rsidRPr="00F21A97">
              <w:rPr>
                <w:b/>
                <w:sz w:val="24"/>
              </w:rPr>
              <w:t xml:space="preserve">1.5 </w:t>
            </w:r>
            <w:r w:rsidRPr="00F21A97">
              <w:rPr>
                <w:rFonts w:eastAsia="宋体"/>
                <w:b/>
                <w:sz w:val="24"/>
              </w:rPr>
              <w:t>地表水质现状监测及评价结果</w:t>
            </w:r>
          </w:p>
          <w:p w:rsidR="009E4FB3" w:rsidRPr="00F21A97" w:rsidRDefault="009E4FB3">
            <w:pPr>
              <w:spacing w:line="500" w:lineRule="exact"/>
              <w:ind w:firstLineChars="200" w:firstLine="480"/>
              <w:rPr>
                <w:sz w:val="24"/>
              </w:rPr>
            </w:pPr>
            <w:r w:rsidRPr="00F21A97">
              <w:rPr>
                <w:rFonts w:eastAsia="宋体"/>
                <w:sz w:val="24"/>
              </w:rPr>
              <w:t>地表水境质量现状监测及评价结果见下表。</w:t>
            </w:r>
          </w:p>
          <w:p w:rsidR="009E4FB3" w:rsidRPr="00F21A97" w:rsidRDefault="009E4FB3">
            <w:pPr>
              <w:spacing w:line="500" w:lineRule="exact"/>
              <w:jc w:val="center"/>
              <w:rPr>
                <w:rFonts w:eastAsia="黑体"/>
                <w:szCs w:val="21"/>
              </w:rPr>
            </w:pPr>
            <w:r w:rsidRPr="00F21A97">
              <w:rPr>
                <w:rFonts w:eastAsia="黑体"/>
                <w:szCs w:val="21"/>
              </w:rPr>
              <w:t>表</w:t>
            </w:r>
            <w:r w:rsidRPr="00F21A97">
              <w:rPr>
                <w:rFonts w:eastAsia="黑体"/>
                <w:szCs w:val="21"/>
              </w:rPr>
              <w:t xml:space="preserve">3-2   </w:t>
            </w:r>
            <w:r w:rsidRPr="00F21A97">
              <w:rPr>
                <w:rFonts w:eastAsia="黑体"/>
                <w:szCs w:val="21"/>
              </w:rPr>
              <w:t>地表水水质监测结果及评价</w:t>
            </w:r>
            <w:r w:rsidRPr="00F21A97">
              <w:rPr>
                <w:rFonts w:eastAsia="黑体"/>
                <w:szCs w:val="21"/>
              </w:rPr>
              <w:t xml:space="preserve">  </w:t>
            </w:r>
            <w:r w:rsidRPr="00F21A97">
              <w:rPr>
                <w:rFonts w:eastAsia="黑体"/>
                <w:szCs w:val="21"/>
              </w:rPr>
              <w:t>单位：</w:t>
            </w:r>
            <w:r w:rsidRPr="00F21A97">
              <w:rPr>
                <w:rFonts w:eastAsia="黑体"/>
                <w:szCs w:val="21"/>
              </w:rPr>
              <w:t>mg/L</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15"/>
              <w:gridCol w:w="992"/>
              <w:gridCol w:w="1276"/>
              <w:gridCol w:w="1275"/>
              <w:gridCol w:w="1276"/>
              <w:gridCol w:w="1559"/>
              <w:gridCol w:w="1134"/>
              <w:gridCol w:w="937"/>
            </w:tblGrid>
            <w:tr w:rsidR="009E4FB3" w:rsidRPr="00E506D8" w:rsidTr="00382958">
              <w:trPr>
                <w:jc w:val="center"/>
              </w:trPr>
              <w:tc>
                <w:tcPr>
                  <w:tcW w:w="1507" w:type="dxa"/>
                  <w:gridSpan w:val="2"/>
                  <w:vAlign w:val="center"/>
                </w:tcPr>
                <w:p w:rsidR="009E4FB3" w:rsidRPr="00E506D8" w:rsidRDefault="009E4FB3">
                  <w:pPr>
                    <w:spacing w:line="300" w:lineRule="exact"/>
                    <w:jc w:val="center"/>
                    <w:rPr>
                      <w:b/>
                      <w:szCs w:val="21"/>
                    </w:rPr>
                  </w:pPr>
                  <w:r w:rsidRPr="00E506D8">
                    <w:rPr>
                      <w:rFonts w:eastAsia="宋体"/>
                      <w:b/>
                      <w:szCs w:val="21"/>
                    </w:rPr>
                    <w:t>监测点位</w:t>
                  </w:r>
                </w:p>
              </w:tc>
              <w:tc>
                <w:tcPr>
                  <w:tcW w:w="1276" w:type="dxa"/>
                  <w:vAlign w:val="center"/>
                </w:tcPr>
                <w:p w:rsidR="009E4FB3" w:rsidRPr="00E506D8" w:rsidRDefault="009E4FB3">
                  <w:pPr>
                    <w:spacing w:line="300" w:lineRule="exact"/>
                    <w:jc w:val="center"/>
                    <w:rPr>
                      <w:b/>
                      <w:szCs w:val="21"/>
                    </w:rPr>
                  </w:pPr>
                  <w:r w:rsidRPr="00E506D8">
                    <w:rPr>
                      <w:b/>
                      <w:szCs w:val="21"/>
                    </w:rPr>
                    <w:t>pH</w:t>
                  </w:r>
                </w:p>
              </w:tc>
              <w:tc>
                <w:tcPr>
                  <w:tcW w:w="1275" w:type="dxa"/>
                </w:tcPr>
                <w:p w:rsidR="009E4FB3" w:rsidRPr="00E506D8" w:rsidRDefault="009E4FB3">
                  <w:pPr>
                    <w:spacing w:line="300" w:lineRule="exact"/>
                    <w:jc w:val="center"/>
                    <w:rPr>
                      <w:b/>
                      <w:szCs w:val="21"/>
                    </w:rPr>
                  </w:pPr>
                  <w:r w:rsidRPr="00E506D8">
                    <w:rPr>
                      <w:b/>
                      <w:szCs w:val="21"/>
                    </w:rPr>
                    <w:t>COD</w:t>
                  </w:r>
                </w:p>
              </w:tc>
              <w:tc>
                <w:tcPr>
                  <w:tcW w:w="1276" w:type="dxa"/>
                  <w:vAlign w:val="center"/>
                </w:tcPr>
                <w:p w:rsidR="009E4FB3" w:rsidRPr="00E506D8" w:rsidRDefault="009E4FB3">
                  <w:pPr>
                    <w:spacing w:line="300" w:lineRule="exact"/>
                    <w:jc w:val="center"/>
                    <w:rPr>
                      <w:b/>
                      <w:szCs w:val="21"/>
                    </w:rPr>
                  </w:pPr>
                  <w:r w:rsidRPr="00E506D8">
                    <w:rPr>
                      <w:b/>
                      <w:szCs w:val="21"/>
                    </w:rPr>
                    <w:t>BOD</w:t>
                  </w:r>
                  <w:r w:rsidRPr="00E506D8">
                    <w:rPr>
                      <w:b/>
                      <w:szCs w:val="21"/>
                      <w:vertAlign w:val="subscript"/>
                    </w:rPr>
                    <w:t>5</w:t>
                  </w:r>
                </w:p>
              </w:tc>
              <w:tc>
                <w:tcPr>
                  <w:tcW w:w="1559" w:type="dxa"/>
                  <w:vAlign w:val="center"/>
                </w:tcPr>
                <w:p w:rsidR="009E4FB3" w:rsidRPr="00E506D8" w:rsidRDefault="009E4FB3">
                  <w:pPr>
                    <w:spacing w:line="300" w:lineRule="exact"/>
                    <w:jc w:val="center"/>
                    <w:rPr>
                      <w:b/>
                      <w:szCs w:val="21"/>
                    </w:rPr>
                  </w:pPr>
                  <w:r w:rsidRPr="00E506D8">
                    <w:rPr>
                      <w:b/>
                      <w:szCs w:val="21"/>
                    </w:rPr>
                    <w:t>NH</w:t>
                  </w:r>
                  <w:r w:rsidRPr="00E506D8">
                    <w:rPr>
                      <w:b/>
                      <w:szCs w:val="21"/>
                      <w:vertAlign w:val="subscript"/>
                    </w:rPr>
                    <w:t>3</w:t>
                  </w:r>
                  <w:r w:rsidRPr="00E506D8">
                    <w:rPr>
                      <w:b/>
                      <w:szCs w:val="21"/>
                    </w:rPr>
                    <w:t>-N</w:t>
                  </w:r>
                </w:p>
              </w:tc>
              <w:tc>
                <w:tcPr>
                  <w:tcW w:w="1134" w:type="dxa"/>
                  <w:vAlign w:val="center"/>
                </w:tcPr>
                <w:p w:rsidR="009E4FB3" w:rsidRPr="00E506D8" w:rsidRDefault="009E4FB3">
                  <w:pPr>
                    <w:spacing w:line="300" w:lineRule="exact"/>
                    <w:jc w:val="center"/>
                    <w:rPr>
                      <w:b/>
                      <w:szCs w:val="21"/>
                    </w:rPr>
                  </w:pPr>
                  <w:r w:rsidRPr="00E506D8">
                    <w:rPr>
                      <w:rFonts w:eastAsia="宋体"/>
                      <w:b/>
                      <w:szCs w:val="21"/>
                    </w:rPr>
                    <w:t>石油类</w:t>
                  </w:r>
                </w:p>
              </w:tc>
              <w:tc>
                <w:tcPr>
                  <w:tcW w:w="937" w:type="dxa"/>
                </w:tcPr>
                <w:p w:rsidR="009E4FB3" w:rsidRPr="00E506D8" w:rsidRDefault="00422ACC">
                  <w:pPr>
                    <w:spacing w:line="300" w:lineRule="exact"/>
                    <w:jc w:val="center"/>
                    <w:rPr>
                      <w:b/>
                      <w:szCs w:val="21"/>
                    </w:rPr>
                  </w:pPr>
                  <w:r>
                    <w:rPr>
                      <w:rFonts w:eastAsia="宋体" w:hint="eastAsia"/>
                      <w:b/>
                      <w:szCs w:val="21"/>
                    </w:rPr>
                    <w:t>总磷</w:t>
                  </w:r>
                </w:p>
              </w:tc>
            </w:tr>
            <w:tr w:rsidR="00AF1A9A" w:rsidRPr="00E506D8" w:rsidTr="00382958">
              <w:trPr>
                <w:jc w:val="center"/>
              </w:trPr>
              <w:tc>
                <w:tcPr>
                  <w:tcW w:w="515" w:type="dxa"/>
                  <w:vMerge w:val="restart"/>
                  <w:vAlign w:val="center"/>
                </w:tcPr>
                <w:p w:rsidR="00AF1A9A" w:rsidRPr="00E506D8" w:rsidRDefault="00AF1A9A">
                  <w:pPr>
                    <w:spacing w:line="300" w:lineRule="exact"/>
                    <w:jc w:val="center"/>
                    <w:rPr>
                      <w:szCs w:val="21"/>
                    </w:rPr>
                  </w:pPr>
                  <w:r w:rsidRPr="00E506D8">
                    <w:rPr>
                      <w:rFonts w:eastAsia="宋体"/>
                      <w:szCs w:val="21"/>
                    </w:rPr>
                    <w:t>I</w:t>
                  </w:r>
                </w:p>
              </w:tc>
              <w:tc>
                <w:tcPr>
                  <w:tcW w:w="992" w:type="dxa"/>
                  <w:vAlign w:val="center"/>
                </w:tcPr>
                <w:p w:rsidR="00AF1A9A" w:rsidRPr="00E506D8" w:rsidRDefault="00AF1A9A">
                  <w:pPr>
                    <w:spacing w:line="300" w:lineRule="exact"/>
                    <w:jc w:val="center"/>
                    <w:rPr>
                      <w:szCs w:val="21"/>
                    </w:rPr>
                  </w:pPr>
                  <w:r w:rsidRPr="00E506D8">
                    <w:rPr>
                      <w:rFonts w:eastAsia="宋体"/>
                      <w:szCs w:val="21"/>
                    </w:rPr>
                    <w:t>监测值</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7.69</w:t>
                  </w:r>
                </w:p>
              </w:tc>
              <w:tc>
                <w:tcPr>
                  <w:tcW w:w="1275" w:type="dxa"/>
                </w:tcPr>
                <w:p w:rsidR="00AF1A9A" w:rsidRPr="00E506D8" w:rsidRDefault="00422ACC">
                  <w:pPr>
                    <w:spacing w:line="300" w:lineRule="exact"/>
                    <w:jc w:val="center"/>
                    <w:rPr>
                      <w:rFonts w:eastAsia="宋体"/>
                      <w:szCs w:val="21"/>
                    </w:rPr>
                  </w:pPr>
                  <w:r>
                    <w:rPr>
                      <w:rFonts w:eastAsia="宋体" w:hint="eastAsia"/>
                      <w:szCs w:val="21"/>
                    </w:rPr>
                    <w:t>8</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1.8</w:t>
                  </w:r>
                </w:p>
              </w:tc>
              <w:tc>
                <w:tcPr>
                  <w:tcW w:w="1559" w:type="dxa"/>
                  <w:vAlign w:val="center"/>
                </w:tcPr>
                <w:p w:rsidR="00AF1A9A" w:rsidRPr="00E506D8" w:rsidRDefault="00422ACC">
                  <w:pPr>
                    <w:spacing w:line="300" w:lineRule="exact"/>
                    <w:jc w:val="center"/>
                    <w:rPr>
                      <w:rFonts w:eastAsia="宋体"/>
                      <w:szCs w:val="21"/>
                    </w:rPr>
                  </w:pPr>
                  <w:r>
                    <w:rPr>
                      <w:rFonts w:eastAsia="宋体" w:hint="eastAsia"/>
                      <w:szCs w:val="21"/>
                    </w:rPr>
                    <w:t>0.459</w:t>
                  </w:r>
                </w:p>
              </w:tc>
              <w:tc>
                <w:tcPr>
                  <w:tcW w:w="1134" w:type="dxa"/>
                  <w:vAlign w:val="center"/>
                </w:tcPr>
                <w:p w:rsidR="00AF1A9A" w:rsidRPr="00E506D8" w:rsidRDefault="00AF1A9A">
                  <w:pPr>
                    <w:spacing w:line="300" w:lineRule="exact"/>
                    <w:jc w:val="center"/>
                    <w:rPr>
                      <w:rFonts w:eastAsia="宋体"/>
                      <w:szCs w:val="21"/>
                    </w:rPr>
                  </w:pPr>
                </w:p>
              </w:tc>
              <w:tc>
                <w:tcPr>
                  <w:tcW w:w="937" w:type="dxa"/>
                </w:tcPr>
                <w:p w:rsidR="00AF1A9A" w:rsidRPr="00E506D8" w:rsidRDefault="00422ACC">
                  <w:pPr>
                    <w:spacing w:line="300" w:lineRule="exact"/>
                    <w:jc w:val="center"/>
                    <w:rPr>
                      <w:rFonts w:eastAsia="宋体"/>
                      <w:szCs w:val="21"/>
                    </w:rPr>
                  </w:pPr>
                  <w:r>
                    <w:rPr>
                      <w:rFonts w:eastAsia="宋体" w:hint="eastAsia"/>
                      <w:szCs w:val="21"/>
                    </w:rPr>
                    <w:t>0.123</w:t>
                  </w:r>
                </w:p>
              </w:tc>
            </w:tr>
            <w:tr w:rsidR="00AF1A9A" w:rsidRPr="00E506D8" w:rsidTr="00382958">
              <w:trPr>
                <w:jc w:val="center"/>
              </w:trPr>
              <w:tc>
                <w:tcPr>
                  <w:tcW w:w="515" w:type="dxa"/>
                  <w:vMerge/>
                  <w:vAlign w:val="center"/>
                </w:tcPr>
                <w:p w:rsidR="00AF1A9A" w:rsidRPr="00E506D8" w:rsidRDefault="00AF1A9A">
                  <w:pPr>
                    <w:spacing w:line="300" w:lineRule="exact"/>
                    <w:jc w:val="center"/>
                    <w:rPr>
                      <w:szCs w:val="21"/>
                    </w:rPr>
                  </w:pPr>
                </w:p>
              </w:tc>
              <w:tc>
                <w:tcPr>
                  <w:tcW w:w="992" w:type="dxa"/>
                  <w:vAlign w:val="center"/>
                </w:tcPr>
                <w:p w:rsidR="00AF1A9A" w:rsidRPr="00E506D8" w:rsidRDefault="00AF1A9A">
                  <w:pPr>
                    <w:spacing w:line="300" w:lineRule="exact"/>
                    <w:jc w:val="center"/>
                    <w:rPr>
                      <w:szCs w:val="21"/>
                    </w:rPr>
                  </w:pPr>
                  <w:r w:rsidRPr="00E506D8">
                    <w:rPr>
                      <w:i/>
                      <w:szCs w:val="21"/>
                    </w:rPr>
                    <w:t>S</w:t>
                  </w:r>
                  <w:r w:rsidRPr="00E506D8">
                    <w:rPr>
                      <w:i/>
                      <w:szCs w:val="21"/>
                      <w:vertAlign w:val="subscript"/>
                    </w:rPr>
                    <w:t>j</w:t>
                  </w:r>
                  <w:r w:rsidRPr="00E506D8">
                    <w:rPr>
                      <w:rFonts w:eastAsia="宋体"/>
                      <w:szCs w:val="21"/>
                    </w:rPr>
                    <w:t>值</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0.345</w:t>
                  </w:r>
                </w:p>
              </w:tc>
              <w:tc>
                <w:tcPr>
                  <w:tcW w:w="1275" w:type="dxa"/>
                </w:tcPr>
                <w:p w:rsidR="00AF1A9A" w:rsidRPr="00E506D8" w:rsidRDefault="00422ACC">
                  <w:pPr>
                    <w:spacing w:line="300" w:lineRule="exact"/>
                    <w:jc w:val="center"/>
                    <w:rPr>
                      <w:rFonts w:eastAsia="宋体"/>
                      <w:szCs w:val="21"/>
                    </w:rPr>
                  </w:pPr>
                  <w:r>
                    <w:rPr>
                      <w:rFonts w:eastAsia="宋体" w:hint="eastAsia"/>
                      <w:szCs w:val="21"/>
                    </w:rPr>
                    <w:t>0.4</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0.45</w:t>
                  </w:r>
                </w:p>
              </w:tc>
              <w:tc>
                <w:tcPr>
                  <w:tcW w:w="1559" w:type="dxa"/>
                  <w:vAlign w:val="center"/>
                </w:tcPr>
                <w:p w:rsidR="00AF1A9A" w:rsidRPr="00422ACC" w:rsidRDefault="00422ACC">
                  <w:pPr>
                    <w:spacing w:line="300" w:lineRule="exact"/>
                    <w:jc w:val="center"/>
                    <w:rPr>
                      <w:rFonts w:eastAsiaTheme="minorEastAsia"/>
                      <w:szCs w:val="21"/>
                    </w:rPr>
                  </w:pPr>
                  <w:r>
                    <w:rPr>
                      <w:rFonts w:eastAsiaTheme="minorEastAsia" w:hint="eastAsia"/>
                      <w:szCs w:val="21"/>
                    </w:rPr>
                    <w:t>0.459</w:t>
                  </w:r>
                </w:p>
              </w:tc>
              <w:tc>
                <w:tcPr>
                  <w:tcW w:w="1134" w:type="dxa"/>
                  <w:vAlign w:val="center"/>
                </w:tcPr>
                <w:p w:rsidR="00AF1A9A" w:rsidRPr="00E506D8" w:rsidRDefault="00AF1A9A">
                  <w:pPr>
                    <w:spacing w:line="300" w:lineRule="exact"/>
                    <w:jc w:val="center"/>
                    <w:rPr>
                      <w:rFonts w:eastAsia="宋体"/>
                      <w:szCs w:val="21"/>
                    </w:rPr>
                  </w:pPr>
                </w:p>
              </w:tc>
              <w:tc>
                <w:tcPr>
                  <w:tcW w:w="937" w:type="dxa"/>
                </w:tcPr>
                <w:p w:rsidR="00AF1A9A" w:rsidRPr="00E506D8" w:rsidRDefault="00422ACC">
                  <w:pPr>
                    <w:spacing w:line="300" w:lineRule="exact"/>
                    <w:jc w:val="center"/>
                    <w:rPr>
                      <w:rFonts w:eastAsia="宋体"/>
                      <w:szCs w:val="21"/>
                    </w:rPr>
                  </w:pPr>
                  <w:r>
                    <w:rPr>
                      <w:rFonts w:eastAsia="宋体" w:hint="eastAsia"/>
                      <w:szCs w:val="21"/>
                    </w:rPr>
                    <w:t>0.615</w:t>
                  </w:r>
                </w:p>
              </w:tc>
            </w:tr>
            <w:tr w:rsidR="00AF1A9A" w:rsidRPr="00E506D8" w:rsidTr="00382958">
              <w:trPr>
                <w:jc w:val="center"/>
              </w:trPr>
              <w:tc>
                <w:tcPr>
                  <w:tcW w:w="515" w:type="dxa"/>
                  <w:vMerge w:val="restart"/>
                  <w:vAlign w:val="center"/>
                </w:tcPr>
                <w:p w:rsidR="00AF1A9A" w:rsidRPr="00E506D8" w:rsidRDefault="00AF1A9A">
                  <w:pPr>
                    <w:spacing w:line="300" w:lineRule="exact"/>
                    <w:jc w:val="center"/>
                    <w:rPr>
                      <w:szCs w:val="21"/>
                    </w:rPr>
                  </w:pPr>
                  <w:r w:rsidRPr="00E506D8">
                    <w:rPr>
                      <w:rFonts w:eastAsia="宋体"/>
                      <w:szCs w:val="21"/>
                    </w:rPr>
                    <w:t>II</w:t>
                  </w:r>
                </w:p>
              </w:tc>
              <w:tc>
                <w:tcPr>
                  <w:tcW w:w="992" w:type="dxa"/>
                  <w:vAlign w:val="center"/>
                </w:tcPr>
                <w:p w:rsidR="00AF1A9A" w:rsidRPr="00E506D8" w:rsidRDefault="00AF1A9A">
                  <w:pPr>
                    <w:spacing w:line="300" w:lineRule="exact"/>
                    <w:jc w:val="center"/>
                    <w:rPr>
                      <w:szCs w:val="21"/>
                    </w:rPr>
                  </w:pPr>
                  <w:r w:rsidRPr="00E506D8">
                    <w:rPr>
                      <w:rFonts w:eastAsia="宋体"/>
                      <w:szCs w:val="21"/>
                    </w:rPr>
                    <w:t>监测值</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7.54</w:t>
                  </w:r>
                </w:p>
              </w:tc>
              <w:tc>
                <w:tcPr>
                  <w:tcW w:w="1275" w:type="dxa"/>
                </w:tcPr>
                <w:p w:rsidR="00AF1A9A" w:rsidRPr="00E506D8" w:rsidRDefault="00422ACC">
                  <w:pPr>
                    <w:spacing w:line="300" w:lineRule="exact"/>
                    <w:jc w:val="center"/>
                    <w:rPr>
                      <w:rFonts w:eastAsia="宋体"/>
                      <w:szCs w:val="21"/>
                    </w:rPr>
                  </w:pPr>
                  <w:r>
                    <w:rPr>
                      <w:rFonts w:eastAsia="宋体" w:hint="eastAsia"/>
                      <w:szCs w:val="21"/>
                    </w:rPr>
                    <w:t>9</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2.0</w:t>
                  </w:r>
                </w:p>
              </w:tc>
              <w:tc>
                <w:tcPr>
                  <w:tcW w:w="1559" w:type="dxa"/>
                  <w:vAlign w:val="center"/>
                </w:tcPr>
                <w:p w:rsidR="00AF1A9A" w:rsidRPr="00E506D8" w:rsidRDefault="00422ACC">
                  <w:pPr>
                    <w:spacing w:line="300" w:lineRule="exact"/>
                    <w:jc w:val="center"/>
                    <w:rPr>
                      <w:rFonts w:eastAsia="宋体"/>
                      <w:szCs w:val="21"/>
                    </w:rPr>
                  </w:pPr>
                  <w:r>
                    <w:rPr>
                      <w:rFonts w:eastAsia="宋体" w:hint="eastAsia"/>
                      <w:szCs w:val="21"/>
                    </w:rPr>
                    <w:t>0.440</w:t>
                  </w:r>
                </w:p>
              </w:tc>
              <w:tc>
                <w:tcPr>
                  <w:tcW w:w="1134" w:type="dxa"/>
                  <w:vAlign w:val="center"/>
                </w:tcPr>
                <w:p w:rsidR="00AF1A9A" w:rsidRPr="00E506D8" w:rsidRDefault="00AF1A9A">
                  <w:pPr>
                    <w:spacing w:line="300" w:lineRule="exact"/>
                    <w:jc w:val="center"/>
                    <w:rPr>
                      <w:rFonts w:eastAsia="宋体"/>
                      <w:szCs w:val="21"/>
                    </w:rPr>
                  </w:pPr>
                </w:p>
              </w:tc>
              <w:tc>
                <w:tcPr>
                  <w:tcW w:w="937" w:type="dxa"/>
                </w:tcPr>
                <w:p w:rsidR="00AF1A9A" w:rsidRPr="00E506D8" w:rsidRDefault="00422ACC">
                  <w:pPr>
                    <w:spacing w:line="300" w:lineRule="exact"/>
                    <w:jc w:val="center"/>
                    <w:rPr>
                      <w:rFonts w:eastAsia="宋体"/>
                      <w:szCs w:val="21"/>
                    </w:rPr>
                  </w:pPr>
                  <w:r>
                    <w:rPr>
                      <w:rFonts w:eastAsia="宋体" w:hint="eastAsia"/>
                      <w:szCs w:val="21"/>
                    </w:rPr>
                    <w:t>0.122</w:t>
                  </w:r>
                </w:p>
              </w:tc>
            </w:tr>
            <w:tr w:rsidR="00AF1A9A" w:rsidRPr="00E506D8" w:rsidTr="00382958">
              <w:trPr>
                <w:jc w:val="center"/>
              </w:trPr>
              <w:tc>
                <w:tcPr>
                  <w:tcW w:w="515" w:type="dxa"/>
                  <w:vMerge/>
                  <w:vAlign w:val="center"/>
                </w:tcPr>
                <w:p w:rsidR="00AF1A9A" w:rsidRPr="00E506D8" w:rsidRDefault="00AF1A9A">
                  <w:pPr>
                    <w:spacing w:line="300" w:lineRule="exact"/>
                    <w:jc w:val="center"/>
                    <w:rPr>
                      <w:szCs w:val="21"/>
                    </w:rPr>
                  </w:pPr>
                </w:p>
              </w:tc>
              <w:tc>
                <w:tcPr>
                  <w:tcW w:w="992" w:type="dxa"/>
                  <w:vAlign w:val="center"/>
                </w:tcPr>
                <w:p w:rsidR="00AF1A9A" w:rsidRPr="00E506D8" w:rsidRDefault="00AF1A9A">
                  <w:pPr>
                    <w:spacing w:line="300" w:lineRule="exact"/>
                    <w:jc w:val="center"/>
                    <w:rPr>
                      <w:szCs w:val="21"/>
                    </w:rPr>
                  </w:pPr>
                  <w:r w:rsidRPr="00E506D8">
                    <w:rPr>
                      <w:i/>
                      <w:szCs w:val="21"/>
                    </w:rPr>
                    <w:t>S</w:t>
                  </w:r>
                  <w:r w:rsidRPr="00E506D8">
                    <w:rPr>
                      <w:i/>
                      <w:szCs w:val="21"/>
                      <w:vertAlign w:val="subscript"/>
                    </w:rPr>
                    <w:t>j</w:t>
                  </w:r>
                  <w:r w:rsidRPr="00E506D8">
                    <w:rPr>
                      <w:rFonts w:eastAsia="宋体"/>
                      <w:szCs w:val="21"/>
                    </w:rPr>
                    <w:t>值</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0.27</w:t>
                  </w:r>
                </w:p>
              </w:tc>
              <w:tc>
                <w:tcPr>
                  <w:tcW w:w="1275" w:type="dxa"/>
                </w:tcPr>
                <w:p w:rsidR="00AF1A9A" w:rsidRPr="00E506D8" w:rsidRDefault="00422ACC">
                  <w:pPr>
                    <w:spacing w:line="300" w:lineRule="exact"/>
                    <w:jc w:val="center"/>
                    <w:rPr>
                      <w:rFonts w:eastAsia="宋体"/>
                      <w:szCs w:val="21"/>
                    </w:rPr>
                  </w:pPr>
                  <w:r>
                    <w:rPr>
                      <w:rFonts w:eastAsia="宋体" w:hint="eastAsia"/>
                      <w:szCs w:val="21"/>
                    </w:rPr>
                    <w:t>0.45</w:t>
                  </w:r>
                </w:p>
              </w:tc>
              <w:tc>
                <w:tcPr>
                  <w:tcW w:w="1276" w:type="dxa"/>
                  <w:vAlign w:val="center"/>
                </w:tcPr>
                <w:p w:rsidR="00AF1A9A" w:rsidRPr="00E506D8" w:rsidRDefault="00422ACC">
                  <w:pPr>
                    <w:spacing w:line="300" w:lineRule="exact"/>
                    <w:jc w:val="center"/>
                    <w:rPr>
                      <w:rFonts w:eastAsia="宋体"/>
                      <w:szCs w:val="21"/>
                    </w:rPr>
                  </w:pPr>
                  <w:r>
                    <w:rPr>
                      <w:rFonts w:eastAsia="宋体" w:hint="eastAsia"/>
                      <w:szCs w:val="21"/>
                    </w:rPr>
                    <w:t>0.50</w:t>
                  </w:r>
                </w:p>
              </w:tc>
              <w:tc>
                <w:tcPr>
                  <w:tcW w:w="1559" w:type="dxa"/>
                  <w:vAlign w:val="center"/>
                </w:tcPr>
                <w:p w:rsidR="00AF1A9A" w:rsidRPr="00E506D8" w:rsidRDefault="00422ACC">
                  <w:pPr>
                    <w:spacing w:line="300" w:lineRule="exact"/>
                    <w:jc w:val="center"/>
                    <w:rPr>
                      <w:rFonts w:eastAsia="宋体"/>
                      <w:szCs w:val="21"/>
                    </w:rPr>
                  </w:pPr>
                  <w:r>
                    <w:rPr>
                      <w:rFonts w:eastAsia="宋体" w:hint="eastAsia"/>
                      <w:szCs w:val="21"/>
                    </w:rPr>
                    <w:t>0.440</w:t>
                  </w:r>
                </w:p>
              </w:tc>
              <w:tc>
                <w:tcPr>
                  <w:tcW w:w="1134" w:type="dxa"/>
                  <w:vAlign w:val="center"/>
                </w:tcPr>
                <w:p w:rsidR="00AF1A9A" w:rsidRPr="00E506D8" w:rsidRDefault="00AF1A9A">
                  <w:pPr>
                    <w:spacing w:line="300" w:lineRule="exact"/>
                    <w:jc w:val="center"/>
                    <w:rPr>
                      <w:rFonts w:eastAsia="宋体"/>
                      <w:szCs w:val="21"/>
                    </w:rPr>
                  </w:pPr>
                </w:p>
              </w:tc>
              <w:tc>
                <w:tcPr>
                  <w:tcW w:w="937" w:type="dxa"/>
                </w:tcPr>
                <w:p w:rsidR="00AF1A9A" w:rsidRPr="00E506D8" w:rsidRDefault="00422ACC">
                  <w:pPr>
                    <w:spacing w:line="300" w:lineRule="exact"/>
                    <w:jc w:val="center"/>
                    <w:rPr>
                      <w:rFonts w:eastAsia="宋体"/>
                      <w:szCs w:val="21"/>
                    </w:rPr>
                  </w:pPr>
                  <w:r>
                    <w:rPr>
                      <w:rFonts w:eastAsia="宋体" w:hint="eastAsia"/>
                      <w:szCs w:val="21"/>
                    </w:rPr>
                    <w:t>0.61</w:t>
                  </w:r>
                </w:p>
              </w:tc>
            </w:tr>
            <w:tr w:rsidR="00FD39FF" w:rsidRPr="00E506D8" w:rsidTr="00382958">
              <w:trPr>
                <w:jc w:val="center"/>
              </w:trPr>
              <w:tc>
                <w:tcPr>
                  <w:tcW w:w="515" w:type="dxa"/>
                  <w:vMerge w:val="restart"/>
                  <w:vAlign w:val="center"/>
                </w:tcPr>
                <w:p w:rsidR="00FD39FF" w:rsidRPr="00E506D8" w:rsidRDefault="00FD39FF">
                  <w:pPr>
                    <w:spacing w:line="300" w:lineRule="exact"/>
                    <w:jc w:val="center"/>
                    <w:rPr>
                      <w:szCs w:val="21"/>
                    </w:rPr>
                  </w:pPr>
                  <w:r w:rsidRPr="00FD39FF">
                    <w:rPr>
                      <w:rFonts w:ascii="宋体" w:eastAsia="宋体" w:hAnsi="宋体" w:cs="宋体" w:hint="eastAsia"/>
                      <w:szCs w:val="21"/>
                    </w:rPr>
                    <w:t>Ⅲ</w:t>
                  </w:r>
                </w:p>
              </w:tc>
              <w:tc>
                <w:tcPr>
                  <w:tcW w:w="992" w:type="dxa"/>
                  <w:vAlign w:val="center"/>
                </w:tcPr>
                <w:p w:rsidR="00FD39FF" w:rsidRPr="00E506D8" w:rsidRDefault="00FD39FF" w:rsidP="00076810">
                  <w:pPr>
                    <w:spacing w:line="300" w:lineRule="exact"/>
                    <w:jc w:val="center"/>
                    <w:rPr>
                      <w:szCs w:val="21"/>
                    </w:rPr>
                  </w:pPr>
                  <w:r w:rsidRPr="00E506D8">
                    <w:rPr>
                      <w:rFonts w:eastAsia="宋体"/>
                      <w:szCs w:val="21"/>
                    </w:rPr>
                    <w:t>监测值</w:t>
                  </w:r>
                </w:p>
              </w:tc>
              <w:tc>
                <w:tcPr>
                  <w:tcW w:w="1276" w:type="dxa"/>
                  <w:vAlign w:val="center"/>
                </w:tcPr>
                <w:p w:rsidR="00FD39FF" w:rsidRPr="00E506D8" w:rsidRDefault="00FD39FF" w:rsidP="00076810">
                  <w:pPr>
                    <w:spacing w:line="300" w:lineRule="exact"/>
                    <w:jc w:val="center"/>
                    <w:rPr>
                      <w:rFonts w:eastAsia="宋体"/>
                      <w:szCs w:val="21"/>
                    </w:rPr>
                  </w:pPr>
                  <w:r w:rsidRPr="00E506D8">
                    <w:rPr>
                      <w:szCs w:val="21"/>
                    </w:rPr>
                    <w:t>7.</w:t>
                  </w:r>
                  <w:r w:rsidRPr="00E506D8">
                    <w:rPr>
                      <w:rFonts w:eastAsia="宋体"/>
                      <w:szCs w:val="21"/>
                    </w:rPr>
                    <w:t>92-7.93</w:t>
                  </w:r>
                </w:p>
              </w:tc>
              <w:tc>
                <w:tcPr>
                  <w:tcW w:w="1275" w:type="dxa"/>
                </w:tcPr>
                <w:p w:rsidR="00FD39FF" w:rsidRPr="00E506D8" w:rsidRDefault="00FD39FF" w:rsidP="00076810">
                  <w:pPr>
                    <w:spacing w:line="300" w:lineRule="exact"/>
                    <w:jc w:val="center"/>
                    <w:rPr>
                      <w:rFonts w:eastAsia="宋体"/>
                      <w:szCs w:val="21"/>
                    </w:rPr>
                  </w:pPr>
                  <w:r w:rsidRPr="00E506D8">
                    <w:rPr>
                      <w:rFonts w:eastAsia="宋体"/>
                      <w:szCs w:val="21"/>
                    </w:rPr>
                    <w:t>9-10</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2.5-2.6</w:t>
                  </w:r>
                </w:p>
              </w:tc>
              <w:tc>
                <w:tcPr>
                  <w:tcW w:w="1559"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0.156-0.164</w:t>
                  </w:r>
                </w:p>
              </w:tc>
              <w:tc>
                <w:tcPr>
                  <w:tcW w:w="1134"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ND</w:t>
                  </w:r>
                </w:p>
              </w:tc>
              <w:tc>
                <w:tcPr>
                  <w:tcW w:w="937" w:type="dxa"/>
                </w:tcPr>
                <w:p w:rsidR="00FD39FF" w:rsidRPr="00E506D8" w:rsidRDefault="00FD39FF" w:rsidP="00076810">
                  <w:pPr>
                    <w:spacing w:line="300" w:lineRule="exact"/>
                    <w:jc w:val="center"/>
                    <w:rPr>
                      <w:rFonts w:eastAsia="宋体"/>
                      <w:szCs w:val="21"/>
                    </w:rPr>
                  </w:pPr>
                </w:p>
              </w:tc>
            </w:tr>
            <w:tr w:rsidR="00FD39FF" w:rsidRPr="00E506D8" w:rsidTr="00382958">
              <w:trPr>
                <w:jc w:val="center"/>
              </w:trPr>
              <w:tc>
                <w:tcPr>
                  <w:tcW w:w="515" w:type="dxa"/>
                  <w:vMerge/>
                  <w:vAlign w:val="center"/>
                </w:tcPr>
                <w:p w:rsidR="00FD39FF" w:rsidRPr="00E506D8" w:rsidRDefault="00FD39FF">
                  <w:pPr>
                    <w:spacing w:line="300" w:lineRule="exact"/>
                    <w:jc w:val="center"/>
                    <w:rPr>
                      <w:szCs w:val="21"/>
                    </w:rPr>
                  </w:pPr>
                </w:p>
              </w:tc>
              <w:tc>
                <w:tcPr>
                  <w:tcW w:w="992" w:type="dxa"/>
                  <w:vAlign w:val="center"/>
                </w:tcPr>
                <w:p w:rsidR="00FD39FF" w:rsidRPr="00E506D8" w:rsidRDefault="00FD39FF" w:rsidP="00076810">
                  <w:pPr>
                    <w:spacing w:line="300" w:lineRule="exact"/>
                    <w:jc w:val="center"/>
                    <w:rPr>
                      <w:szCs w:val="21"/>
                    </w:rPr>
                  </w:pPr>
                  <w:r w:rsidRPr="00E506D8">
                    <w:rPr>
                      <w:i/>
                      <w:szCs w:val="21"/>
                    </w:rPr>
                    <w:t>S</w:t>
                  </w:r>
                  <w:r w:rsidRPr="00E506D8">
                    <w:rPr>
                      <w:i/>
                      <w:szCs w:val="21"/>
                      <w:vertAlign w:val="subscript"/>
                    </w:rPr>
                    <w:t>j</w:t>
                  </w:r>
                  <w:r w:rsidRPr="00E506D8">
                    <w:rPr>
                      <w:rFonts w:eastAsia="宋体"/>
                      <w:szCs w:val="21"/>
                    </w:rPr>
                    <w:t>值</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0.46-0.47</w:t>
                  </w:r>
                </w:p>
              </w:tc>
              <w:tc>
                <w:tcPr>
                  <w:tcW w:w="1275" w:type="dxa"/>
                </w:tcPr>
                <w:p w:rsidR="00FD39FF" w:rsidRPr="00E506D8" w:rsidRDefault="00FD39FF" w:rsidP="00076810">
                  <w:pPr>
                    <w:spacing w:line="300" w:lineRule="exact"/>
                    <w:jc w:val="center"/>
                    <w:rPr>
                      <w:rFonts w:eastAsia="宋体"/>
                      <w:szCs w:val="21"/>
                    </w:rPr>
                  </w:pPr>
                  <w:r w:rsidRPr="00E506D8">
                    <w:rPr>
                      <w:rFonts w:eastAsia="宋体"/>
                      <w:szCs w:val="21"/>
                    </w:rPr>
                    <w:t>0.45-0.5</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0.63-0.65</w:t>
                  </w:r>
                </w:p>
              </w:tc>
              <w:tc>
                <w:tcPr>
                  <w:tcW w:w="1559" w:type="dxa"/>
                  <w:vAlign w:val="center"/>
                </w:tcPr>
                <w:p w:rsidR="00FD39FF" w:rsidRPr="00E506D8" w:rsidRDefault="00FD39FF" w:rsidP="00076810">
                  <w:pPr>
                    <w:spacing w:line="300" w:lineRule="exact"/>
                    <w:jc w:val="center"/>
                    <w:rPr>
                      <w:szCs w:val="21"/>
                    </w:rPr>
                  </w:pPr>
                  <w:r w:rsidRPr="00E506D8">
                    <w:rPr>
                      <w:rFonts w:eastAsia="宋体"/>
                      <w:szCs w:val="21"/>
                    </w:rPr>
                    <w:t>0.156-0.164</w:t>
                  </w:r>
                </w:p>
              </w:tc>
              <w:tc>
                <w:tcPr>
                  <w:tcW w:w="1134"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w:t>
                  </w:r>
                </w:p>
              </w:tc>
              <w:tc>
                <w:tcPr>
                  <w:tcW w:w="937" w:type="dxa"/>
                </w:tcPr>
                <w:p w:rsidR="00FD39FF" w:rsidRPr="00E506D8" w:rsidRDefault="00FD39FF" w:rsidP="00076810">
                  <w:pPr>
                    <w:spacing w:line="300" w:lineRule="exact"/>
                    <w:jc w:val="center"/>
                    <w:rPr>
                      <w:rFonts w:eastAsia="宋体"/>
                      <w:szCs w:val="21"/>
                    </w:rPr>
                  </w:pPr>
                </w:p>
              </w:tc>
            </w:tr>
            <w:tr w:rsidR="00FD39FF" w:rsidRPr="00E506D8" w:rsidTr="00382958">
              <w:trPr>
                <w:jc w:val="center"/>
              </w:trPr>
              <w:tc>
                <w:tcPr>
                  <w:tcW w:w="515" w:type="dxa"/>
                  <w:vMerge w:val="restart"/>
                  <w:vAlign w:val="center"/>
                </w:tcPr>
                <w:p w:rsidR="00FD39FF" w:rsidRPr="00E506D8" w:rsidRDefault="00FD39FF">
                  <w:pPr>
                    <w:spacing w:line="300" w:lineRule="exact"/>
                    <w:jc w:val="center"/>
                    <w:rPr>
                      <w:szCs w:val="21"/>
                    </w:rPr>
                  </w:pPr>
                  <w:r w:rsidRPr="00FD39FF">
                    <w:rPr>
                      <w:rFonts w:ascii="宋体" w:eastAsia="宋体" w:hAnsi="宋体" w:cs="宋体" w:hint="eastAsia"/>
                      <w:szCs w:val="21"/>
                    </w:rPr>
                    <w:t>Ⅳ</w:t>
                  </w:r>
                </w:p>
              </w:tc>
              <w:tc>
                <w:tcPr>
                  <w:tcW w:w="992" w:type="dxa"/>
                  <w:vAlign w:val="center"/>
                </w:tcPr>
                <w:p w:rsidR="00FD39FF" w:rsidRPr="00E506D8" w:rsidRDefault="00FD39FF" w:rsidP="00076810">
                  <w:pPr>
                    <w:spacing w:line="300" w:lineRule="exact"/>
                    <w:jc w:val="center"/>
                    <w:rPr>
                      <w:szCs w:val="21"/>
                    </w:rPr>
                  </w:pPr>
                  <w:r w:rsidRPr="00E506D8">
                    <w:rPr>
                      <w:rFonts w:eastAsia="宋体"/>
                      <w:szCs w:val="21"/>
                    </w:rPr>
                    <w:t>监测值</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8.0-8.03</w:t>
                  </w:r>
                </w:p>
              </w:tc>
              <w:tc>
                <w:tcPr>
                  <w:tcW w:w="1275" w:type="dxa"/>
                </w:tcPr>
                <w:p w:rsidR="00FD39FF" w:rsidRPr="00E506D8" w:rsidRDefault="00FD39FF" w:rsidP="00076810">
                  <w:pPr>
                    <w:spacing w:line="300" w:lineRule="exact"/>
                    <w:jc w:val="center"/>
                    <w:rPr>
                      <w:rFonts w:eastAsia="宋体"/>
                      <w:szCs w:val="21"/>
                    </w:rPr>
                  </w:pPr>
                  <w:r w:rsidRPr="00E506D8">
                    <w:rPr>
                      <w:rFonts w:eastAsia="宋体"/>
                      <w:szCs w:val="21"/>
                    </w:rPr>
                    <w:t>9-10</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2.0-2.2</w:t>
                  </w:r>
                </w:p>
              </w:tc>
              <w:tc>
                <w:tcPr>
                  <w:tcW w:w="1559"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0.110-0.141</w:t>
                  </w:r>
                </w:p>
              </w:tc>
              <w:tc>
                <w:tcPr>
                  <w:tcW w:w="1134"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ND</w:t>
                  </w:r>
                </w:p>
              </w:tc>
              <w:tc>
                <w:tcPr>
                  <w:tcW w:w="937" w:type="dxa"/>
                </w:tcPr>
                <w:p w:rsidR="00FD39FF" w:rsidRPr="00E506D8" w:rsidRDefault="00FD39FF" w:rsidP="00076810">
                  <w:pPr>
                    <w:spacing w:line="300" w:lineRule="exact"/>
                    <w:jc w:val="center"/>
                    <w:rPr>
                      <w:rFonts w:eastAsia="宋体"/>
                      <w:szCs w:val="21"/>
                    </w:rPr>
                  </w:pPr>
                </w:p>
              </w:tc>
            </w:tr>
            <w:tr w:rsidR="00FD39FF" w:rsidRPr="00E506D8" w:rsidTr="00382958">
              <w:trPr>
                <w:jc w:val="center"/>
              </w:trPr>
              <w:tc>
                <w:tcPr>
                  <w:tcW w:w="515" w:type="dxa"/>
                  <w:vMerge/>
                  <w:vAlign w:val="center"/>
                </w:tcPr>
                <w:p w:rsidR="00FD39FF" w:rsidRPr="00E506D8" w:rsidRDefault="00FD39FF">
                  <w:pPr>
                    <w:spacing w:line="300" w:lineRule="exact"/>
                    <w:jc w:val="center"/>
                    <w:rPr>
                      <w:szCs w:val="21"/>
                    </w:rPr>
                  </w:pPr>
                </w:p>
              </w:tc>
              <w:tc>
                <w:tcPr>
                  <w:tcW w:w="992" w:type="dxa"/>
                  <w:vAlign w:val="center"/>
                </w:tcPr>
                <w:p w:rsidR="00FD39FF" w:rsidRPr="00E506D8" w:rsidRDefault="00FD39FF" w:rsidP="00076810">
                  <w:pPr>
                    <w:spacing w:line="300" w:lineRule="exact"/>
                    <w:jc w:val="center"/>
                    <w:rPr>
                      <w:szCs w:val="21"/>
                    </w:rPr>
                  </w:pPr>
                  <w:r w:rsidRPr="00E506D8">
                    <w:rPr>
                      <w:i/>
                      <w:szCs w:val="21"/>
                    </w:rPr>
                    <w:t>S</w:t>
                  </w:r>
                  <w:r w:rsidRPr="00E506D8">
                    <w:rPr>
                      <w:i/>
                      <w:szCs w:val="21"/>
                      <w:vertAlign w:val="subscript"/>
                    </w:rPr>
                    <w:t>j</w:t>
                  </w:r>
                  <w:r w:rsidRPr="00E506D8">
                    <w:rPr>
                      <w:rFonts w:eastAsia="宋体"/>
                      <w:szCs w:val="21"/>
                    </w:rPr>
                    <w:t>值</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0.5-0.51</w:t>
                  </w:r>
                </w:p>
              </w:tc>
              <w:tc>
                <w:tcPr>
                  <w:tcW w:w="1275" w:type="dxa"/>
                </w:tcPr>
                <w:p w:rsidR="00FD39FF" w:rsidRPr="00E506D8" w:rsidRDefault="00FD39FF" w:rsidP="00076810">
                  <w:pPr>
                    <w:spacing w:line="300" w:lineRule="exact"/>
                    <w:jc w:val="center"/>
                    <w:rPr>
                      <w:rFonts w:eastAsia="宋体"/>
                      <w:szCs w:val="21"/>
                    </w:rPr>
                  </w:pPr>
                  <w:r w:rsidRPr="00E506D8">
                    <w:rPr>
                      <w:rFonts w:eastAsia="宋体"/>
                      <w:szCs w:val="21"/>
                    </w:rPr>
                    <w:t>0.45-0.5</w:t>
                  </w:r>
                </w:p>
              </w:tc>
              <w:tc>
                <w:tcPr>
                  <w:tcW w:w="1276"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0.50-0.55</w:t>
                  </w:r>
                </w:p>
              </w:tc>
              <w:tc>
                <w:tcPr>
                  <w:tcW w:w="1559"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0.110-0.141</w:t>
                  </w:r>
                </w:p>
              </w:tc>
              <w:tc>
                <w:tcPr>
                  <w:tcW w:w="1134" w:type="dxa"/>
                  <w:vAlign w:val="center"/>
                </w:tcPr>
                <w:p w:rsidR="00FD39FF" w:rsidRPr="00E506D8" w:rsidRDefault="00FD39FF" w:rsidP="00076810">
                  <w:pPr>
                    <w:spacing w:line="300" w:lineRule="exact"/>
                    <w:jc w:val="center"/>
                    <w:rPr>
                      <w:rFonts w:eastAsia="宋体"/>
                      <w:szCs w:val="21"/>
                    </w:rPr>
                  </w:pPr>
                  <w:r w:rsidRPr="00E506D8">
                    <w:rPr>
                      <w:rFonts w:eastAsia="宋体"/>
                      <w:szCs w:val="21"/>
                    </w:rPr>
                    <w:t>-</w:t>
                  </w:r>
                </w:p>
              </w:tc>
              <w:tc>
                <w:tcPr>
                  <w:tcW w:w="937" w:type="dxa"/>
                </w:tcPr>
                <w:p w:rsidR="00FD39FF" w:rsidRPr="00E506D8" w:rsidRDefault="00FD39FF" w:rsidP="00076810">
                  <w:pPr>
                    <w:spacing w:line="300" w:lineRule="exact"/>
                    <w:jc w:val="center"/>
                    <w:rPr>
                      <w:rFonts w:eastAsia="宋体"/>
                      <w:szCs w:val="21"/>
                    </w:rPr>
                  </w:pPr>
                </w:p>
              </w:tc>
            </w:tr>
            <w:tr w:rsidR="00FD39FF" w:rsidRPr="00E506D8" w:rsidTr="00382958">
              <w:trPr>
                <w:jc w:val="center"/>
              </w:trPr>
              <w:tc>
                <w:tcPr>
                  <w:tcW w:w="1507" w:type="dxa"/>
                  <w:gridSpan w:val="2"/>
                  <w:vAlign w:val="center"/>
                </w:tcPr>
                <w:p w:rsidR="00FD39FF" w:rsidRPr="00E506D8" w:rsidRDefault="00FD39FF">
                  <w:pPr>
                    <w:spacing w:line="300" w:lineRule="exact"/>
                    <w:jc w:val="center"/>
                    <w:rPr>
                      <w:szCs w:val="21"/>
                    </w:rPr>
                  </w:pPr>
                  <w:r w:rsidRPr="00E506D8">
                    <w:rPr>
                      <w:rFonts w:eastAsia="宋体"/>
                      <w:szCs w:val="21"/>
                    </w:rPr>
                    <w:t>评价标准</w:t>
                  </w:r>
                </w:p>
              </w:tc>
              <w:tc>
                <w:tcPr>
                  <w:tcW w:w="1276" w:type="dxa"/>
                  <w:vAlign w:val="center"/>
                </w:tcPr>
                <w:p w:rsidR="00FD39FF" w:rsidRPr="00E506D8" w:rsidRDefault="00FD39FF">
                  <w:pPr>
                    <w:spacing w:line="300" w:lineRule="exact"/>
                    <w:jc w:val="center"/>
                    <w:rPr>
                      <w:szCs w:val="21"/>
                    </w:rPr>
                  </w:pPr>
                  <w:r w:rsidRPr="00E506D8">
                    <w:rPr>
                      <w:szCs w:val="21"/>
                    </w:rPr>
                    <w:t>6-9</w:t>
                  </w:r>
                </w:p>
              </w:tc>
              <w:tc>
                <w:tcPr>
                  <w:tcW w:w="1275" w:type="dxa"/>
                </w:tcPr>
                <w:p w:rsidR="00FD39FF" w:rsidRPr="00E506D8" w:rsidRDefault="00FD39FF">
                  <w:pPr>
                    <w:spacing w:line="300" w:lineRule="exact"/>
                    <w:jc w:val="center"/>
                    <w:rPr>
                      <w:szCs w:val="21"/>
                    </w:rPr>
                  </w:pPr>
                  <w:r w:rsidRPr="00E506D8">
                    <w:rPr>
                      <w:szCs w:val="21"/>
                    </w:rPr>
                    <w:t>20</w:t>
                  </w:r>
                </w:p>
              </w:tc>
              <w:tc>
                <w:tcPr>
                  <w:tcW w:w="1276" w:type="dxa"/>
                  <w:vAlign w:val="center"/>
                </w:tcPr>
                <w:p w:rsidR="00FD39FF" w:rsidRPr="00E506D8" w:rsidRDefault="00FD39FF">
                  <w:pPr>
                    <w:spacing w:line="300" w:lineRule="exact"/>
                    <w:jc w:val="center"/>
                    <w:rPr>
                      <w:szCs w:val="21"/>
                    </w:rPr>
                  </w:pPr>
                  <w:r w:rsidRPr="00E506D8">
                    <w:rPr>
                      <w:szCs w:val="21"/>
                    </w:rPr>
                    <w:t>4</w:t>
                  </w:r>
                </w:p>
              </w:tc>
              <w:tc>
                <w:tcPr>
                  <w:tcW w:w="1559" w:type="dxa"/>
                  <w:vAlign w:val="center"/>
                </w:tcPr>
                <w:p w:rsidR="00FD39FF" w:rsidRPr="00E506D8" w:rsidRDefault="00FD39FF">
                  <w:pPr>
                    <w:spacing w:line="300" w:lineRule="exact"/>
                    <w:jc w:val="center"/>
                    <w:rPr>
                      <w:szCs w:val="21"/>
                    </w:rPr>
                  </w:pPr>
                  <w:r w:rsidRPr="00E506D8">
                    <w:rPr>
                      <w:szCs w:val="21"/>
                    </w:rPr>
                    <w:t>1</w:t>
                  </w:r>
                </w:p>
              </w:tc>
              <w:tc>
                <w:tcPr>
                  <w:tcW w:w="1134" w:type="dxa"/>
                  <w:vAlign w:val="center"/>
                </w:tcPr>
                <w:p w:rsidR="00FD39FF" w:rsidRPr="00E506D8" w:rsidRDefault="00FD39FF">
                  <w:pPr>
                    <w:spacing w:line="300" w:lineRule="exact"/>
                    <w:jc w:val="center"/>
                    <w:rPr>
                      <w:szCs w:val="21"/>
                    </w:rPr>
                  </w:pPr>
                  <w:r w:rsidRPr="00E506D8">
                    <w:rPr>
                      <w:szCs w:val="21"/>
                    </w:rPr>
                    <w:t>0.</w:t>
                  </w:r>
                  <w:r w:rsidRPr="00E506D8">
                    <w:rPr>
                      <w:rFonts w:eastAsia="宋体"/>
                      <w:szCs w:val="21"/>
                    </w:rPr>
                    <w:t>0</w:t>
                  </w:r>
                  <w:r w:rsidRPr="00E506D8">
                    <w:rPr>
                      <w:szCs w:val="21"/>
                    </w:rPr>
                    <w:t>5</w:t>
                  </w:r>
                </w:p>
              </w:tc>
              <w:tc>
                <w:tcPr>
                  <w:tcW w:w="937" w:type="dxa"/>
                </w:tcPr>
                <w:p w:rsidR="00FD39FF" w:rsidRPr="00E506D8" w:rsidRDefault="00422ACC">
                  <w:pPr>
                    <w:spacing w:line="300" w:lineRule="exact"/>
                    <w:jc w:val="center"/>
                    <w:rPr>
                      <w:rFonts w:eastAsia="宋体"/>
                      <w:szCs w:val="21"/>
                    </w:rPr>
                  </w:pPr>
                  <w:r>
                    <w:rPr>
                      <w:rFonts w:eastAsia="宋体" w:hint="eastAsia"/>
                      <w:szCs w:val="21"/>
                    </w:rPr>
                    <w:t>0.2</w:t>
                  </w:r>
                </w:p>
              </w:tc>
            </w:tr>
          </w:tbl>
          <w:p w:rsidR="009E4FB3" w:rsidRPr="00F21A97" w:rsidRDefault="009E4FB3">
            <w:pPr>
              <w:widowControl/>
              <w:spacing w:line="500" w:lineRule="exact"/>
              <w:ind w:firstLineChars="200" w:firstLine="480"/>
              <w:rPr>
                <w:sz w:val="24"/>
              </w:rPr>
            </w:pPr>
            <w:r w:rsidRPr="00F21A97">
              <w:rPr>
                <w:rFonts w:eastAsia="宋体"/>
                <w:sz w:val="24"/>
              </w:rPr>
              <w:t>由上表可知，监测断面各类水质指标均满足《地表水环境质量标准》（</w:t>
            </w:r>
            <w:r w:rsidRPr="00F21A97">
              <w:rPr>
                <w:sz w:val="24"/>
              </w:rPr>
              <w:t>GB3838-2002</w:t>
            </w:r>
            <w:r w:rsidRPr="00F21A97">
              <w:rPr>
                <w:rFonts w:eastAsia="宋体"/>
                <w:sz w:val="24"/>
              </w:rPr>
              <w:t>）中的</w:t>
            </w:r>
            <w:r w:rsidRPr="00F21A97">
              <w:rPr>
                <w:rFonts w:ascii="宋体" w:eastAsia="宋体"/>
                <w:sz w:val="24"/>
              </w:rPr>
              <w:t>Ⅲ</w:t>
            </w:r>
            <w:r w:rsidRPr="00F21A97">
              <w:rPr>
                <w:rFonts w:eastAsia="宋体"/>
                <w:sz w:val="24"/>
              </w:rPr>
              <w:t>类水域标准，区域</w:t>
            </w:r>
            <w:r w:rsidR="00B13F3F">
              <w:rPr>
                <w:rFonts w:eastAsia="宋体" w:hint="eastAsia"/>
                <w:sz w:val="24"/>
              </w:rPr>
              <w:t>沱江</w:t>
            </w:r>
            <w:r w:rsidR="00C405C3">
              <w:rPr>
                <w:rFonts w:eastAsia="宋体" w:hint="eastAsia"/>
                <w:sz w:val="24"/>
              </w:rPr>
              <w:t>和赤水河</w:t>
            </w:r>
            <w:r w:rsidRPr="00F21A97">
              <w:rPr>
                <w:rFonts w:eastAsia="宋体"/>
                <w:sz w:val="24"/>
              </w:rPr>
              <w:t>水质较好。</w:t>
            </w:r>
          </w:p>
          <w:p w:rsidR="009E4FB3" w:rsidRPr="00F21A97" w:rsidRDefault="009E4FB3">
            <w:pPr>
              <w:spacing w:line="500" w:lineRule="exact"/>
              <w:rPr>
                <w:rFonts w:eastAsia="黑体"/>
                <w:sz w:val="28"/>
                <w:szCs w:val="28"/>
              </w:rPr>
            </w:pPr>
            <w:r w:rsidRPr="00F21A97">
              <w:rPr>
                <w:rFonts w:eastAsia="黑体"/>
                <w:sz w:val="28"/>
                <w:szCs w:val="28"/>
              </w:rPr>
              <w:t xml:space="preserve">2 </w:t>
            </w:r>
            <w:r w:rsidRPr="00F21A97">
              <w:rPr>
                <w:rFonts w:eastAsia="黑体"/>
                <w:sz w:val="28"/>
                <w:szCs w:val="28"/>
              </w:rPr>
              <w:t>大气环境质量现状评价</w:t>
            </w:r>
          </w:p>
          <w:p w:rsidR="009E4FB3" w:rsidRPr="00F21A97" w:rsidRDefault="009E4FB3">
            <w:pPr>
              <w:spacing w:line="500" w:lineRule="exact"/>
              <w:rPr>
                <w:b/>
                <w:sz w:val="24"/>
              </w:rPr>
            </w:pPr>
            <w:r w:rsidRPr="00F21A97">
              <w:rPr>
                <w:b/>
                <w:sz w:val="24"/>
              </w:rPr>
              <w:t xml:space="preserve">2.1 </w:t>
            </w:r>
            <w:r w:rsidRPr="00F21A97">
              <w:rPr>
                <w:rFonts w:eastAsia="宋体"/>
                <w:b/>
                <w:sz w:val="24"/>
              </w:rPr>
              <w:t>监测点位布置</w:t>
            </w:r>
          </w:p>
          <w:p w:rsidR="00B13F3F" w:rsidRPr="00B13F3F" w:rsidRDefault="009E4FB3" w:rsidP="00B13F3F">
            <w:pPr>
              <w:spacing w:line="276" w:lineRule="auto"/>
              <w:ind w:firstLine="480"/>
              <w:rPr>
                <w:rFonts w:eastAsia="宋体"/>
                <w:sz w:val="24"/>
              </w:rPr>
            </w:pPr>
            <w:r w:rsidRPr="00B13F3F">
              <w:rPr>
                <w:rFonts w:eastAsia="宋体"/>
                <w:sz w:val="24"/>
              </w:rPr>
              <w:t>本次</w:t>
            </w:r>
            <w:r w:rsidR="00B13F3F" w:rsidRPr="00B13F3F">
              <w:rPr>
                <w:rFonts w:eastAsia="宋体" w:hint="eastAsia"/>
                <w:sz w:val="24"/>
              </w:rPr>
              <w:t>现状评价需布设</w:t>
            </w:r>
            <w:r w:rsidR="00B13F3F" w:rsidRPr="00B13F3F">
              <w:rPr>
                <w:rFonts w:eastAsia="宋体" w:hint="eastAsia"/>
                <w:sz w:val="24"/>
              </w:rPr>
              <w:t>2</w:t>
            </w:r>
            <w:r w:rsidRPr="00B13F3F">
              <w:rPr>
                <w:rFonts w:eastAsia="宋体"/>
                <w:sz w:val="24"/>
              </w:rPr>
              <w:t>个空气环境质量监测点</w:t>
            </w:r>
            <w:r w:rsidR="00B13F3F" w:rsidRPr="00B13F3F">
              <w:rPr>
                <w:rFonts w:eastAsia="宋体" w:hint="eastAsia"/>
                <w:sz w:val="24"/>
              </w:rPr>
              <w:t>，其中</w:t>
            </w:r>
            <w:r w:rsidR="00B13F3F" w:rsidRPr="00B13F3F">
              <w:rPr>
                <w:rFonts w:eastAsia="宋体" w:hint="eastAsia"/>
                <w:sz w:val="24"/>
              </w:rPr>
              <w:t>1#</w:t>
            </w:r>
            <w:r w:rsidR="00B13F3F" w:rsidRPr="00B13F3F">
              <w:rPr>
                <w:rFonts w:eastAsia="宋体" w:hint="eastAsia"/>
                <w:sz w:val="24"/>
              </w:rPr>
              <w:t>点位位于道路终点</w:t>
            </w:r>
            <w:r w:rsidR="00B13F3F" w:rsidRPr="00B13F3F">
              <w:rPr>
                <w:rFonts w:eastAsia="宋体" w:hint="eastAsia"/>
                <w:sz w:val="24"/>
              </w:rPr>
              <w:t>K7+500</w:t>
            </w:r>
            <w:r w:rsidR="00B13F3F" w:rsidRPr="00B13F3F">
              <w:rPr>
                <w:rFonts w:eastAsia="宋体" w:hint="eastAsia"/>
                <w:sz w:val="24"/>
              </w:rPr>
              <w:t>，</w:t>
            </w:r>
            <w:r w:rsidR="00B13F3F" w:rsidRPr="00B13F3F">
              <w:rPr>
                <w:rFonts w:eastAsia="宋体" w:hint="eastAsia"/>
                <w:sz w:val="24"/>
              </w:rPr>
              <w:t>2#</w:t>
            </w:r>
            <w:r w:rsidR="00B13F3F" w:rsidRPr="00B13F3F">
              <w:rPr>
                <w:rFonts w:eastAsia="宋体" w:hint="eastAsia"/>
                <w:sz w:val="24"/>
              </w:rPr>
              <w:t>点位引用《</w:t>
            </w:r>
            <w:r w:rsidR="00B13F3F" w:rsidRPr="00B13F3F">
              <w:rPr>
                <w:rFonts w:eastAsia="宋体"/>
                <w:sz w:val="24"/>
              </w:rPr>
              <w:t>成都市简州新城东进大道、龙腾大道、龙凤路改扩建工程项目</w:t>
            </w:r>
            <w:r w:rsidR="00B13F3F" w:rsidRPr="00B13F3F">
              <w:rPr>
                <w:rFonts w:eastAsia="宋体" w:hint="eastAsia"/>
                <w:sz w:val="24"/>
              </w:rPr>
              <w:t>环境影响</w:t>
            </w:r>
            <w:r w:rsidR="00B13F3F" w:rsidRPr="00B13F3F">
              <w:rPr>
                <w:rFonts w:eastAsia="宋体" w:hint="eastAsia"/>
                <w:sz w:val="24"/>
              </w:rPr>
              <w:lastRenderedPageBreak/>
              <w:t>报告表》于</w:t>
            </w:r>
            <w:r w:rsidR="00B13F3F" w:rsidRPr="00B13F3F">
              <w:rPr>
                <w:rFonts w:eastAsia="宋体" w:hint="eastAsia"/>
                <w:sz w:val="24"/>
              </w:rPr>
              <w:t>2018</w:t>
            </w:r>
            <w:r w:rsidR="00B13F3F" w:rsidRPr="00B13F3F">
              <w:rPr>
                <w:rFonts w:eastAsia="宋体" w:hint="eastAsia"/>
                <w:sz w:val="24"/>
              </w:rPr>
              <w:t>年</w:t>
            </w:r>
            <w:r w:rsidR="00B13F3F" w:rsidRPr="00B13F3F">
              <w:rPr>
                <w:rFonts w:eastAsia="宋体" w:hint="eastAsia"/>
                <w:sz w:val="24"/>
              </w:rPr>
              <w:t>3</w:t>
            </w:r>
            <w:r w:rsidR="00B13F3F" w:rsidRPr="00B13F3F">
              <w:rPr>
                <w:rFonts w:eastAsia="宋体" w:hint="eastAsia"/>
                <w:sz w:val="24"/>
              </w:rPr>
              <w:t>月</w:t>
            </w:r>
            <w:r w:rsidR="00B13F3F" w:rsidRPr="00B13F3F">
              <w:rPr>
                <w:rFonts w:eastAsia="宋体" w:hint="eastAsia"/>
                <w:sz w:val="24"/>
              </w:rPr>
              <w:t>19-23</w:t>
            </w:r>
            <w:r w:rsidR="00B13F3F" w:rsidRPr="00B13F3F">
              <w:rPr>
                <w:rFonts w:eastAsia="宋体" w:hint="eastAsia"/>
                <w:sz w:val="24"/>
              </w:rPr>
              <w:t>日在东进大道西侧的监测数据</w:t>
            </w:r>
            <w:r w:rsidRPr="00B13F3F">
              <w:rPr>
                <w:rFonts w:eastAsia="宋体"/>
                <w:sz w:val="24"/>
              </w:rPr>
              <w:t>。</w:t>
            </w:r>
          </w:p>
          <w:p w:rsidR="009E4FB3" w:rsidRPr="00B13F3F" w:rsidRDefault="009E4FB3" w:rsidP="00B13F3F">
            <w:pPr>
              <w:spacing w:line="276" w:lineRule="auto"/>
              <w:ind w:firstLine="480"/>
              <w:rPr>
                <w:rFonts w:eastAsia="宋体"/>
                <w:sz w:val="24"/>
              </w:rPr>
            </w:pPr>
            <w:r w:rsidRPr="00B13F3F">
              <w:rPr>
                <w:rFonts w:eastAsia="宋体"/>
                <w:sz w:val="24"/>
              </w:rPr>
              <w:t>监测点位布设位置见下表。</w:t>
            </w:r>
          </w:p>
          <w:p w:rsidR="009E4FB3" w:rsidRPr="00F21A97" w:rsidRDefault="009E4FB3">
            <w:pPr>
              <w:spacing w:line="500" w:lineRule="exact"/>
              <w:jc w:val="center"/>
              <w:rPr>
                <w:rFonts w:eastAsia="黑体"/>
                <w:szCs w:val="21"/>
              </w:rPr>
            </w:pPr>
            <w:r w:rsidRPr="00F21A97">
              <w:rPr>
                <w:rFonts w:eastAsia="黑体"/>
                <w:szCs w:val="21"/>
              </w:rPr>
              <w:t>表</w:t>
            </w:r>
            <w:r w:rsidRPr="00F21A97">
              <w:rPr>
                <w:rFonts w:eastAsia="黑体"/>
                <w:szCs w:val="21"/>
              </w:rPr>
              <w:t xml:space="preserve">3-3  </w:t>
            </w:r>
            <w:r w:rsidRPr="00F21A97">
              <w:rPr>
                <w:rFonts w:eastAsia="黑体"/>
                <w:szCs w:val="21"/>
              </w:rPr>
              <w:t>大气监测点位布设</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752"/>
              <w:gridCol w:w="6860"/>
            </w:tblGrid>
            <w:tr w:rsidR="009E4FB3" w:rsidRPr="00B13F3F" w:rsidTr="00382958">
              <w:trPr>
                <w:jc w:val="center"/>
              </w:trPr>
              <w:tc>
                <w:tcPr>
                  <w:tcW w:w="1752" w:type="dxa"/>
                  <w:vAlign w:val="center"/>
                </w:tcPr>
                <w:p w:rsidR="009E4FB3" w:rsidRPr="00B13F3F" w:rsidRDefault="009E4FB3">
                  <w:pPr>
                    <w:spacing w:line="300" w:lineRule="exact"/>
                    <w:jc w:val="center"/>
                    <w:rPr>
                      <w:szCs w:val="21"/>
                    </w:rPr>
                  </w:pPr>
                  <w:r w:rsidRPr="00B13F3F">
                    <w:rPr>
                      <w:rFonts w:eastAsia="宋体"/>
                      <w:szCs w:val="21"/>
                    </w:rPr>
                    <w:t>编号</w:t>
                  </w:r>
                </w:p>
              </w:tc>
              <w:tc>
                <w:tcPr>
                  <w:tcW w:w="6860" w:type="dxa"/>
                  <w:vAlign w:val="center"/>
                </w:tcPr>
                <w:p w:rsidR="009E4FB3" w:rsidRPr="00B13F3F" w:rsidRDefault="009E4FB3">
                  <w:pPr>
                    <w:spacing w:line="300" w:lineRule="exact"/>
                    <w:jc w:val="center"/>
                    <w:rPr>
                      <w:szCs w:val="21"/>
                    </w:rPr>
                  </w:pPr>
                  <w:r w:rsidRPr="00B13F3F">
                    <w:rPr>
                      <w:rFonts w:eastAsia="宋体"/>
                      <w:szCs w:val="21"/>
                    </w:rPr>
                    <w:t>名</w:t>
                  </w:r>
                  <w:r w:rsidRPr="00B13F3F">
                    <w:rPr>
                      <w:szCs w:val="21"/>
                    </w:rPr>
                    <w:t xml:space="preserve">    </w:t>
                  </w:r>
                  <w:r w:rsidRPr="00B13F3F">
                    <w:rPr>
                      <w:rFonts w:eastAsia="宋体"/>
                      <w:szCs w:val="21"/>
                    </w:rPr>
                    <w:t>称</w:t>
                  </w:r>
                </w:p>
              </w:tc>
            </w:tr>
            <w:tr w:rsidR="009E4FB3" w:rsidRPr="00B13F3F" w:rsidTr="00382958">
              <w:trPr>
                <w:jc w:val="center"/>
              </w:trPr>
              <w:tc>
                <w:tcPr>
                  <w:tcW w:w="1752" w:type="dxa"/>
                  <w:vAlign w:val="center"/>
                </w:tcPr>
                <w:p w:rsidR="009E4FB3" w:rsidRPr="00B13F3F" w:rsidRDefault="009E4FB3">
                  <w:pPr>
                    <w:spacing w:line="300" w:lineRule="exact"/>
                    <w:jc w:val="center"/>
                    <w:rPr>
                      <w:szCs w:val="21"/>
                    </w:rPr>
                  </w:pPr>
                  <w:r w:rsidRPr="00B13F3F">
                    <w:rPr>
                      <w:szCs w:val="21"/>
                    </w:rPr>
                    <w:t>1#</w:t>
                  </w:r>
                </w:p>
              </w:tc>
              <w:tc>
                <w:tcPr>
                  <w:tcW w:w="6860" w:type="dxa"/>
                  <w:vAlign w:val="center"/>
                </w:tcPr>
                <w:p w:rsidR="009E4FB3" w:rsidRPr="00B13F3F" w:rsidRDefault="005855D7">
                  <w:pPr>
                    <w:spacing w:line="300" w:lineRule="exact"/>
                    <w:jc w:val="center"/>
                    <w:rPr>
                      <w:szCs w:val="21"/>
                    </w:rPr>
                  </w:pPr>
                  <w:r>
                    <w:rPr>
                      <w:rFonts w:eastAsia="宋体" w:hint="eastAsia"/>
                      <w:szCs w:val="21"/>
                    </w:rPr>
                    <w:t>道路终点</w:t>
                  </w:r>
                  <w:r>
                    <w:rPr>
                      <w:rFonts w:eastAsia="宋体" w:hint="eastAsia"/>
                      <w:szCs w:val="21"/>
                    </w:rPr>
                    <w:t>K7+500</w:t>
                  </w:r>
                </w:p>
              </w:tc>
            </w:tr>
            <w:tr w:rsidR="007957F2" w:rsidRPr="00B13F3F" w:rsidTr="00382958">
              <w:trPr>
                <w:jc w:val="center"/>
              </w:trPr>
              <w:tc>
                <w:tcPr>
                  <w:tcW w:w="1752" w:type="dxa"/>
                  <w:vAlign w:val="center"/>
                </w:tcPr>
                <w:p w:rsidR="007957F2" w:rsidRPr="00B13F3F" w:rsidRDefault="005A2FF4">
                  <w:pPr>
                    <w:spacing w:line="300" w:lineRule="exact"/>
                    <w:jc w:val="center"/>
                    <w:rPr>
                      <w:rFonts w:eastAsia="宋体"/>
                      <w:szCs w:val="21"/>
                    </w:rPr>
                  </w:pPr>
                  <w:r w:rsidRPr="00B13F3F">
                    <w:rPr>
                      <w:rFonts w:eastAsia="宋体"/>
                      <w:szCs w:val="21"/>
                    </w:rPr>
                    <w:t>2#</w:t>
                  </w:r>
                </w:p>
              </w:tc>
              <w:tc>
                <w:tcPr>
                  <w:tcW w:w="6860" w:type="dxa"/>
                  <w:vAlign w:val="center"/>
                </w:tcPr>
                <w:p w:rsidR="007957F2" w:rsidRPr="00B13F3F" w:rsidRDefault="005A2FF4">
                  <w:pPr>
                    <w:spacing w:line="300" w:lineRule="exact"/>
                    <w:jc w:val="center"/>
                    <w:rPr>
                      <w:rFonts w:eastAsia="宋体"/>
                      <w:szCs w:val="21"/>
                    </w:rPr>
                  </w:pPr>
                  <w:r w:rsidRPr="00B13F3F">
                    <w:rPr>
                      <w:rFonts w:eastAsia="宋体"/>
                      <w:szCs w:val="21"/>
                    </w:rPr>
                    <w:t>东进大道西侧</w:t>
                  </w:r>
                  <w:r w:rsidR="005855D7">
                    <w:rPr>
                      <w:rFonts w:eastAsia="宋体" w:hint="eastAsia"/>
                      <w:szCs w:val="21"/>
                    </w:rPr>
                    <w:t>（引用，距离本项目</w:t>
                  </w:r>
                  <w:r w:rsidR="00E238C1">
                    <w:rPr>
                      <w:rFonts w:eastAsia="宋体" w:hint="eastAsia"/>
                      <w:szCs w:val="21"/>
                    </w:rPr>
                    <w:t>西侧</w:t>
                  </w:r>
                  <w:r w:rsidR="00E238C1">
                    <w:rPr>
                      <w:rFonts w:eastAsia="宋体" w:hint="eastAsia"/>
                      <w:szCs w:val="21"/>
                    </w:rPr>
                    <w:t>1.5km</w:t>
                  </w:r>
                  <w:r w:rsidR="005855D7">
                    <w:rPr>
                      <w:rFonts w:eastAsia="宋体" w:hint="eastAsia"/>
                      <w:szCs w:val="21"/>
                    </w:rPr>
                    <w:t>）</w:t>
                  </w:r>
                </w:p>
              </w:tc>
            </w:tr>
          </w:tbl>
          <w:p w:rsidR="009E4FB3" w:rsidRPr="00F21A97" w:rsidRDefault="009E4FB3">
            <w:pPr>
              <w:spacing w:line="480" w:lineRule="exact"/>
              <w:rPr>
                <w:b/>
                <w:sz w:val="24"/>
              </w:rPr>
            </w:pPr>
            <w:r w:rsidRPr="00F21A97">
              <w:rPr>
                <w:b/>
                <w:sz w:val="24"/>
              </w:rPr>
              <w:t xml:space="preserve">2.2 </w:t>
            </w:r>
            <w:r w:rsidRPr="00F21A97">
              <w:rPr>
                <w:rFonts w:eastAsia="宋体"/>
                <w:b/>
                <w:sz w:val="24"/>
              </w:rPr>
              <w:t>监测指标、监测时间及采样频次</w:t>
            </w:r>
          </w:p>
          <w:p w:rsidR="009E4FB3" w:rsidRPr="00F21A97" w:rsidRDefault="009E4FB3">
            <w:pPr>
              <w:spacing w:line="480" w:lineRule="exact"/>
              <w:ind w:firstLineChars="200" w:firstLine="480"/>
              <w:rPr>
                <w:sz w:val="24"/>
              </w:rPr>
            </w:pPr>
            <w:r w:rsidRPr="00F21A97">
              <w:rPr>
                <w:rFonts w:eastAsia="宋体"/>
                <w:sz w:val="24"/>
              </w:rPr>
              <w:t>监测因子：</w:t>
            </w:r>
            <w:r w:rsidRPr="00F21A97">
              <w:rPr>
                <w:sz w:val="24"/>
              </w:rPr>
              <w:t>SO</w:t>
            </w:r>
            <w:r w:rsidRPr="00F21A97">
              <w:rPr>
                <w:sz w:val="24"/>
                <w:vertAlign w:val="subscript"/>
              </w:rPr>
              <w:t>2</w:t>
            </w:r>
            <w:r w:rsidRPr="00F21A97">
              <w:rPr>
                <w:rFonts w:eastAsia="宋体"/>
                <w:sz w:val="24"/>
              </w:rPr>
              <w:t>、</w:t>
            </w:r>
            <w:r w:rsidRPr="00F21A97">
              <w:rPr>
                <w:sz w:val="24"/>
              </w:rPr>
              <w:t>NO</w:t>
            </w:r>
            <w:r w:rsidRPr="00F21A97">
              <w:rPr>
                <w:sz w:val="24"/>
                <w:vertAlign w:val="subscript"/>
              </w:rPr>
              <w:t>2</w:t>
            </w:r>
            <w:r w:rsidRPr="00F21A97">
              <w:rPr>
                <w:rFonts w:eastAsia="宋体"/>
                <w:sz w:val="24"/>
              </w:rPr>
              <w:t>、</w:t>
            </w:r>
            <w:r w:rsidRPr="00F21A97">
              <w:rPr>
                <w:sz w:val="24"/>
              </w:rPr>
              <w:t>PM</w:t>
            </w:r>
            <w:r w:rsidRPr="00F21A97">
              <w:rPr>
                <w:sz w:val="24"/>
                <w:vertAlign w:val="subscript"/>
              </w:rPr>
              <w:t>10</w:t>
            </w:r>
            <w:r w:rsidRPr="00F21A97">
              <w:rPr>
                <w:rFonts w:eastAsia="宋体"/>
                <w:sz w:val="24"/>
              </w:rPr>
              <w:t>共</w:t>
            </w:r>
            <w:r w:rsidRPr="00F21A97">
              <w:rPr>
                <w:rFonts w:eastAsia="宋体"/>
                <w:sz w:val="24"/>
              </w:rPr>
              <w:t>3</w:t>
            </w:r>
            <w:r w:rsidRPr="00F21A97">
              <w:rPr>
                <w:rFonts w:eastAsia="宋体"/>
                <w:sz w:val="24"/>
              </w:rPr>
              <w:t>项。</w:t>
            </w:r>
          </w:p>
          <w:p w:rsidR="009E4FB3" w:rsidRPr="00F21A97" w:rsidRDefault="009E4FB3">
            <w:pPr>
              <w:spacing w:line="480" w:lineRule="exact"/>
              <w:ind w:firstLineChars="200" w:firstLine="480"/>
              <w:rPr>
                <w:sz w:val="24"/>
              </w:rPr>
            </w:pPr>
            <w:r w:rsidRPr="00F21A97">
              <w:rPr>
                <w:rFonts w:eastAsia="宋体"/>
                <w:sz w:val="24"/>
              </w:rPr>
              <w:t>监测时间及采样频次：连续监测</w:t>
            </w:r>
            <w:r w:rsidR="005A2FF4" w:rsidRPr="00F21A97">
              <w:rPr>
                <w:rFonts w:eastAsia="宋体"/>
                <w:sz w:val="24"/>
              </w:rPr>
              <w:t>5</w:t>
            </w:r>
            <w:r w:rsidRPr="00F21A97">
              <w:rPr>
                <w:rFonts w:eastAsia="宋体"/>
                <w:sz w:val="24"/>
              </w:rPr>
              <w:t>天。</w:t>
            </w:r>
          </w:p>
          <w:p w:rsidR="009E4FB3" w:rsidRPr="00F21A97" w:rsidRDefault="009E4FB3">
            <w:pPr>
              <w:spacing w:line="480" w:lineRule="exact"/>
              <w:rPr>
                <w:b/>
                <w:sz w:val="24"/>
              </w:rPr>
            </w:pPr>
            <w:r w:rsidRPr="00F21A97">
              <w:rPr>
                <w:b/>
                <w:sz w:val="24"/>
              </w:rPr>
              <w:t xml:space="preserve">2.3 </w:t>
            </w:r>
            <w:r w:rsidRPr="00F21A97">
              <w:rPr>
                <w:rFonts w:eastAsia="宋体"/>
                <w:b/>
                <w:sz w:val="24"/>
              </w:rPr>
              <w:t>采样及分析方法</w:t>
            </w:r>
          </w:p>
          <w:p w:rsidR="009E4FB3" w:rsidRPr="00F21A97" w:rsidRDefault="009E4FB3">
            <w:pPr>
              <w:spacing w:line="480" w:lineRule="exact"/>
              <w:rPr>
                <w:sz w:val="24"/>
              </w:rPr>
            </w:pPr>
            <w:r w:rsidRPr="00F21A97">
              <w:rPr>
                <w:sz w:val="24"/>
              </w:rPr>
              <w:t xml:space="preserve">  </w:t>
            </w:r>
            <w:r w:rsidRPr="00F21A97">
              <w:rPr>
                <w:rFonts w:eastAsia="宋体"/>
                <w:sz w:val="24"/>
              </w:rPr>
              <w:t xml:space="preserve">   </w:t>
            </w:r>
            <w:r w:rsidRPr="00F21A97">
              <w:rPr>
                <w:rFonts w:eastAsia="宋体"/>
                <w:sz w:val="24"/>
              </w:rPr>
              <w:t>采样按规范进行，分析方法采用《环境空气质量标准》（</w:t>
            </w:r>
            <w:r w:rsidRPr="00F21A97">
              <w:rPr>
                <w:sz w:val="24"/>
              </w:rPr>
              <w:t>GB3095-2012</w:t>
            </w:r>
            <w:r w:rsidRPr="00F21A97">
              <w:rPr>
                <w:rFonts w:eastAsia="宋体"/>
                <w:sz w:val="24"/>
              </w:rPr>
              <w:t>）中规定方法。</w:t>
            </w:r>
          </w:p>
          <w:p w:rsidR="009E4FB3" w:rsidRPr="00F21A97" w:rsidRDefault="009E4FB3">
            <w:pPr>
              <w:spacing w:line="480" w:lineRule="exact"/>
              <w:rPr>
                <w:b/>
                <w:sz w:val="24"/>
              </w:rPr>
            </w:pPr>
            <w:r w:rsidRPr="00F21A97">
              <w:rPr>
                <w:b/>
                <w:sz w:val="24"/>
              </w:rPr>
              <w:t xml:space="preserve">2.4 </w:t>
            </w:r>
            <w:r w:rsidRPr="00F21A97">
              <w:rPr>
                <w:rFonts w:eastAsia="宋体"/>
                <w:b/>
                <w:sz w:val="24"/>
              </w:rPr>
              <w:t>评价因子、评价标准和评价方法</w:t>
            </w:r>
          </w:p>
          <w:p w:rsidR="009E4FB3" w:rsidRPr="00F21A97" w:rsidRDefault="009E4FB3">
            <w:pPr>
              <w:spacing w:line="480" w:lineRule="exact"/>
              <w:ind w:firstLineChars="200" w:firstLine="480"/>
              <w:rPr>
                <w:sz w:val="24"/>
              </w:rPr>
            </w:pPr>
            <w:r w:rsidRPr="00F21A97">
              <w:rPr>
                <w:rFonts w:eastAsia="宋体"/>
                <w:sz w:val="24"/>
              </w:rPr>
              <w:t>评价因子：</w:t>
            </w:r>
            <w:r w:rsidRPr="00F21A97">
              <w:rPr>
                <w:sz w:val="24"/>
              </w:rPr>
              <w:t xml:space="preserve"> PM</w:t>
            </w:r>
            <w:r w:rsidRPr="00F21A97">
              <w:rPr>
                <w:sz w:val="24"/>
                <w:vertAlign w:val="subscript"/>
              </w:rPr>
              <w:t>10</w:t>
            </w:r>
            <w:r w:rsidRPr="00F21A97">
              <w:rPr>
                <w:rFonts w:eastAsia="宋体"/>
                <w:sz w:val="24"/>
              </w:rPr>
              <w:t>、</w:t>
            </w:r>
            <w:r w:rsidRPr="00F21A97">
              <w:rPr>
                <w:sz w:val="24"/>
              </w:rPr>
              <w:t>SO</w:t>
            </w:r>
            <w:r w:rsidRPr="00F21A97">
              <w:rPr>
                <w:sz w:val="24"/>
                <w:vertAlign w:val="subscript"/>
              </w:rPr>
              <w:t>2</w:t>
            </w:r>
            <w:r w:rsidRPr="00F21A97">
              <w:rPr>
                <w:rFonts w:eastAsia="宋体"/>
                <w:sz w:val="24"/>
              </w:rPr>
              <w:t>、</w:t>
            </w:r>
            <w:r w:rsidRPr="00F21A97">
              <w:rPr>
                <w:sz w:val="24"/>
              </w:rPr>
              <w:t>NO</w:t>
            </w:r>
            <w:r w:rsidRPr="00F21A97">
              <w:rPr>
                <w:sz w:val="24"/>
                <w:vertAlign w:val="subscript"/>
              </w:rPr>
              <w:t>2</w:t>
            </w:r>
            <w:r w:rsidRPr="00F21A97">
              <w:rPr>
                <w:rFonts w:eastAsia="宋体"/>
                <w:sz w:val="24"/>
              </w:rPr>
              <w:t>。</w:t>
            </w:r>
          </w:p>
          <w:p w:rsidR="009E4FB3" w:rsidRPr="00F21A97" w:rsidRDefault="009E4FB3">
            <w:pPr>
              <w:spacing w:line="480" w:lineRule="exact"/>
              <w:ind w:firstLineChars="200" w:firstLine="480"/>
              <w:rPr>
                <w:sz w:val="24"/>
              </w:rPr>
            </w:pPr>
            <w:r w:rsidRPr="00F21A97">
              <w:rPr>
                <w:rFonts w:eastAsia="宋体"/>
                <w:sz w:val="24"/>
              </w:rPr>
              <w:t>评价标准：执行《环境空气质量标准》（</w:t>
            </w:r>
            <w:r w:rsidRPr="00F21A97">
              <w:rPr>
                <w:sz w:val="24"/>
              </w:rPr>
              <w:t>GB3095-2012</w:t>
            </w:r>
            <w:r w:rsidRPr="00F21A97">
              <w:rPr>
                <w:rFonts w:eastAsia="宋体"/>
                <w:sz w:val="24"/>
              </w:rPr>
              <w:t>）中二级标准所列限值标准。</w:t>
            </w:r>
          </w:p>
          <w:p w:rsidR="009E4FB3" w:rsidRPr="00F21A97" w:rsidRDefault="009E4FB3">
            <w:pPr>
              <w:spacing w:line="480" w:lineRule="exact"/>
              <w:ind w:firstLineChars="200" w:firstLine="480"/>
              <w:rPr>
                <w:sz w:val="24"/>
              </w:rPr>
            </w:pPr>
            <w:r w:rsidRPr="00F21A97">
              <w:rPr>
                <w:rFonts w:eastAsia="宋体"/>
                <w:sz w:val="24"/>
              </w:rPr>
              <w:t>评价方法：采用单项污染物指数法进行评价，公式为：</w:t>
            </w:r>
          </w:p>
          <w:p w:rsidR="009E4FB3" w:rsidRPr="00F21A97" w:rsidRDefault="009E4FB3">
            <w:pPr>
              <w:spacing w:line="500" w:lineRule="exact"/>
              <w:ind w:firstLineChars="400" w:firstLine="960"/>
              <w:jc w:val="center"/>
              <w:rPr>
                <w:sz w:val="24"/>
              </w:rPr>
            </w:pPr>
            <w:r w:rsidRPr="00F21A97">
              <w:rPr>
                <w:position w:val="-12"/>
                <w:sz w:val="24"/>
              </w:rPr>
              <w:object w:dxaOrig="1044" w:dyaOrig="361">
                <v:shape id="Picture 4" o:spid="_x0000_i1026" type="#_x0000_t75" style="width:50.25pt;height:21.75pt;mso-position-horizontal-relative:page;mso-position-vertical-relative:page" o:ole="">
                  <v:imagedata r:id="rId24" o:title=""/>
                </v:shape>
                <o:OLEObject Type="Embed" ProgID="Equation.DSMT4" ShapeID="Picture 4" DrawAspect="Content" ObjectID="_1600627817" r:id="rId25"/>
              </w:object>
            </w:r>
          </w:p>
          <w:p w:rsidR="009E4FB3" w:rsidRPr="00F21A97" w:rsidRDefault="009E4FB3">
            <w:pPr>
              <w:spacing w:line="400" w:lineRule="exact"/>
              <w:ind w:firstLineChars="400" w:firstLine="960"/>
              <w:rPr>
                <w:sz w:val="24"/>
              </w:rPr>
            </w:pPr>
            <w:r w:rsidRPr="00F21A97">
              <w:rPr>
                <w:rFonts w:eastAsia="宋体"/>
                <w:sz w:val="24"/>
              </w:rPr>
              <w:t>式中，</w:t>
            </w:r>
            <w:r w:rsidRPr="00F21A97">
              <w:rPr>
                <w:i/>
                <w:sz w:val="24"/>
              </w:rPr>
              <w:t>P</w:t>
            </w:r>
            <w:r w:rsidRPr="00F21A97">
              <w:rPr>
                <w:i/>
                <w:sz w:val="24"/>
                <w:vertAlign w:val="subscript"/>
              </w:rPr>
              <w:t>i</w:t>
            </w:r>
            <w:r w:rsidRPr="00F21A97">
              <w:rPr>
                <w:sz w:val="24"/>
              </w:rPr>
              <w:t xml:space="preserve"> —— </w:t>
            </w:r>
            <w:r w:rsidRPr="00F21A97">
              <w:rPr>
                <w:rFonts w:eastAsia="宋体"/>
                <w:sz w:val="24"/>
              </w:rPr>
              <w:t>为第</w:t>
            </w:r>
            <w:r w:rsidRPr="00F21A97">
              <w:rPr>
                <w:i/>
                <w:sz w:val="24"/>
              </w:rPr>
              <w:t>i</w:t>
            </w:r>
            <w:r w:rsidRPr="00F21A97">
              <w:rPr>
                <w:rFonts w:eastAsia="宋体"/>
                <w:sz w:val="24"/>
              </w:rPr>
              <w:t>个污染物标准指数值；</w:t>
            </w:r>
          </w:p>
          <w:p w:rsidR="009E4FB3" w:rsidRPr="00F21A97" w:rsidRDefault="009E4FB3">
            <w:pPr>
              <w:spacing w:line="400" w:lineRule="exact"/>
              <w:ind w:firstLine="480"/>
              <w:rPr>
                <w:sz w:val="24"/>
              </w:rPr>
            </w:pPr>
            <w:r w:rsidRPr="00F21A97">
              <w:rPr>
                <w:sz w:val="24"/>
              </w:rPr>
              <w:t xml:space="preserve">          </w:t>
            </w:r>
            <w:r w:rsidRPr="00F21A97">
              <w:rPr>
                <w:i/>
                <w:sz w:val="24"/>
              </w:rPr>
              <w:t xml:space="preserve">Ci </w:t>
            </w:r>
            <w:r w:rsidRPr="00F21A97">
              <w:rPr>
                <w:sz w:val="24"/>
              </w:rPr>
              <w:t xml:space="preserve">—— </w:t>
            </w:r>
            <w:r w:rsidRPr="00F21A97">
              <w:rPr>
                <w:rFonts w:eastAsia="宋体"/>
                <w:sz w:val="24"/>
              </w:rPr>
              <w:t>为第</w:t>
            </w:r>
            <w:r w:rsidRPr="00F21A97">
              <w:rPr>
                <w:i/>
                <w:sz w:val="24"/>
              </w:rPr>
              <w:t>i</w:t>
            </w:r>
            <w:r w:rsidRPr="00F21A97">
              <w:rPr>
                <w:rFonts w:eastAsia="宋体"/>
                <w:sz w:val="24"/>
              </w:rPr>
              <w:t>个污染物实测浓度值（</w:t>
            </w:r>
            <w:r w:rsidRPr="00F21A97">
              <w:rPr>
                <w:sz w:val="24"/>
              </w:rPr>
              <w:t>mg/m</w:t>
            </w:r>
            <w:r w:rsidRPr="00F21A97">
              <w:rPr>
                <w:sz w:val="24"/>
                <w:vertAlign w:val="superscript"/>
              </w:rPr>
              <w:t>3</w:t>
            </w:r>
            <w:r w:rsidRPr="00F21A97">
              <w:rPr>
                <w:rFonts w:eastAsia="宋体"/>
                <w:sz w:val="24"/>
              </w:rPr>
              <w:t>）；</w:t>
            </w:r>
          </w:p>
          <w:p w:rsidR="009E4FB3" w:rsidRPr="00F21A97" w:rsidRDefault="009E4FB3">
            <w:pPr>
              <w:spacing w:line="400" w:lineRule="exact"/>
              <w:ind w:firstLine="480"/>
              <w:rPr>
                <w:sz w:val="24"/>
              </w:rPr>
            </w:pPr>
            <w:r w:rsidRPr="00F21A97">
              <w:rPr>
                <w:sz w:val="24"/>
              </w:rPr>
              <w:t xml:space="preserve">          </w:t>
            </w:r>
            <w:r w:rsidRPr="00F21A97">
              <w:rPr>
                <w:i/>
                <w:sz w:val="24"/>
              </w:rPr>
              <w:t>S</w:t>
            </w:r>
            <w:r w:rsidRPr="00F21A97">
              <w:rPr>
                <w:i/>
                <w:sz w:val="24"/>
                <w:vertAlign w:val="subscript"/>
              </w:rPr>
              <w:t>i</w:t>
            </w:r>
            <w:r w:rsidRPr="00F21A97">
              <w:rPr>
                <w:sz w:val="24"/>
              </w:rPr>
              <w:t xml:space="preserve"> —— </w:t>
            </w:r>
            <w:r w:rsidRPr="00F21A97">
              <w:rPr>
                <w:rFonts w:eastAsia="宋体"/>
                <w:sz w:val="24"/>
              </w:rPr>
              <w:t>为第</w:t>
            </w:r>
            <w:r w:rsidRPr="00F21A97">
              <w:rPr>
                <w:i/>
                <w:sz w:val="24"/>
              </w:rPr>
              <w:t>i</w:t>
            </w:r>
            <w:r w:rsidRPr="00F21A97">
              <w:rPr>
                <w:rFonts w:eastAsia="宋体"/>
                <w:sz w:val="24"/>
              </w:rPr>
              <w:t>个污染物评价标准限值（</w:t>
            </w:r>
            <w:r w:rsidRPr="00F21A97">
              <w:rPr>
                <w:sz w:val="24"/>
              </w:rPr>
              <w:t>mg/m</w:t>
            </w:r>
            <w:r w:rsidRPr="00F21A97">
              <w:rPr>
                <w:sz w:val="24"/>
                <w:vertAlign w:val="superscript"/>
              </w:rPr>
              <w:t>3</w:t>
            </w:r>
            <w:r w:rsidRPr="00F21A97">
              <w:rPr>
                <w:rFonts w:eastAsia="宋体"/>
                <w:sz w:val="24"/>
              </w:rPr>
              <w:t>）。</w:t>
            </w:r>
          </w:p>
          <w:p w:rsidR="009E4FB3" w:rsidRPr="00F21A97" w:rsidRDefault="009E4FB3">
            <w:pPr>
              <w:spacing w:line="480" w:lineRule="exact"/>
              <w:ind w:firstLine="480"/>
              <w:rPr>
                <w:sz w:val="24"/>
              </w:rPr>
            </w:pPr>
            <w:r w:rsidRPr="00F21A97">
              <w:rPr>
                <w:rFonts w:eastAsia="宋体"/>
                <w:sz w:val="24"/>
              </w:rPr>
              <w:t>当</w:t>
            </w:r>
            <w:r w:rsidRPr="00F21A97">
              <w:rPr>
                <w:i/>
                <w:sz w:val="24"/>
              </w:rPr>
              <w:t>P</w:t>
            </w:r>
            <w:r w:rsidRPr="00F21A97">
              <w:rPr>
                <w:i/>
                <w:sz w:val="24"/>
                <w:vertAlign w:val="subscript"/>
              </w:rPr>
              <w:t>i</w:t>
            </w:r>
            <w:r w:rsidRPr="00F21A97">
              <w:rPr>
                <w:rFonts w:eastAsia="宋体"/>
                <w:sz w:val="24"/>
              </w:rPr>
              <w:t>值大于</w:t>
            </w:r>
            <w:r w:rsidRPr="00F21A97">
              <w:rPr>
                <w:sz w:val="24"/>
              </w:rPr>
              <w:t>1.0</w:t>
            </w:r>
            <w:r w:rsidRPr="00F21A97">
              <w:rPr>
                <w:rFonts w:eastAsia="宋体"/>
                <w:sz w:val="24"/>
              </w:rPr>
              <w:t>时，表明大气环境已受到该项评价因子所表征的污染物的污染。</w:t>
            </w:r>
            <w:r w:rsidRPr="00F21A97">
              <w:rPr>
                <w:i/>
                <w:sz w:val="24"/>
              </w:rPr>
              <w:t>P</w:t>
            </w:r>
            <w:r w:rsidRPr="00F21A97">
              <w:rPr>
                <w:i/>
                <w:sz w:val="24"/>
                <w:vertAlign w:val="subscript"/>
              </w:rPr>
              <w:t>i</w:t>
            </w:r>
            <w:r w:rsidRPr="00F21A97">
              <w:rPr>
                <w:rFonts w:eastAsia="宋体"/>
                <w:sz w:val="24"/>
              </w:rPr>
              <w:t>值越大，受污染程度越重；</w:t>
            </w:r>
            <w:r w:rsidRPr="00F21A97">
              <w:rPr>
                <w:i/>
                <w:sz w:val="24"/>
              </w:rPr>
              <w:t>P</w:t>
            </w:r>
            <w:r w:rsidRPr="00F21A97">
              <w:rPr>
                <w:i/>
                <w:sz w:val="24"/>
                <w:vertAlign w:val="subscript"/>
              </w:rPr>
              <w:t>i</w:t>
            </w:r>
            <w:r w:rsidRPr="00F21A97">
              <w:rPr>
                <w:rFonts w:eastAsia="宋体"/>
                <w:sz w:val="24"/>
              </w:rPr>
              <w:t>值越小，受污染程度越轻。</w:t>
            </w:r>
          </w:p>
          <w:p w:rsidR="009E4FB3" w:rsidRPr="00F21A97" w:rsidRDefault="009E4FB3">
            <w:pPr>
              <w:spacing w:line="480" w:lineRule="exact"/>
              <w:rPr>
                <w:b/>
                <w:sz w:val="24"/>
              </w:rPr>
            </w:pPr>
            <w:r w:rsidRPr="00F21A97">
              <w:rPr>
                <w:b/>
                <w:sz w:val="24"/>
              </w:rPr>
              <w:t xml:space="preserve">2.5 </w:t>
            </w:r>
            <w:r w:rsidRPr="00F21A97">
              <w:rPr>
                <w:rFonts w:eastAsia="宋体"/>
                <w:b/>
                <w:sz w:val="24"/>
              </w:rPr>
              <w:t>环境空气质量现状监测及评价结果（见下表）</w:t>
            </w:r>
          </w:p>
          <w:p w:rsidR="009E4FB3" w:rsidRPr="00F21A97" w:rsidRDefault="009E4FB3">
            <w:pPr>
              <w:spacing w:line="500" w:lineRule="exact"/>
              <w:jc w:val="center"/>
              <w:rPr>
                <w:rFonts w:eastAsia="黑体"/>
                <w:sz w:val="24"/>
              </w:rPr>
            </w:pPr>
            <w:r w:rsidRPr="00F21A97">
              <w:rPr>
                <w:rFonts w:eastAsia="黑体"/>
                <w:sz w:val="24"/>
              </w:rPr>
              <w:t>表</w:t>
            </w:r>
            <w:r w:rsidRPr="00F21A97">
              <w:rPr>
                <w:rFonts w:eastAsia="黑体"/>
                <w:sz w:val="24"/>
              </w:rPr>
              <w:t xml:space="preserve">3-4  </w:t>
            </w:r>
            <w:r w:rsidRPr="00F21A97">
              <w:rPr>
                <w:rFonts w:eastAsia="黑体"/>
                <w:sz w:val="24"/>
              </w:rPr>
              <w:t>环境空气质量现状监测结果及评价</w:t>
            </w:r>
            <w:r w:rsidRPr="00F21A97">
              <w:rPr>
                <w:rFonts w:eastAsia="黑体"/>
                <w:sz w:val="24"/>
              </w:rPr>
              <w:t xml:space="preserve">  </w:t>
            </w:r>
            <w:r w:rsidRPr="00F21A97">
              <w:rPr>
                <w:rFonts w:eastAsia="黑体"/>
                <w:sz w:val="24"/>
              </w:rPr>
              <w:t>单位：</w:t>
            </w:r>
            <w:r w:rsidRPr="00F21A97">
              <w:rPr>
                <w:rFonts w:eastAsia="黑体"/>
                <w:sz w:val="24"/>
              </w:rPr>
              <w:t>mg/m</w:t>
            </w:r>
            <w:r w:rsidRPr="00F21A97">
              <w:rPr>
                <w:rFonts w:eastAsia="黑体"/>
                <w:sz w:val="24"/>
                <w:vertAlign w:val="superscript"/>
              </w:rPr>
              <w:t>3</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44"/>
              <w:gridCol w:w="2426"/>
              <w:gridCol w:w="1972"/>
              <w:gridCol w:w="1667"/>
              <w:gridCol w:w="2055"/>
            </w:tblGrid>
            <w:tr w:rsidR="009E4FB3" w:rsidRPr="000C0E45" w:rsidTr="00382958">
              <w:trPr>
                <w:trHeight w:val="283"/>
                <w:jc w:val="center"/>
              </w:trPr>
              <w:tc>
                <w:tcPr>
                  <w:tcW w:w="844" w:type="dxa"/>
                  <w:vAlign w:val="center"/>
                </w:tcPr>
                <w:p w:rsidR="009E4FB3" w:rsidRPr="000C0E45" w:rsidRDefault="009E4FB3">
                  <w:pPr>
                    <w:widowControl/>
                    <w:spacing w:line="300" w:lineRule="exact"/>
                    <w:jc w:val="center"/>
                    <w:rPr>
                      <w:b/>
                      <w:bCs/>
                      <w:kern w:val="0"/>
                      <w:szCs w:val="21"/>
                    </w:rPr>
                  </w:pPr>
                  <w:r w:rsidRPr="000C0E45">
                    <w:rPr>
                      <w:rFonts w:eastAsia="宋体"/>
                      <w:b/>
                      <w:bCs/>
                      <w:kern w:val="0"/>
                      <w:szCs w:val="21"/>
                    </w:rPr>
                    <w:t>点位</w:t>
                  </w:r>
                </w:p>
              </w:tc>
              <w:tc>
                <w:tcPr>
                  <w:tcW w:w="2426" w:type="dxa"/>
                  <w:vAlign w:val="center"/>
                </w:tcPr>
                <w:p w:rsidR="009E4FB3" w:rsidRPr="000C0E45" w:rsidRDefault="009E4FB3">
                  <w:pPr>
                    <w:widowControl/>
                    <w:spacing w:line="300" w:lineRule="exact"/>
                    <w:jc w:val="center"/>
                    <w:rPr>
                      <w:b/>
                      <w:bCs/>
                      <w:kern w:val="0"/>
                      <w:szCs w:val="21"/>
                    </w:rPr>
                  </w:pPr>
                  <w:r w:rsidRPr="000C0E45">
                    <w:rPr>
                      <w:rFonts w:eastAsia="宋体"/>
                      <w:b/>
                      <w:bCs/>
                      <w:kern w:val="0"/>
                      <w:szCs w:val="21"/>
                    </w:rPr>
                    <w:t>监</w:t>
                  </w:r>
                  <w:r w:rsidRPr="000C0E45">
                    <w:rPr>
                      <w:b/>
                      <w:bCs/>
                      <w:kern w:val="0"/>
                      <w:szCs w:val="21"/>
                    </w:rPr>
                    <w:cr/>
                  </w:r>
                  <w:r w:rsidRPr="000C0E45">
                    <w:rPr>
                      <w:rFonts w:eastAsia="宋体"/>
                      <w:b/>
                      <w:bCs/>
                      <w:kern w:val="0"/>
                      <w:szCs w:val="21"/>
                    </w:rPr>
                    <w:t>项</w:t>
                  </w:r>
                </w:p>
              </w:tc>
              <w:tc>
                <w:tcPr>
                  <w:tcW w:w="1972" w:type="dxa"/>
                  <w:vAlign w:val="center"/>
                </w:tcPr>
                <w:p w:rsidR="009E4FB3" w:rsidRPr="000C0E45" w:rsidRDefault="009E4FB3">
                  <w:pPr>
                    <w:widowControl/>
                    <w:spacing w:line="300" w:lineRule="exact"/>
                    <w:jc w:val="center"/>
                    <w:rPr>
                      <w:b/>
                      <w:bCs/>
                      <w:kern w:val="0"/>
                      <w:szCs w:val="21"/>
                    </w:rPr>
                  </w:pPr>
                  <w:r w:rsidRPr="000C0E45">
                    <w:rPr>
                      <w:rFonts w:eastAsia="宋体"/>
                      <w:b/>
                      <w:bCs/>
                      <w:kern w:val="0"/>
                      <w:szCs w:val="21"/>
                    </w:rPr>
                    <w:t>浓度范围（</w:t>
                  </w:r>
                  <w:r w:rsidRPr="000C0E45">
                    <w:rPr>
                      <w:b/>
                      <w:bCs/>
                      <w:szCs w:val="21"/>
                    </w:rPr>
                    <w:t>m</w:t>
                  </w:r>
                  <w:r w:rsidRPr="000C0E45">
                    <w:rPr>
                      <w:b/>
                      <w:bCs/>
                      <w:kern w:val="0"/>
                      <w:szCs w:val="21"/>
                    </w:rPr>
                    <w:t>g/m</w:t>
                  </w:r>
                  <w:r w:rsidRPr="000C0E45">
                    <w:rPr>
                      <w:b/>
                      <w:bCs/>
                      <w:kern w:val="0"/>
                      <w:szCs w:val="21"/>
                      <w:vertAlign w:val="superscript"/>
                    </w:rPr>
                    <w:t>3</w:t>
                  </w:r>
                  <w:r w:rsidRPr="000C0E45">
                    <w:rPr>
                      <w:rFonts w:eastAsia="宋体"/>
                      <w:b/>
                      <w:bCs/>
                      <w:kern w:val="0"/>
                      <w:szCs w:val="21"/>
                    </w:rPr>
                    <w:t>）</w:t>
                  </w:r>
                </w:p>
              </w:tc>
              <w:tc>
                <w:tcPr>
                  <w:tcW w:w="1667" w:type="dxa"/>
                  <w:vAlign w:val="center"/>
                </w:tcPr>
                <w:p w:rsidR="009E4FB3" w:rsidRPr="000C0E45" w:rsidRDefault="009E4FB3">
                  <w:pPr>
                    <w:widowControl/>
                    <w:spacing w:line="300" w:lineRule="exact"/>
                    <w:jc w:val="center"/>
                    <w:rPr>
                      <w:b/>
                      <w:bCs/>
                      <w:kern w:val="0"/>
                      <w:szCs w:val="21"/>
                    </w:rPr>
                  </w:pPr>
                  <w:r w:rsidRPr="000C0E45">
                    <w:rPr>
                      <w:rFonts w:eastAsia="宋体"/>
                      <w:b/>
                      <w:bCs/>
                      <w:kern w:val="0"/>
                      <w:szCs w:val="21"/>
                    </w:rPr>
                    <w:t>标准值</w:t>
                  </w:r>
                  <w:r w:rsidRPr="000C0E45">
                    <w:rPr>
                      <w:b/>
                      <w:bCs/>
                      <w:kern w:val="0"/>
                      <w:szCs w:val="21"/>
                    </w:rPr>
                    <w:t>(</w:t>
                  </w:r>
                  <w:r w:rsidRPr="000C0E45">
                    <w:rPr>
                      <w:b/>
                      <w:bCs/>
                      <w:szCs w:val="21"/>
                    </w:rPr>
                    <w:t>m</w:t>
                  </w:r>
                  <w:r w:rsidRPr="000C0E45">
                    <w:rPr>
                      <w:b/>
                      <w:bCs/>
                      <w:kern w:val="0"/>
                      <w:szCs w:val="21"/>
                    </w:rPr>
                    <w:t>g/m</w:t>
                  </w:r>
                  <w:r w:rsidRPr="000C0E45">
                    <w:rPr>
                      <w:b/>
                      <w:bCs/>
                      <w:kern w:val="0"/>
                      <w:szCs w:val="21"/>
                      <w:vertAlign w:val="superscript"/>
                    </w:rPr>
                    <w:t>3</w:t>
                  </w:r>
                  <w:r w:rsidRPr="000C0E45">
                    <w:rPr>
                      <w:b/>
                      <w:bCs/>
                      <w:kern w:val="0"/>
                      <w:szCs w:val="21"/>
                    </w:rPr>
                    <w:t>)</w:t>
                  </w:r>
                </w:p>
              </w:tc>
              <w:tc>
                <w:tcPr>
                  <w:tcW w:w="2055" w:type="dxa"/>
                  <w:vAlign w:val="center"/>
                </w:tcPr>
                <w:p w:rsidR="009E4FB3" w:rsidRPr="000C0E45" w:rsidRDefault="009E4FB3">
                  <w:pPr>
                    <w:widowControl/>
                    <w:spacing w:line="300" w:lineRule="exact"/>
                    <w:jc w:val="center"/>
                    <w:rPr>
                      <w:b/>
                      <w:bCs/>
                      <w:kern w:val="0"/>
                      <w:szCs w:val="21"/>
                    </w:rPr>
                  </w:pPr>
                  <w:r w:rsidRPr="000C0E45">
                    <w:rPr>
                      <w:rFonts w:eastAsia="宋体"/>
                      <w:b/>
                      <w:bCs/>
                      <w:kern w:val="0"/>
                      <w:szCs w:val="21"/>
                    </w:rPr>
                    <w:t>质量指数（</w:t>
                  </w:r>
                  <w:r w:rsidRPr="000C0E45">
                    <w:rPr>
                      <w:b/>
                      <w:bCs/>
                      <w:kern w:val="0"/>
                      <w:szCs w:val="21"/>
                    </w:rPr>
                    <w:t>Pi</w:t>
                  </w:r>
                  <w:r w:rsidRPr="000C0E45">
                    <w:rPr>
                      <w:rFonts w:eastAsia="宋体"/>
                      <w:b/>
                      <w:bCs/>
                      <w:kern w:val="0"/>
                      <w:szCs w:val="21"/>
                    </w:rPr>
                    <w:t>）</w:t>
                  </w:r>
                </w:p>
              </w:tc>
            </w:tr>
            <w:tr w:rsidR="009E4FB3" w:rsidRPr="000C0E45" w:rsidTr="00382958">
              <w:trPr>
                <w:trHeight w:val="407"/>
                <w:jc w:val="center"/>
              </w:trPr>
              <w:tc>
                <w:tcPr>
                  <w:tcW w:w="844" w:type="dxa"/>
                  <w:vMerge w:val="restart"/>
                  <w:vAlign w:val="center"/>
                </w:tcPr>
                <w:p w:rsidR="009E4FB3" w:rsidRPr="000C0E45" w:rsidRDefault="00787996">
                  <w:pPr>
                    <w:spacing w:line="300" w:lineRule="exact"/>
                    <w:jc w:val="center"/>
                    <w:rPr>
                      <w:szCs w:val="21"/>
                    </w:rPr>
                  </w:pPr>
                  <w:r w:rsidRPr="000C0E45">
                    <w:rPr>
                      <w:rFonts w:eastAsia="宋体"/>
                      <w:szCs w:val="21"/>
                    </w:rPr>
                    <w:t>1#</w:t>
                  </w:r>
                </w:p>
              </w:tc>
              <w:tc>
                <w:tcPr>
                  <w:tcW w:w="2426" w:type="dxa"/>
                  <w:vAlign w:val="center"/>
                </w:tcPr>
                <w:p w:rsidR="009E4FB3" w:rsidRPr="000C0E45" w:rsidRDefault="009E4FB3">
                  <w:pPr>
                    <w:spacing w:line="300" w:lineRule="exact"/>
                    <w:jc w:val="center"/>
                    <w:rPr>
                      <w:kern w:val="0"/>
                      <w:szCs w:val="21"/>
                    </w:rPr>
                  </w:pPr>
                  <w:r w:rsidRPr="000C0E45">
                    <w:rPr>
                      <w:kern w:val="0"/>
                      <w:szCs w:val="21"/>
                    </w:rPr>
                    <w:t>PM</w:t>
                  </w:r>
                  <w:r w:rsidRPr="000C0E45">
                    <w:rPr>
                      <w:kern w:val="0"/>
                      <w:szCs w:val="21"/>
                      <w:vertAlign w:val="subscript"/>
                    </w:rPr>
                    <w:t>10</w:t>
                  </w:r>
                  <w:r w:rsidRPr="000C0E45">
                    <w:rPr>
                      <w:rFonts w:eastAsia="宋体"/>
                      <w:kern w:val="0"/>
                      <w:szCs w:val="21"/>
                    </w:rPr>
                    <w:t>（日均</w:t>
                  </w:r>
                  <w:r w:rsidRPr="000C0E45">
                    <w:rPr>
                      <w:kern w:val="0"/>
                      <w:szCs w:val="21"/>
                    </w:rPr>
                    <w:cr/>
                  </w:r>
                  <w:r w:rsidRPr="000C0E45">
                    <w:rPr>
                      <w:rFonts w:eastAsia="宋体"/>
                      <w:kern w:val="0"/>
                      <w:szCs w:val="21"/>
                    </w:rPr>
                    <w:t>）</w:t>
                  </w:r>
                </w:p>
              </w:tc>
              <w:tc>
                <w:tcPr>
                  <w:tcW w:w="1972" w:type="dxa"/>
                  <w:vAlign w:val="center"/>
                </w:tcPr>
                <w:p w:rsidR="009E4FB3" w:rsidRPr="000C0E45" w:rsidRDefault="00FD3460" w:rsidP="00FD3460">
                  <w:pPr>
                    <w:spacing w:line="300" w:lineRule="exact"/>
                    <w:jc w:val="center"/>
                    <w:rPr>
                      <w:rFonts w:eastAsia="宋体"/>
                      <w:kern w:val="0"/>
                      <w:szCs w:val="21"/>
                      <w:highlight w:val="yellow"/>
                    </w:rPr>
                  </w:pPr>
                  <w:r w:rsidRPr="000C0E45">
                    <w:rPr>
                      <w:kern w:val="0"/>
                      <w:szCs w:val="21"/>
                    </w:rPr>
                    <w:t>0.</w:t>
                  </w:r>
                  <w:r>
                    <w:rPr>
                      <w:rFonts w:eastAsia="宋体" w:hint="eastAsia"/>
                      <w:kern w:val="0"/>
                      <w:szCs w:val="21"/>
                    </w:rPr>
                    <w:t>041</w:t>
                  </w:r>
                  <w:r w:rsidRPr="000C0E45">
                    <w:rPr>
                      <w:kern w:val="0"/>
                      <w:szCs w:val="21"/>
                    </w:rPr>
                    <w:t>~0.</w:t>
                  </w:r>
                  <w:r>
                    <w:rPr>
                      <w:rFonts w:eastAsia="宋体" w:hint="eastAsia"/>
                      <w:kern w:val="0"/>
                      <w:szCs w:val="21"/>
                    </w:rPr>
                    <w:t>045</w:t>
                  </w:r>
                </w:p>
              </w:tc>
              <w:tc>
                <w:tcPr>
                  <w:tcW w:w="1667" w:type="dxa"/>
                  <w:vAlign w:val="center"/>
                </w:tcPr>
                <w:p w:rsidR="009E4FB3" w:rsidRPr="00FD3460" w:rsidRDefault="009E4FB3">
                  <w:pPr>
                    <w:spacing w:line="300" w:lineRule="exact"/>
                    <w:jc w:val="center"/>
                    <w:rPr>
                      <w:kern w:val="0"/>
                      <w:szCs w:val="21"/>
                    </w:rPr>
                  </w:pPr>
                  <w:r w:rsidRPr="00FD3460">
                    <w:rPr>
                      <w:kern w:val="0"/>
                      <w:szCs w:val="21"/>
                    </w:rPr>
                    <w:t>0.15</w:t>
                  </w:r>
                </w:p>
              </w:tc>
              <w:tc>
                <w:tcPr>
                  <w:tcW w:w="2055" w:type="dxa"/>
                  <w:vAlign w:val="center"/>
                </w:tcPr>
                <w:p w:rsidR="009E4FB3" w:rsidRPr="00FD3460" w:rsidRDefault="009E4FB3" w:rsidP="00FD3460">
                  <w:pPr>
                    <w:spacing w:line="300" w:lineRule="exact"/>
                    <w:jc w:val="center"/>
                    <w:textAlignment w:val="center"/>
                    <w:rPr>
                      <w:rFonts w:eastAsia="宋体"/>
                      <w:kern w:val="0"/>
                      <w:szCs w:val="21"/>
                    </w:rPr>
                  </w:pPr>
                  <w:r w:rsidRPr="00FD3460">
                    <w:rPr>
                      <w:kern w:val="0"/>
                      <w:szCs w:val="21"/>
                    </w:rPr>
                    <w:t>0.</w:t>
                  </w:r>
                  <w:r w:rsidR="00FD3460">
                    <w:rPr>
                      <w:rFonts w:eastAsia="宋体" w:hint="eastAsia"/>
                      <w:kern w:val="0"/>
                      <w:szCs w:val="21"/>
                    </w:rPr>
                    <w:t>273</w:t>
                  </w:r>
                  <w:r w:rsidRPr="00FD3460">
                    <w:rPr>
                      <w:kern w:val="0"/>
                      <w:szCs w:val="21"/>
                    </w:rPr>
                    <w:t>~0.</w:t>
                  </w:r>
                  <w:r w:rsidR="00FD3460">
                    <w:rPr>
                      <w:rFonts w:eastAsia="宋体" w:hint="eastAsia"/>
                      <w:kern w:val="0"/>
                      <w:szCs w:val="21"/>
                    </w:rPr>
                    <w:t>0.3</w:t>
                  </w:r>
                </w:p>
              </w:tc>
            </w:tr>
            <w:tr w:rsidR="00FD3460" w:rsidRPr="000C0E45" w:rsidTr="00382958">
              <w:trPr>
                <w:trHeight w:val="407"/>
                <w:jc w:val="center"/>
              </w:trPr>
              <w:tc>
                <w:tcPr>
                  <w:tcW w:w="844" w:type="dxa"/>
                  <w:vMerge/>
                  <w:vAlign w:val="center"/>
                </w:tcPr>
                <w:p w:rsidR="00FD3460" w:rsidRPr="000C0E45" w:rsidRDefault="00FD3460">
                  <w:pPr>
                    <w:spacing w:line="300" w:lineRule="exact"/>
                    <w:jc w:val="center"/>
                    <w:rPr>
                      <w:rFonts w:eastAsia="宋体"/>
                      <w:szCs w:val="21"/>
                    </w:rPr>
                  </w:pPr>
                </w:p>
              </w:tc>
              <w:tc>
                <w:tcPr>
                  <w:tcW w:w="2426" w:type="dxa"/>
                  <w:vAlign w:val="center"/>
                </w:tcPr>
                <w:p w:rsidR="00FD3460" w:rsidRPr="000C0E45" w:rsidRDefault="00FD3460" w:rsidP="00FD3460">
                  <w:pPr>
                    <w:spacing w:line="300" w:lineRule="exact"/>
                    <w:jc w:val="center"/>
                    <w:rPr>
                      <w:kern w:val="0"/>
                      <w:szCs w:val="21"/>
                    </w:rPr>
                  </w:pPr>
                  <w:r w:rsidRPr="000C0E45">
                    <w:rPr>
                      <w:kern w:val="0"/>
                      <w:szCs w:val="21"/>
                    </w:rPr>
                    <w:t>PM</w:t>
                  </w:r>
                  <w:r>
                    <w:rPr>
                      <w:rFonts w:eastAsiaTheme="minorEastAsia" w:hint="eastAsia"/>
                      <w:kern w:val="0"/>
                      <w:szCs w:val="21"/>
                      <w:vertAlign w:val="subscript"/>
                    </w:rPr>
                    <w:t>2.5</w:t>
                  </w:r>
                  <w:r w:rsidRPr="000C0E45">
                    <w:rPr>
                      <w:rFonts w:eastAsia="宋体"/>
                      <w:kern w:val="0"/>
                      <w:szCs w:val="21"/>
                    </w:rPr>
                    <w:t>（日均</w:t>
                  </w:r>
                  <w:r w:rsidRPr="000C0E45">
                    <w:rPr>
                      <w:kern w:val="0"/>
                      <w:szCs w:val="21"/>
                    </w:rPr>
                    <w:cr/>
                  </w:r>
                  <w:r w:rsidRPr="000C0E45">
                    <w:rPr>
                      <w:rFonts w:eastAsia="宋体"/>
                      <w:kern w:val="0"/>
                      <w:szCs w:val="21"/>
                    </w:rPr>
                    <w:t>）</w:t>
                  </w:r>
                </w:p>
              </w:tc>
              <w:tc>
                <w:tcPr>
                  <w:tcW w:w="1972" w:type="dxa"/>
                  <w:vAlign w:val="center"/>
                </w:tcPr>
                <w:p w:rsidR="00FD3460" w:rsidRPr="000C0E45" w:rsidRDefault="00FD3460" w:rsidP="00FD3460">
                  <w:pPr>
                    <w:spacing w:line="300" w:lineRule="exact"/>
                    <w:jc w:val="center"/>
                    <w:rPr>
                      <w:kern w:val="0"/>
                      <w:szCs w:val="21"/>
                    </w:rPr>
                  </w:pPr>
                  <w:r w:rsidRPr="000C0E45">
                    <w:rPr>
                      <w:kern w:val="0"/>
                      <w:szCs w:val="21"/>
                    </w:rPr>
                    <w:t>0.</w:t>
                  </w:r>
                  <w:r>
                    <w:rPr>
                      <w:rFonts w:eastAsia="宋体" w:hint="eastAsia"/>
                      <w:kern w:val="0"/>
                      <w:szCs w:val="21"/>
                    </w:rPr>
                    <w:t>024</w:t>
                  </w:r>
                  <w:r w:rsidRPr="000C0E45">
                    <w:rPr>
                      <w:kern w:val="0"/>
                      <w:szCs w:val="21"/>
                    </w:rPr>
                    <w:t>~0.</w:t>
                  </w:r>
                  <w:r>
                    <w:rPr>
                      <w:rFonts w:eastAsia="宋体" w:hint="eastAsia"/>
                      <w:kern w:val="0"/>
                      <w:szCs w:val="21"/>
                    </w:rPr>
                    <w:t>028</w:t>
                  </w:r>
                </w:p>
              </w:tc>
              <w:tc>
                <w:tcPr>
                  <w:tcW w:w="1667" w:type="dxa"/>
                  <w:vAlign w:val="center"/>
                </w:tcPr>
                <w:p w:rsidR="00FD3460" w:rsidRPr="00FD3460" w:rsidRDefault="00FD3460">
                  <w:pPr>
                    <w:spacing w:line="300" w:lineRule="exact"/>
                    <w:jc w:val="center"/>
                    <w:rPr>
                      <w:rFonts w:eastAsiaTheme="minorEastAsia"/>
                      <w:kern w:val="0"/>
                      <w:szCs w:val="21"/>
                    </w:rPr>
                  </w:pPr>
                  <w:r>
                    <w:rPr>
                      <w:rFonts w:eastAsiaTheme="minorEastAsia" w:hint="eastAsia"/>
                      <w:kern w:val="0"/>
                      <w:szCs w:val="21"/>
                    </w:rPr>
                    <w:t>0.075</w:t>
                  </w:r>
                </w:p>
              </w:tc>
              <w:tc>
                <w:tcPr>
                  <w:tcW w:w="2055" w:type="dxa"/>
                  <w:vAlign w:val="center"/>
                </w:tcPr>
                <w:p w:rsidR="00FD3460" w:rsidRPr="00FD3460" w:rsidRDefault="00FD3460" w:rsidP="00FD3460">
                  <w:pPr>
                    <w:spacing w:line="300" w:lineRule="exact"/>
                    <w:jc w:val="center"/>
                    <w:textAlignment w:val="center"/>
                    <w:rPr>
                      <w:kern w:val="0"/>
                      <w:szCs w:val="21"/>
                    </w:rPr>
                  </w:pPr>
                  <w:r w:rsidRPr="000C0E45">
                    <w:rPr>
                      <w:kern w:val="0"/>
                      <w:szCs w:val="21"/>
                    </w:rPr>
                    <w:t>0.</w:t>
                  </w:r>
                  <w:r>
                    <w:rPr>
                      <w:rFonts w:eastAsia="宋体" w:hint="eastAsia"/>
                      <w:kern w:val="0"/>
                      <w:szCs w:val="21"/>
                    </w:rPr>
                    <w:t>32</w:t>
                  </w:r>
                  <w:r w:rsidRPr="000C0E45">
                    <w:rPr>
                      <w:kern w:val="0"/>
                      <w:szCs w:val="21"/>
                    </w:rPr>
                    <w:t>~0.</w:t>
                  </w:r>
                  <w:r>
                    <w:rPr>
                      <w:rFonts w:eastAsia="宋体" w:hint="eastAsia"/>
                      <w:kern w:val="0"/>
                      <w:szCs w:val="21"/>
                    </w:rPr>
                    <w:t>373</w:t>
                  </w:r>
                </w:p>
              </w:tc>
            </w:tr>
            <w:tr w:rsidR="009E4FB3" w:rsidRPr="000C0E45" w:rsidTr="00382958">
              <w:trPr>
                <w:trHeight w:val="283"/>
                <w:jc w:val="center"/>
              </w:trPr>
              <w:tc>
                <w:tcPr>
                  <w:tcW w:w="844" w:type="dxa"/>
                  <w:vMerge/>
                  <w:vAlign w:val="center"/>
                </w:tcPr>
                <w:p w:rsidR="009E4FB3" w:rsidRPr="000C0E45" w:rsidRDefault="009E4FB3">
                  <w:pPr>
                    <w:widowControl/>
                    <w:spacing w:line="300" w:lineRule="exact"/>
                    <w:jc w:val="center"/>
                    <w:rPr>
                      <w:kern w:val="0"/>
                      <w:szCs w:val="21"/>
                    </w:rPr>
                  </w:pPr>
                </w:p>
              </w:tc>
              <w:tc>
                <w:tcPr>
                  <w:tcW w:w="2426" w:type="dxa"/>
                  <w:vAlign w:val="center"/>
                </w:tcPr>
                <w:p w:rsidR="009E4FB3" w:rsidRPr="000C0E45" w:rsidRDefault="009E4FB3">
                  <w:pPr>
                    <w:widowControl/>
                    <w:spacing w:line="300" w:lineRule="exact"/>
                    <w:jc w:val="center"/>
                    <w:rPr>
                      <w:kern w:val="0"/>
                      <w:szCs w:val="21"/>
                    </w:rPr>
                  </w:pPr>
                  <w:r w:rsidRPr="000C0E45">
                    <w:rPr>
                      <w:kern w:val="0"/>
                      <w:szCs w:val="21"/>
                    </w:rPr>
                    <w:t>SO</w:t>
                  </w:r>
                  <w:r w:rsidRPr="000C0E45">
                    <w:rPr>
                      <w:kern w:val="0"/>
                      <w:szCs w:val="21"/>
                      <w:vertAlign w:val="subscript"/>
                    </w:rPr>
                    <w:t>2</w:t>
                  </w:r>
                  <w:r w:rsidRPr="000C0E45">
                    <w:rPr>
                      <w:rFonts w:eastAsia="宋体"/>
                      <w:kern w:val="0"/>
                      <w:szCs w:val="21"/>
                    </w:rPr>
                    <w:t>（小时值）</w:t>
                  </w:r>
                </w:p>
              </w:tc>
              <w:tc>
                <w:tcPr>
                  <w:tcW w:w="1972" w:type="dxa"/>
                  <w:vAlign w:val="center"/>
                </w:tcPr>
                <w:p w:rsidR="009E4FB3" w:rsidRPr="00FD3460" w:rsidRDefault="00FD3460" w:rsidP="005A2FF4">
                  <w:pPr>
                    <w:widowControl/>
                    <w:spacing w:line="300" w:lineRule="exact"/>
                    <w:jc w:val="center"/>
                    <w:rPr>
                      <w:rFonts w:eastAsiaTheme="minorEastAsia"/>
                      <w:kern w:val="0"/>
                      <w:szCs w:val="21"/>
                      <w:highlight w:val="yellow"/>
                    </w:rPr>
                  </w:pPr>
                  <w:r>
                    <w:rPr>
                      <w:rFonts w:eastAsiaTheme="minorEastAsia" w:hint="eastAsia"/>
                      <w:kern w:val="0"/>
                      <w:szCs w:val="21"/>
                    </w:rPr>
                    <w:t>0.007</w:t>
                  </w:r>
                </w:p>
              </w:tc>
              <w:tc>
                <w:tcPr>
                  <w:tcW w:w="1667" w:type="dxa"/>
                  <w:vAlign w:val="center"/>
                </w:tcPr>
                <w:p w:rsidR="009E4FB3" w:rsidRPr="00FD3460" w:rsidRDefault="009E4FB3">
                  <w:pPr>
                    <w:widowControl/>
                    <w:spacing w:line="300" w:lineRule="exact"/>
                    <w:jc w:val="center"/>
                    <w:rPr>
                      <w:kern w:val="0"/>
                      <w:szCs w:val="21"/>
                    </w:rPr>
                  </w:pPr>
                  <w:r w:rsidRPr="00FD3460">
                    <w:rPr>
                      <w:kern w:val="0"/>
                      <w:szCs w:val="21"/>
                    </w:rPr>
                    <w:t>0.5</w:t>
                  </w:r>
                </w:p>
              </w:tc>
              <w:tc>
                <w:tcPr>
                  <w:tcW w:w="2055" w:type="dxa"/>
                  <w:vAlign w:val="center"/>
                </w:tcPr>
                <w:p w:rsidR="009E4FB3" w:rsidRPr="00FD3460" w:rsidRDefault="00FD3460">
                  <w:pPr>
                    <w:widowControl/>
                    <w:spacing w:line="300" w:lineRule="exact"/>
                    <w:jc w:val="center"/>
                    <w:textAlignment w:val="center"/>
                    <w:rPr>
                      <w:rFonts w:eastAsiaTheme="minorEastAsia"/>
                      <w:kern w:val="0"/>
                      <w:szCs w:val="21"/>
                    </w:rPr>
                  </w:pPr>
                  <w:r>
                    <w:rPr>
                      <w:rFonts w:eastAsiaTheme="minorEastAsia" w:hint="eastAsia"/>
                      <w:kern w:val="0"/>
                      <w:szCs w:val="21"/>
                    </w:rPr>
                    <w:t>0.014</w:t>
                  </w:r>
                </w:p>
              </w:tc>
            </w:tr>
            <w:tr w:rsidR="009E4FB3" w:rsidRPr="000C0E45" w:rsidTr="00382958">
              <w:trPr>
                <w:trHeight w:val="283"/>
                <w:jc w:val="center"/>
              </w:trPr>
              <w:tc>
                <w:tcPr>
                  <w:tcW w:w="844" w:type="dxa"/>
                  <w:vMerge/>
                  <w:vAlign w:val="center"/>
                </w:tcPr>
                <w:p w:rsidR="009E4FB3" w:rsidRPr="000C0E45" w:rsidRDefault="009E4FB3">
                  <w:pPr>
                    <w:widowControl/>
                    <w:spacing w:line="300" w:lineRule="exact"/>
                    <w:jc w:val="center"/>
                    <w:rPr>
                      <w:kern w:val="0"/>
                      <w:szCs w:val="21"/>
                    </w:rPr>
                  </w:pPr>
                </w:p>
              </w:tc>
              <w:tc>
                <w:tcPr>
                  <w:tcW w:w="2426" w:type="dxa"/>
                  <w:vAlign w:val="center"/>
                </w:tcPr>
                <w:p w:rsidR="009E4FB3" w:rsidRPr="000C0E45" w:rsidRDefault="009E4FB3">
                  <w:pPr>
                    <w:widowControl/>
                    <w:spacing w:line="300" w:lineRule="exact"/>
                    <w:jc w:val="center"/>
                    <w:rPr>
                      <w:kern w:val="0"/>
                      <w:szCs w:val="21"/>
                    </w:rPr>
                  </w:pPr>
                  <w:r w:rsidRPr="000C0E45">
                    <w:rPr>
                      <w:kern w:val="0"/>
                      <w:szCs w:val="21"/>
                    </w:rPr>
                    <w:t>NO</w:t>
                  </w:r>
                  <w:r w:rsidRPr="000C0E45">
                    <w:rPr>
                      <w:kern w:val="0"/>
                      <w:szCs w:val="21"/>
                      <w:vertAlign w:val="subscript"/>
                    </w:rPr>
                    <w:t>2</w:t>
                  </w:r>
                  <w:r w:rsidRPr="000C0E45">
                    <w:rPr>
                      <w:rFonts w:eastAsia="宋体"/>
                      <w:kern w:val="0"/>
                      <w:szCs w:val="21"/>
                    </w:rPr>
                    <w:t>（小时值）</w:t>
                  </w:r>
                </w:p>
              </w:tc>
              <w:tc>
                <w:tcPr>
                  <w:tcW w:w="1972" w:type="dxa"/>
                  <w:vAlign w:val="center"/>
                </w:tcPr>
                <w:p w:rsidR="009E4FB3" w:rsidRPr="000C0E45" w:rsidRDefault="00FD3460" w:rsidP="00FD3460">
                  <w:pPr>
                    <w:widowControl/>
                    <w:spacing w:line="300" w:lineRule="exact"/>
                    <w:jc w:val="center"/>
                    <w:rPr>
                      <w:rFonts w:eastAsia="宋体"/>
                      <w:kern w:val="0"/>
                      <w:szCs w:val="21"/>
                      <w:highlight w:val="yellow"/>
                    </w:rPr>
                  </w:pPr>
                  <w:r w:rsidRPr="000C0E45">
                    <w:rPr>
                      <w:kern w:val="0"/>
                      <w:szCs w:val="21"/>
                    </w:rPr>
                    <w:t>0.</w:t>
                  </w:r>
                  <w:r>
                    <w:rPr>
                      <w:rFonts w:eastAsia="宋体" w:hint="eastAsia"/>
                      <w:kern w:val="0"/>
                      <w:szCs w:val="21"/>
                    </w:rPr>
                    <w:t>007</w:t>
                  </w:r>
                  <w:r w:rsidRPr="000C0E45">
                    <w:rPr>
                      <w:kern w:val="0"/>
                      <w:szCs w:val="21"/>
                    </w:rPr>
                    <w:t>~0.</w:t>
                  </w:r>
                  <w:r>
                    <w:rPr>
                      <w:rFonts w:eastAsia="宋体" w:hint="eastAsia"/>
                      <w:kern w:val="0"/>
                      <w:szCs w:val="21"/>
                    </w:rPr>
                    <w:t>020</w:t>
                  </w:r>
                </w:p>
              </w:tc>
              <w:tc>
                <w:tcPr>
                  <w:tcW w:w="1667" w:type="dxa"/>
                  <w:vAlign w:val="center"/>
                </w:tcPr>
                <w:p w:rsidR="009E4FB3" w:rsidRPr="00FD3460" w:rsidRDefault="009E4FB3">
                  <w:pPr>
                    <w:widowControl/>
                    <w:spacing w:line="300" w:lineRule="exact"/>
                    <w:jc w:val="center"/>
                    <w:rPr>
                      <w:kern w:val="0"/>
                      <w:szCs w:val="21"/>
                    </w:rPr>
                  </w:pPr>
                  <w:r w:rsidRPr="00FD3460">
                    <w:rPr>
                      <w:kern w:val="0"/>
                      <w:szCs w:val="21"/>
                    </w:rPr>
                    <w:t>0.2</w:t>
                  </w:r>
                </w:p>
              </w:tc>
              <w:tc>
                <w:tcPr>
                  <w:tcW w:w="2055" w:type="dxa"/>
                  <w:vAlign w:val="center"/>
                </w:tcPr>
                <w:p w:rsidR="009E4FB3" w:rsidRPr="00FD3460" w:rsidRDefault="009E4FB3" w:rsidP="00FD3460">
                  <w:pPr>
                    <w:widowControl/>
                    <w:spacing w:line="300" w:lineRule="exact"/>
                    <w:jc w:val="center"/>
                    <w:textAlignment w:val="center"/>
                    <w:rPr>
                      <w:rFonts w:eastAsia="宋体"/>
                      <w:kern w:val="0"/>
                      <w:szCs w:val="21"/>
                    </w:rPr>
                  </w:pPr>
                  <w:r w:rsidRPr="00FD3460">
                    <w:rPr>
                      <w:kern w:val="0"/>
                      <w:szCs w:val="21"/>
                    </w:rPr>
                    <w:t>0.</w:t>
                  </w:r>
                  <w:r w:rsidRPr="00FD3460">
                    <w:rPr>
                      <w:rFonts w:eastAsia="宋体"/>
                      <w:kern w:val="0"/>
                      <w:szCs w:val="21"/>
                    </w:rPr>
                    <w:t>0</w:t>
                  </w:r>
                  <w:r w:rsidR="00FD3460">
                    <w:rPr>
                      <w:rFonts w:eastAsia="宋体" w:hint="eastAsia"/>
                      <w:kern w:val="0"/>
                      <w:szCs w:val="21"/>
                    </w:rPr>
                    <w:t>35</w:t>
                  </w:r>
                  <w:r w:rsidRPr="00FD3460">
                    <w:rPr>
                      <w:kern w:val="0"/>
                      <w:szCs w:val="21"/>
                    </w:rPr>
                    <w:t>~0.</w:t>
                  </w:r>
                  <w:r w:rsidR="00FD3460">
                    <w:rPr>
                      <w:rFonts w:eastAsia="宋体" w:hint="eastAsia"/>
                      <w:kern w:val="0"/>
                      <w:szCs w:val="21"/>
                    </w:rPr>
                    <w:t>1</w:t>
                  </w:r>
                </w:p>
              </w:tc>
            </w:tr>
            <w:tr w:rsidR="00787996" w:rsidRPr="000C0E45" w:rsidTr="00382958">
              <w:trPr>
                <w:trHeight w:val="283"/>
                <w:jc w:val="center"/>
              </w:trPr>
              <w:tc>
                <w:tcPr>
                  <w:tcW w:w="844" w:type="dxa"/>
                  <w:vMerge w:val="restart"/>
                  <w:vAlign w:val="center"/>
                </w:tcPr>
                <w:p w:rsidR="00787996" w:rsidRPr="000C0E45" w:rsidRDefault="00787996">
                  <w:pPr>
                    <w:widowControl/>
                    <w:spacing w:line="300" w:lineRule="exact"/>
                    <w:jc w:val="center"/>
                    <w:rPr>
                      <w:rFonts w:eastAsia="宋体"/>
                      <w:kern w:val="0"/>
                      <w:szCs w:val="21"/>
                    </w:rPr>
                  </w:pPr>
                  <w:r w:rsidRPr="000C0E45">
                    <w:rPr>
                      <w:rFonts w:eastAsia="宋体"/>
                      <w:kern w:val="0"/>
                      <w:szCs w:val="21"/>
                    </w:rPr>
                    <w:t>2#</w:t>
                  </w:r>
                </w:p>
              </w:tc>
              <w:tc>
                <w:tcPr>
                  <w:tcW w:w="2426" w:type="dxa"/>
                  <w:vAlign w:val="center"/>
                </w:tcPr>
                <w:p w:rsidR="00787996" w:rsidRPr="000C0E45" w:rsidRDefault="00787996" w:rsidP="00EC0F26">
                  <w:pPr>
                    <w:spacing w:line="300" w:lineRule="exact"/>
                    <w:jc w:val="center"/>
                    <w:rPr>
                      <w:kern w:val="0"/>
                      <w:szCs w:val="21"/>
                    </w:rPr>
                  </w:pPr>
                  <w:r w:rsidRPr="000C0E45">
                    <w:rPr>
                      <w:kern w:val="0"/>
                      <w:szCs w:val="21"/>
                    </w:rPr>
                    <w:t>PM</w:t>
                  </w:r>
                  <w:r w:rsidRPr="000C0E45">
                    <w:rPr>
                      <w:kern w:val="0"/>
                      <w:szCs w:val="21"/>
                      <w:vertAlign w:val="subscript"/>
                    </w:rPr>
                    <w:t>10</w:t>
                  </w:r>
                  <w:r w:rsidRPr="000C0E45">
                    <w:rPr>
                      <w:rFonts w:eastAsia="宋体"/>
                      <w:kern w:val="0"/>
                      <w:szCs w:val="21"/>
                    </w:rPr>
                    <w:t>（日均</w:t>
                  </w:r>
                  <w:r w:rsidRPr="000C0E45">
                    <w:rPr>
                      <w:kern w:val="0"/>
                      <w:szCs w:val="21"/>
                    </w:rPr>
                    <w:cr/>
                  </w:r>
                  <w:r w:rsidRPr="000C0E45">
                    <w:rPr>
                      <w:rFonts w:eastAsia="宋体"/>
                      <w:kern w:val="0"/>
                      <w:szCs w:val="21"/>
                    </w:rPr>
                    <w:t>）</w:t>
                  </w:r>
                </w:p>
              </w:tc>
              <w:tc>
                <w:tcPr>
                  <w:tcW w:w="1972" w:type="dxa"/>
                  <w:vAlign w:val="center"/>
                </w:tcPr>
                <w:p w:rsidR="00787996" w:rsidRPr="000C0E45" w:rsidRDefault="00787996" w:rsidP="00EC0F26">
                  <w:pPr>
                    <w:spacing w:line="300" w:lineRule="exact"/>
                    <w:jc w:val="center"/>
                    <w:rPr>
                      <w:rFonts w:eastAsia="宋体"/>
                      <w:kern w:val="0"/>
                      <w:szCs w:val="21"/>
                    </w:rPr>
                  </w:pPr>
                  <w:r w:rsidRPr="000C0E45">
                    <w:rPr>
                      <w:kern w:val="0"/>
                      <w:szCs w:val="21"/>
                    </w:rPr>
                    <w:t>0.</w:t>
                  </w:r>
                  <w:r w:rsidRPr="000C0E45">
                    <w:rPr>
                      <w:rFonts w:eastAsia="宋体"/>
                      <w:kern w:val="0"/>
                      <w:szCs w:val="21"/>
                    </w:rPr>
                    <w:t>101</w:t>
                  </w:r>
                  <w:r w:rsidRPr="000C0E45">
                    <w:rPr>
                      <w:kern w:val="0"/>
                      <w:szCs w:val="21"/>
                    </w:rPr>
                    <w:t>~0.</w:t>
                  </w:r>
                  <w:r w:rsidRPr="000C0E45">
                    <w:rPr>
                      <w:rFonts w:eastAsia="宋体"/>
                      <w:kern w:val="0"/>
                      <w:szCs w:val="21"/>
                    </w:rPr>
                    <w:t>1</w:t>
                  </w:r>
                  <w:r w:rsidR="00605909" w:rsidRPr="000C0E45">
                    <w:rPr>
                      <w:rFonts w:eastAsia="宋体"/>
                      <w:kern w:val="0"/>
                      <w:szCs w:val="21"/>
                    </w:rPr>
                    <w:t>32</w:t>
                  </w:r>
                </w:p>
              </w:tc>
              <w:tc>
                <w:tcPr>
                  <w:tcW w:w="1667" w:type="dxa"/>
                  <w:vAlign w:val="center"/>
                </w:tcPr>
                <w:p w:rsidR="00787996" w:rsidRPr="000C0E45" w:rsidRDefault="00787996" w:rsidP="00EC0F26">
                  <w:pPr>
                    <w:spacing w:line="300" w:lineRule="exact"/>
                    <w:jc w:val="center"/>
                    <w:rPr>
                      <w:kern w:val="0"/>
                      <w:szCs w:val="21"/>
                    </w:rPr>
                  </w:pPr>
                  <w:r w:rsidRPr="000C0E45">
                    <w:rPr>
                      <w:kern w:val="0"/>
                      <w:szCs w:val="21"/>
                    </w:rPr>
                    <w:t>0.15</w:t>
                  </w:r>
                </w:p>
              </w:tc>
              <w:tc>
                <w:tcPr>
                  <w:tcW w:w="2055" w:type="dxa"/>
                  <w:vAlign w:val="center"/>
                </w:tcPr>
                <w:p w:rsidR="00787996" w:rsidRPr="000C0E45" w:rsidRDefault="00787996" w:rsidP="00EC0F26">
                  <w:pPr>
                    <w:spacing w:line="300" w:lineRule="exact"/>
                    <w:jc w:val="center"/>
                    <w:textAlignment w:val="center"/>
                    <w:rPr>
                      <w:rFonts w:eastAsia="宋体"/>
                      <w:kern w:val="0"/>
                      <w:szCs w:val="21"/>
                    </w:rPr>
                  </w:pPr>
                  <w:r w:rsidRPr="000C0E45">
                    <w:rPr>
                      <w:kern w:val="0"/>
                      <w:szCs w:val="21"/>
                    </w:rPr>
                    <w:t>0.</w:t>
                  </w:r>
                  <w:r w:rsidR="00E44FBA" w:rsidRPr="000C0E45">
                    <w:rPr>
                      <w:rFonts w:eastAsia="宋体"/>
                      <w:kern w:val="0"/>
                      <w:szCs w:val="21"/>
                    </w:rPr>
                    <w:t>673</w:t>
                  </w:r>
                  <w:r w:rsidRPr="000C0E45">
                    <w:rPr>
                      <w:kern w:val="0"/>
                      <w:szCs w:val="21"/>
                    </w:rPr>
                    <w:t>~0.</w:t>
                  </w:r>
                  <w:r w:rsidR="00E44FBA" w:rsidRPr="000C0E45">
                    <w:rPr>
                      <w:rFonts w:eastAsia="宋体"/>
                      <w:kern w:val="0"/>
                      <w:szCs w:val="21"/>
                    </w:rPr>
                    <w:t>880</w:t>
                  </w:r>
                </w:p>
              </w:tc>
            </w:tr>
            <w:tr w:rsidR="00787996" w:rsidRPr="000C0E45" w:rsidTr="00382958">
              <w:trPr>
                <w:trHeight w:val="283"/>
                <w:jc w:val="center"/>
              </w:trPr>
              <w:tc>
                <w:tcPr>
                  <w:tcW w:w="844" w:type="dxa"/>
                  <w:vMerge/>
                  <w:vAlign w:val="center"/>
                </w:tcPr>
                <w:p w:rsidR="00787996" w:rsidRPr="000C0E45" w:rsidRDefault="00787996">
                  <w:pPr>
                    <w:widowControl/>
                    <w:spacing w:line="300" w:lineRule="exact"/>
                    <w:jc w:val="center"/>
                    <w:rPr>
                      <w:kern w:val="0"/>
                      <w:szCs w:val="21"/>
                    </w:rPr>
                  </w:pPr>
                </w:p>
              </w:tc>
              <w:tc>
                <w:tcPr>
                  <w:tcW w:w="2426" w:type="dxa"/>
                  <w:vAlign w:val="center"/>
                </w:tcPr>
                <w:p w:rsidR="00787996" w:rsidRPr="000C0E45" w:rsidRDefault="00787996" w:rsidP="00EC0F26">
                  <w:pPr>
                    <w:widowControl/>
                    <w:spacing w:line="300" w:lineRule="exact"/>
                    <w:jc w:val="center"/>
                    <w:rPr>
                      <w:kern w:val="0"/>
                      <w:szCs w:val="21"/>
                    </w:rPr>
                  </w:pPr>
                  <w:r w:rsidRPr="000C0E45">
                    <w:rPr>
                      <w:kern w:val="0"/>
                      <w:szCs w:val="21"/>
                    </w:rPr>
                    <w:t>SO</w:t>
                  </w:r>
                  <w:r w:rsidRPr="000C0E45">
                    <w:rPr>
                      <w:kern w:val="0"/>
                      <w:szCs w:val="21"/>
                      <w:vertAlign w:val="subscript"/>
                    </w:rPr>
                    <w:t>2</w:t>
                  </w:r>
                  <w:r w:rsidRPr="000C0E45">
                    <w:rPr>
                      <w:rFonts w:eastAsia="宋体"/>
                      <w:kern w:val="0"/>
                      <w:szCs w:val="21"/>
                    </w:rPr>
                    <w:t>（小时值）</w:t>
                  </w:r>
                </w:p>
              </w:tc>
              <w:tc>
                <w:tcPr>
                  <w:tcW w:w="1972" w:type="dxa"/>
                  <w:vAlign w:val="center"/>
                </w:tcPr>
                <w:p w:rsidR="00787996" w:rsidRPr="000C0E45" w:rsidRDefault="00787996" w:rsidP="00EC0F26">
                  <w:pPr>
                    <w:widowControl/>
                    <w:spacing w:line="300" w:lineRule="exact"/>
                    <w:jc w:val="center"/>
                    <w:rPr>
                      <w:rFonts w:eastAsia="宋体"/>
                      <w:kern w:val="0"/>
                      <w:szCs w:val="21"/>
                    </w:rPr>
                  </w:pPr>
                  <w:r w:rsidRPr="000C0E45">
                    <w:rPr>
                      <w:kern w:val="0"/>
                      <w:szCs w:val="21"/>
                    </w:rPr>
                    <w:t>0.0</w:t>
                  </w:r>
                  <w:r w:rsidR="00605909" w:rsidRPr="000C0E45">
                    <w:rPr>
                      <w:rFonts w:eastAsia="宋体"/>
                      <w:kern w:val="0"/>
                      <w:szCs w:val="21"/>
                    </w:rPr>
                    <w:t>09</w:t>
                  </w:r>
                  <w:r w:rsidRPr="000C0E45">
                    <w:rPr>
                      <w:kern w:val="0"/>
                      <w:szCs w:val="21"/>
                    </w:rPr>
                    <w:t>~0.0</w:t>
                  </w:r>
                  <w:r w:rsidR="00605909" w:rsidRPr="000C0E45">
                    <w:rPr>
                      <w:rFonts w:eastAsia="宋体"/>
                      <w:kern w:val="0"/>
                      <w:szCs w:val="21"/>
                    </w:rPr>
                    <w:t>19</w:t>
                  </w:r>
                </w:p>
              </w:tc>
              <w:tc>
                <w:tcPr>
                  <w:tcW w:w="1667" w:type="dxa"/>
                  <w:vAlign w:val="center"/>
                </w:tcPr>
                <w:p w:rsidR="00787996" w:rsidRPr="000C0E45" w:rsidRDefault="00787996" w:rsidP="00EC0F26">
                  <w:pPr>
                    <w:widowControl/>
                    <w:spacing w:line="300" w:lineRule="exact"/>
                    <w:jc w:val="center"/>
                    <w:rPr>
                      <w:kern w:val="0"/>
                      <w:szCs w:val="21"/>
                    </w:rPr>
                  </w:pPr>
                  <w:r w:rsidRPr="000C0E45">
                    <w:rPr>
                      <w:kern w:val="0"/>
                      <w:szCs w:val="21"/>
                    </w:rPr>
                    <w:t>0.5</w:t>
                  </w:r>
                </w:p>
              </w:tc>
              <w:tc>
                <w:tcPr>
                  <w:tcW w:w="2055" w:type="dxa"/>
                  <w:vAlign w:val="center"/>
                </w:tcPr>
                <w:p w:rsidR="00787996" w:rsidRPr="000C0E45" w:rsidRDefault="00787996" w:rsidP="00EC0F26">
                  <w:pPr>
                    <w:widowControl/>
                    <w:spacing w:line="300" w:lineRule="exact"/>
                    <w:jc w:val="center"/>
                    <w:textAlignment w:val="center"/>
                    <w:rPr>
                      <w:rFonts w:eastAsia="宋体"/>
                      <w:kern w:val="0"/>
                      <w:szCs w:val="21"/>
                    </w:rPr>
                  </w:pPr>
                  <w:r w:rsidRPr="000C0E45">
                    <w:rPr>
                      <w:kern w:val="0"/>
                      <w:szCs w:val="21"/>
                    </w:rPr>
                    <w:t>0.0</w:t>
                  </w:r>
                  <w:r w:rsidR="00E44FBA" w:rsidRPr="000C0E45">
                    <w:rPr>
                      <w:rFonts w:eastAsia="宋体"/>
                      <w:kern w:val="0"/>
                      <w:szCs w:val="21"/>
                    </w:rPr>
                    <w:t>1</w:t>
                  </w:r>
                  <w:r w:rsidRPr="000C0E45">
                    <w:rPr>
                      <w:rFonts w:eastAsia="宋体"/>
                      <w:kern w:val="0"/>
                      <w:szCs w:val="21"/>
                    </w:rPr>
                    <w:t>8</w:t>
                  </w:r>
                  <w:r w:rsidRPr="000C0E45">
                    <w:rPr>
                      <w:kern w:val="0"/>
                      <w:szCs w:val="21"/>
                    </w:rPr>
                    <w:t>~0.0</w:t>
                  </w:r>
                  <w:r w:rsidR="00E44FBA" w:rsidRPr="000C0E45">
                    <w:rPr>
                      <w:rFonts w:eastAsia="宋体"/>
                      <w:kern w:val="0"/>
                      <w:szCs w:val="21"/>
                    </w:rPr>
                    <w:t>38</w:t>
                  </w:r>
                </w:p>
              </w:tc>
            </w:tr>
            <w:tr w:rsidR="00787996" w:rsidRPr="000C0E45" w:rsidTr="00382958">
              <w:trPr>
                <w:trHeight w:val="283"/>
                <w:jc w:val="center"/>
              </w:trPr>
              <w:tc>
                <w:tcPr>
                  <w:tcW w:w="844" w:type="dxa"/>
                  <w:vMerge/>
                  <w:vAlign w:val="center"/>
                </w:tcPr>
                <w:p w:rsidR="00787996" w:rsidRPr="000C0E45" w:rsidRDefault="00787996">
                  <w:pPr>
                    <w:widowControl/>
                    <w:spacing w:line="300" w:lineRule="exact"/>
                    <w:jc w:val="center"/>
                    <w:rPr>
                      <w:kern w:val="0"/>
                      <w:szCs w:val="21"/>
                    </w:rPr>
                  </w:pPr>
                </w:p>
              </w:tc>
              <w:tc>
                <w:tcPr>
                  <w:tcW w:w="2426" w:type="dxa"/>
                  <w:vAlign w:val="center"/>
                </w:tcPr>
                <w:p w:rsidR="00787996" w:rsidRPr="000C0E45" w:rsidRDefault="00787996" w:rsidP="00EC0F26">
                  <w:pPr>
                    <w:widowControl/>
                    <w:spacing w:line="300" w:lineRule="exact"/>
                    <w:jc w:val="center"/>
                    <w:rPr>
                      <w:kern w:val="0"/>
                      <w:szCs w:val="21"/>
                    </w:rPr>
                  </w:pPr>
                  <w:r w:rsidRPr="000C0E45">
                    <w:rPr>
                      <w:kern w:val="0"/>
                      <w:szCs w:val="21"/>
                    </w:rPr>
                    <w:t>NO</w:t>
                  </w:r>
                  <w:r w:rsidRPr="000C0E45">
                    <w:rPr>
                      <w:kern w:val="0"/>
                      <w:szCs w:val="21"/>
                      <w:vertAlign w:val="subscript"/>
                    </w:rPr>
                    <w:t>2</w:t>
                  </w:r>
                  <w:r w:rsidRPr="000C0E45">
                    <w:rPr>
                      <w:rFonts w:eastAsia="宋体"/>
                      <w:kern w:val="0"/>
                      <w:szCs w:val="21"/>
                    </w:rPr>
                    <w:t>（小时值）</w:t>
                  </w:r>
                </w:p>
              </w:tc>
              <w:tc>
                <w:tcPr>
                  <w:tcW w:w="1972" w:type="dxa"/>
                  <w:vAlign w:val="center"/>
                </w:tcPr>
                <w:p w:rsidR="00787996" w:rsidRPr="000C0E45" w:rsidRDefault="00787996" w:rsidP="00EC0F26">
                  <w:pPr>
                    <w:widowControl/>
                    <w:spacing w:line="300" w:lineRule="exact"/>
                    <w:jc w:val="center"/>
                    <w:rPr>
                      <w:rFonts w:eastAsia="宋体"/>
                      <w:kern w:val="0"/>
                      <w:szCs w:val="21"/>
                    </w:rPr>
                  </w:pPr>
                  <w:r w:rsidRPr="000C0E45">
                    <w:rPr>
                      <w:kern w:val="0"/>
                      <w:szCs w:val="21"/>
                    </w:rPr>
                    <w:t>0.0</w:t>
                  </w:r>
                  <w:r w:rsidRPr="000C0E45">
                    <w:rPr>
                      <w:rFonts w:eastAsia="宋体"/>
                      <w:kern w:val="0"/>
                      <w:szCs w:val="21"/>
                    </w:rPr>
                    <w:t>1</w:t>
                  </w:r>
                  <w:r w:rsidR="00772785" w:rsidRPr="000C0E45">
                    <w:rPr>
                      <w:rFonts w:eastAsia="宋体"/>
                      <w:kern w:val="0"/>
                      <w:szCs w:val="21"/>
                    </w:rPr>
                    <w:t>0</w:t>
                  </w:r>
                  <w:r w:rsidRPr="000C0E45">
                    <w:rPr>
                      <w:kern w:val="0"/>
                      <w:szCs w:val="21"/>
                    </w:rPr>
                    <w:t>~0.0</w:t>
                  </w:r>
                  <w:r w:rsidR="00772785" w:rsidRPr="000C0E45">
                    <w:rPr>
                      <w:rFonts w:eastAsia="宋体"/>
                      <w:kern w:val="0"/>
                      <w:szCs w:val="21"/>
                    </w:rPr>
                    <w:t>29</w:t>
                  </w:r>
                </w:p>
              </w:tc>
              <w:tc>
                <w:tcPr>
                  <w:tcW w:w="1667" w:type="dxa"/>
                  <w:vAlign w:val="center"/>
                </w:tcPr>
                <w:p w:rsidR="00787996" w:rsidRPr="000C0E45" w:rsidRDefault="00787996" w:rsidP="00EC0F26">
                  <w:pPr>
                    <w:widowControl/>
                    <w:spacing w:line="300" w:lineRule="exact"/>
                    <w:jc w:val="center"/>
                    <w:rPr>
                      <w:kern w:val="0"/>
                      <w:szCs w:val="21"/>
                    </w:rPr>
                  </w:pPr>
                  <w:r w:rsidRPr="000C0E45">
                    <w:rPr>
                      <w:kern w:val="0"/>
                      <w:szCs w:val="21"/>
                    </w:rPr>
                    <w:t>0.2</w:t>
                  </w:r>
                </w:p>
              </w:tc>
              <w:tc>
                <w:tcPr>
                  <w:tcW w:w="2055" w:type="dxa"/>
                  <w:vAlign w:val="center"/>
                </w:tcPr>
                <w:p w:rsidR="00787996" w:rsidRPr="000C0E45" w:rsidRDefault="00787996" w:rsidP="00EC0F26">
                  <w:pPr>
                    <w:widowControl/>
                    <w:spacing w:line="300" w:lineRule="exact"/>
                    <w:jc w:val="center"/>
                    <w:textAlignment w:val="center"/>
                    <w:rPr>
                      <w:rFonts w:eastAsia="宋体"/>
                      <w:kern w:val="0"/>
                      <w:szCs w:val="21"/>
                    </w:rPr>
                  </w:pPr>
                  <w:r w:rsidRPr="000C0E45">
                    <w:rPr>
                      <w:kern w:val="0"/>
                      <w:szCs w:val="21"/>
                    </w:rPr>
                    <w:t>0.</w:t>
                  </w:r>
                  <w:r w:rsidR="00E44FBA" w:rsidRPr="000C0E45">
                    <w:rPr>
                      <w:rFonts w:eastAsia="宋体"/>
                      <w:kern w:val="0"/>
                      <w:szCs w:val="21"/>
                    </w:rPr>
                    <w:t>0</w:t>
                  </w:r>
                  <w:r w:rsidRPr="000C0E45">
                    <w:rPr>
                      <w:rFonts w:eastAsia="宋体"/>
                      <w:kern w:val="0"/>
                      <w:szCs w:val="21"/>
                    </w:rPr>
                    <w:t>5</w:t>
                  </w:r>
                  <w:r w:rsidR="00E44FBA" w:rsidRPr="000C0E45">
                    <w:rPr>
                      <w:rFonts w:eastAsia="宋体"/>
                      <w:kern w:val="0"/>
                      <w:szCs w:val="21"/>
                    </w:rPr>
                    <w:t>0</w:t>
                  </w:r>
                  <w:r w:rsidRPr="000C0E45">
                    <w:rPr>
                      <w:kern w:val="0"/>
                      <w:szCs w:val="21"/>
                    </w:rPr>
                    <w:t>~0.</w:t>
                  </w:r>
                  <w:r w:rsidR="00E44FBA" w:rsidRPr="000C0E45">
                    <w:rPr>
                      <w:rFonts w:eastAsia="宋体"/>
                      <w:kern w:val="0"/>
                      <w:szCs w:val="21"/>
                    </w:rPr>
                    <w:t>145</w:t>
                  </w:r>
                </w:p>
              </w:tc>
            </w:tr>
          </w:tbl>
          <w:p w:rsidR="009E4FB3" w:rsidRPr="00F21A97" w:rsidRDefault="009E4FB3">
            <w:pPr>
              <w:spacing w:line="500" w:lineRule="exact"/>
              <w:ind w:firstLineChars="200" w:firstLine="480"/>
              <w:rPr>
                <w:sz w:val="24"/>
              </w:rPr>
            </w:pPr>
            <w:r w:rsidRPr="00F21A97">
              <w:rPr>
                <w:rFonts w:eastAsia="宋体"/>
                <w:sz w:val="24"/>
              </w:rPr>
              <w:lastRenderedPageBreak/>
              <w:t>结果表明，本项目所在区域内环境空气监测指标</w:t>
            </w:r>
            <w:r w:rsidRPr="00F21A97">
              <w:rPr>
                <w:sz w:val="24"/>
              </w:rPr>
              <w:t>PM</w:t>
            </w:r>
            <w:r w:rsidRPr="00F21A97">
              <w:rPr>
                <w:sz w:val="24"/>
                <w:vertAlign w:val="subscript"/>
              </w:rPr>
              <w:t>10</w:t>
            </w:r>
            <w:r w:rsidRPr="00F21A97">
              <w:rPr>
                <w:rFonts w:eastAsia="宋体"/>
                <w:sz w:val="24"/>
              </w:rPr>
              <w:t>、</w:t>
            </w:r>
            <w:r w:rsidR="00FD3460" w:rsidRPr="00F21A97">
              <w:rPr>
                <w:sz w:val="24"/>
              </w:rPr>
              <w:t>PM</w:t>
            </w:r>
            <w:r w:rsidR="00FD3460">
              <w:rPr>
                <w:rFonts w:eastAsiaTheme="minorEastAsia" w:hint="eastAsia"/>
                <w:sz w:val="24"/>
                <w:vertAlign w:val="subscript"/>
              </w:rPr>
              <w:t>2.5</w:t>
            </w:r>
            <w:r w:rsidR="00FD3460" w:rsidRPr="00F21A97">
              <w:rPr>
                <w:rFonts w:eastAsia="宋体"/>
                <w:sz w:val="24"/>
              </w:rPr>
              <w:t>、</w:t>
            </w:r>
            <w:r w:rsidRPr="00F21A97">
              <w:rPr>
                <w:sz w:val="24"/>
              </w:rPr>
              <w:t>SO</w:t>
            </w:r>
            <w:r w:rsidRPr="00F21A97">
              <w:rPr>
                <w:sz w:val="24"/>
                <w:vertAlign w:val="subscript"/>
              </w:rPr>
              <w:t>2</w:t>
            </w:r>
            <w:r w:rsidRPr="00F21A97">
              <w:rPr>
                <w:rFonts w:eastAsia="宋体"/>
                <w:sz w:val="24"/>
              </w:rPr>
              <w:t>、</w:t>
            </w:r>
            <w:r w:rsidRPr="00F21A97">
              <w:rPr>
                <w:sz w:val="24"/>
              </w:rPr>
              <w:t>NO</w:t>
            </w:r>
            <w:r w:rsidRPr="00F21A97">
              <w:rPr>
                <w:sz w:val="24"/>
                <w:vertAlign w:val="subscript"/>
              </w:rPr>
              <w:t>2</w:t>
            </w:r>
            <w:r w:rsidRPr="00F21A97">
              <w:rPr>
                <w:rFonts w:eastAsia="宋体"/>
                <w:sz w:val="24"/>
              </w:rPr>
              <w:t>满足《环境空气质量标准》（</w:t>
            </w:r>
            <w:r w:rsidRPr="00F21A97">
              <w:rPr>
                <w:sz w:val="24"/>
              </w:rPr>
              <w:t>GB3095-2012</w:t>
            </w:r>
            <w:r w:rsidRPr="00F21A97">
              <w:rPr>
                <w:rFonts w:eastAsia="宋体"/>
                <w:sz w:val="24"/>
              </w:rPr>
              <w:t>）二级标准限值要求。</w:t>
            </w:r>
          </w:p>
          <w:p w:rsidR="009E4FB3" w:rsidRPr="00F21A97" w:rsidRDefault="009E4FB3">
            <w:pPr>
              <w:spacing w:line="500" w:lineRule="exact"/>
              <w:rPr>
                <w:rFonts w:eastAsia="黑体"/>
                <w:sz w:val="28"/>
                <w:szCs w:val="28"/>
              </w:rPr>
            </w:pPr>
            <w:r w:rsidRPr="00F21A97">
              <w:rPr>
                <w:rFonts w:eastAsia="黑体"/>
                <w:sz w:val="28"/>
                <w:szCs w:val="28"/>
              </w:rPr>
              <w:t>3</w:t>
            </w:r>
            <w:r w:rsidRPr="00F21A97">
              <w:rPr>
                <w:rFonts w:eastAsia="黑体"/>
                <w:sz w:val="28"/>
                <w:szCs w:val="28"/>
              </w:rPr>
              <w:t>声环境质量现状评价</w:t>
            </w:r>
          </w:p>
          <w:p w:rsidR="009E4FB3" w:rsidRPr="00F21A97" w:rsidRDefault="009E4FB3">
            <w:pPr>
              <w:widowControl/>
              <w:spacing w:line="500" w:lineRule="exact"/>
              <w:rPr>
                <w:b/>
                <w:sz w:val="24"/>
              </w:rPr>
            </w:pPr>
            <w:r w:rsidRPr="00F21A97">
              <w:rPr>
                <w:b/>
                <w:sz w:val="24"/>
              </w:rPr>
              <w:t>1.1</w:t>
            </w:r>
            <w:r w:rsidRPr="00F21A97">
              <w:rPr>
                <w:rFonts w:eastAsia="宋体"/>
                <w:b/>
                <w:sz w:val="24"/>
              </w:rPr>
              <w:t>监测点布设</w:t>
            </w:r>
          </w:p>
          <w:p w:rsidR="009E4FB3" w:rsidRPr="00F21A97" w:rsidRDefault="009E4FB3">
            <w:pPr>
              <w:spacing w:line="500" w:lineRule="exact"/>
              <w:ind w:firstLine="560"/>
              <w:rPr>
                <w:rFonts w:eastAsia="黑体"/>
                <w:sz w:val="24"/>
              </w:rPr>
            </w:pPr>
            <w:r w:rsidRPr="00F21A97">
              <w:rPr>
                <w:rFonts w:eastAsia="宋体"/>
                <w:sz w:val="24"/>
              </w:rPr>
              <w:t>监测点位布设见下表。</w:t>
            </w:r>
          </w:p>
          <w:p w:rsidR="009E4FB3" w:rsidRPr="00F21A97" w:rsidRDefault="009E4FB3">
            <w:pPr>
              <w:spacing w:line="500" w:lineRule="exact"/>
              <w:jc w:val="center"/>
              <w:rPr>
                <w:rFonts w:eastAsia="黑体"/>
                <w:szCs w:val="21"/>
              </w:rPr>
            </w:pPr>
            <w:r w:rsidRPr="00F21A97">
              <w:rPr>
                <w:rFonts w:eastAsia="黑体"/>
                <w:szCs w:val="21"/>
              </w:rPr>
              <w:t>表</w:t>
            </w:r>
            <w:r w:rsidRPr="00F21A97">
              <w:rPr>
                <w:rFonts w:eastAsia="黑体"/>
                <w:szCs w:val="21"/>
              </w:rPr>
              <w:t xml:space="preserve">3-5    </w:t>
            </w:r>
            <w:r w:rsidRPr="00F21A97">
              <w:rPr>
                <w:rFonts w:eastAsia="黑体"/>
                <w:szCs w:val="21"/>
              </w:rPr>
              <w:t>噪声监测点位</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656"/>
              <w:gridCol w:w="3969"/>
              <w:gridCol w:w="4339"/>
            </w:tblGrid>
            <w:tr w:rsidR="009160F6" w:rsidRPr="000C0E45" w:rsidTr="00382958">
              <w:trPr>
                <w:trHeight w:val="245"/>
                <w:jc w:val="center"/>
              </w:trPr>
              <w:tc>
                <w:tcPr>
                  <w:tcW w:w="366" w:type="pct"/>
                  <w:tcMar>
                    <w:left w:w="0" w:type="dxa"/>
                    <w:right w:w="0" w:type="dxa"/>
                  </w:tcMar>
                  <w:vAlign w:val="center"/>
                </w:tcPr>
                <w:p w:rsidR="009160F6" w:rsidRPr="000C0E45" w:rsidRDefault="009160F6">
                  <w:pPr>
                    <w:spacing w:line="300" w:lineRule="exact"/>
                    <w:jc w:val="center"/>
                    <w:rPr>
                      <w:szCs w:val="21"/>
                    </w:rPr>
                  </w:pPr>
                  <w:r w:rsidRPr="000C0E45">
                    <w:rPr>
                      <w:rFonts w:eastAsia="宋体"/>
                      <w:szCs w:val="21"/>
                    </w:rPr>
                    <w:t>序号</w:t>
                  </w:r>
                </w:p>
              </w:tc>
              <w:tc>
                <w:tcPr>
                  <w:tcW w:w="2214" w:type="pct"/>
                  <w:tcMar>
                    <w:left w:w="0" w:type="dxa"/>
                    <w:right w:w="0" w:type="dxa"/>
                  </w:tcMar>
                  <w:vAlign w:val="center"/>
                </w:tcPr>
                <w:p w:rsidR="009160F6" w:rsidRPr="000C0E45" w:rsidRDefault="009160F6">
                  <w:pPr>
                    <w:spacing w:line="300" w:lineRule="exact"/>
                    <w:jc w:val="center"/>
                    <w:rPr>
                      <w:szCs w:val="21"/>
                    </w:rPr>
                  </w:pPr>
                  <w:r>
                    <w:rPr>
                      <w:rFonts w:eastAsia="宋体" w:hint="eastAsia"/>
                      <w:szCs w:val="21"/>
                    </w:rPr>
                    <w:t>点位</w:t>
                  </w:r>
                  <w:r w:rsidRPr="000C0E45">
                    <w:rPr>
                      <w:rFonts w:eastAsia="宋体"/>
                      <w:szCs w:val="21"/>
                    </w:rPr>
                    <w:t>名称</w:t>
                  </w:r>
                </w:p>
              </w:tc>
              <w:tc>
                <w:tcPr>
                  <w:tcW w:w="2420" w:type="pct"/>
                  <w:vAlign w:val="center"/>
                </w:tcPr>
                <w:p w:rsidR="009160F6" w:rsidRPr="009160F6" w:rsidRDefault="009160F6" w:rsidP="009160F6">
                  <w:pPr>
                    <w:spacing w:line="300" w:lineRule="exact"/>
                    <w:jc w:val="center"/>
                    <w:rPr>
                      <w:rFonts w:eastAsiaTheme="minorEastAsia"/>
                      <w:szCs w:val="21"/>
                    </w:rPr>
                  </w:pPr>
                  <w:r>
                    <w:rPr>
                      <w:rFonts w:eastAsiaTheme="minorEastAsia" w:hint="eastAsia"/>
                      <w:szCs w:val="21"/>
                    </w:rPr>
                    <w:t>备注</w:t>
                  </w:r>
                </w:p>
              </w:tc>
            </w:tr>
            <w:tr w:rsidR="009160F6" w:rsidRPr="000C0E45" w:rsidTr="00382958">
              <w:trPr>
                <w:trHeight w:val="245"/>
                <w:jc w:val="center"/>
              </w:trPr>
              <w:tc>
                <w:tcPr>
                  <w:tcW w:w="366" w:type="pct"/>
                  <w:tcMar>
                    <w:left w:w="0" w:type="dxa"/>
                    <w:right w:w="0" w:type="dxa"/>
                  </w:tcMar>
                  <w:vAlign w:val="center"/>
                </w:tcPr>
                <w:p w:rsidR="009160F6" w:rsidRPr="000C0E45" w:rsidRDefault="009160F6">
                  <w:pPr>
                    <w:spacing w:line="300" w:lineRule="exact"/>
                    <w:jc w:val="center"/>
                    <w:rPr>
                      <w:szCs w:val="21"/>
                    </w:rPr>
                  </w:pPr>
                  <w:r w:rsidRPr="000C0E45">
                    <w:rPr>
                      <w:szCs w:val="21"/>
                    </w:rPr>
                    <w:t>1#</w:t>
                  </w:r>
                </w:p>
              </w:tc>
              <w:tc>
                <w:tcPr>
                  <w:tcW w:w="2214" w:type="pct"/>
                  <w:tcMar>
                    <w:left w:w="0" w:type="dxa"/>
                    <w:right w:w="0" w:type="dxa"/>
                  </w:tcMar>
                  <w:vAlign w:val="center"/>
                </w:tcPr>
                <w:p w:rsidR="009160F6" w:rsidRPr="000B5701" w:rsidRDefault="009160F6" w:rsidP="006D1E10">
                  <w:pPr>
                    <w:snapToGrid w:val="0"/>
                    <w:jc w:val="center"/>
                    <w:rPr>
                      <w:szCs w:val="21"/>
                    </w:rPr>
                  </w:pPr>
                  <w:r>
                    <w:rPr>
                      <w:rFonts w:hAnsi="宋体" w:hint="eastAsia"/>
                      <w:szCs w:val="21"/>
                    </w:rPr>
                    <w:t>阳安大道</w:t>
                  </w:r>
                  <w:r w:rsidRPr="000B5701">
                    <w:rPr>
                      <w:szCs w:val="21"/>
                    </w:rPr>
                    <w:t>K</w:t>
                  </w:r>
                  <w:r>
                    <w:rPr>
                      <w:rFonts w:hint="eastAsia"/>
                      <w:szCs w:val="21"/>
                    </w:rPr>
                    <w:t>0</w:t>
                  </w:r>
                  <w:r w:rsidRPr="000B5701">
                    <w:rPr>
                      <w:szCs w:val="21"/>
                    </w:rPr>
                    <w:t>+</w:t>
                  </w:r>
                  <w:r>
                    <w:rPr>
                      <w:rFonts w:hint="eastAsia"/>
                      <w:szCs w:val="21"/>
                    </w:rPr>
                    <w:t>600（</w:t>
                  </w:r>
                  <w:r>
                    <w:rPr>
                      <w:rFonts w:hAnsi="宋体" w:hint="eastAsia"/>
                      <w:szCs w:val="21"/>
                    </w:rPr>
                    <w:t>改扩建段起点</w:t>
                  </w:r>
                  <w:r>
                    <w:rPr>
                      <w:rFonts w:hint="eastAsia"/>
                      <w:szCs w:val="21"/>
                    </w:rPr>
                    <w:t>）</w:t>
                  </w:r>
                </w:p>
              </w:tc>
              <w:tc>
                <w:tcPr>
                  <w:tcW w:w="2420" w:type="pct"/>
                  <w:vAlign w:val="center"/>
                </w:tcPr>
                <w:p w:rsidR="009160F6" w:rsidRPr="000B5701" w:rsidRDefault="009160F6" w:rsidP="006D1E10">
                  <w:pPr>
                    <w:snapToGrid w:val="0"/>
                    <w:jc w:val="center"/>
                    <w:rPr>
                      <w:szCs w:val="21"/>
                    </w:rPr>
                  </w:pPr>
                  <w:r>
                    <w:rPr>
                      <w:rFonts w:hAnsi="宋体" w:hint="eastAsia"/>
                      <w:szCs w:val="21"/>
                    </w:rPr>
                    <w:t>道路两侧规划为中小学用地</w:t>
                  </w:r>
                </w:p>
              </w:tc>
            </w:tr>
            <w:tr w:rsidR="009160F6" w:rsidRPr="000C0E45" w:rsidTr="00382958">
              <w:trPr>
                <w:trHeight w:val="245"/>
                <w:jc w:val="center"/>
              </w:trPr>
              <w:tc>
                <w:tcPr>
                  <w:tcW w:w="366" w:type="pct"/>
                  <w:tcMar>
                    <w:left w:w="0" w:type="dxa"/>
                    <w:right w:w="0" w:type="dxa"/>
                  </w:tcMar>
                  <w:vAlign w:val="center"/>
                </w:tcPr>
                <w:p w:rsidR="009160F6" w:rsidRPr="000C0E45" w:rsidRDefault="009160F6">
                  <w:pPr>
                    <w:spacing w:line="300" w:lineRule="exact"/>
                    <w:jc w:val="center"/>
                    <w:rPr>
                      <w:szCs w:val="21"/>
                    </w:rPr>
                  </w:pPr>
                  <w:r w:rsidRPr="000C0E45">
                    <w:rPr>
                      <w:szCs w:val="21"/>
                    </w:rPr>
                    <w:t>2#</w:t>
                  </w:r>
                </w:p>
              </w:tc>
              <w:tc>
                <w:tcPr>
                  <w:tcW w:w="2214" w:type="pct"/>
                  <w:tcMar>
                    <w:left w:w="0" w:type="dxa"/>
                    <w:right w:w="0" w:type="dxa"/>
                  </w:tcMar>
                  <w:vAlign w:val="center"/>
                </w:tcPr>
                <w:p w:rsidR="009160F6" w:rsidRPr="000B5701" w:rsidRDefault="009160F6" w:rsidP="006D1E10">
                  <w:pPr>
                    <w:snapToGrid w:val="0"/>
                    <w:jc w:val="center"/>
                    <w:rPr>
                      <w:szCs w:val="21"/>
                    </w:rPr>
                  </w:pPr>
                  <w:r>
                    <w:rPr>
                      <w:rFonts w:hAnsi="宋体" w:hint="eastAsia"/>
                      <w:szCs w:val="21"/>
                    </w:rPr>
                    <w:t>阳安大道</w:t>
                  </w:r>
                  <w:r w:rsidRPr="000B5701">
                    <w:rPr>
                      <w:szCs w:val="21"/>
                    </w:rPr>
                    <w:t>K</w:t>
                  </w:r>
                  <w:r>
                    <w:rPr>
                      <w:rFonts w:hint="eastAsia"/>
                      <w:szCs w:val="21"/>
                    </w:rPr>
                    <w:t>3</w:t>
                  </w:r>
                  <w:r w:rsidRPr="000B5701">
                    <w:rPr>
                      <w:szCs w:val="21"/>
                    </w:rPr>
                    <w:t>+</w:t>
                  </w:r>
                  <w:r>
                    <w:rPr>
                      <w:rFonts w:hint="eastAsia"/>
                      <w:szCs w:val="21"/>
                    </w:rPr>
                    <w:t>500（成简大道东北侧500m）</w:t>
                  </w:r>
                </w:p>
              </w:tc>
              <w:tc>
                <w:tcPr>
                  <w:tcW w:w="2420" w:type="pct"/>
                  <w:vAlign w:val="center"/>
                </w:tcPr>
                <w:p w:rsidR="009160F6" w:rsidRPr="000B5701" w:rsidRDefault="009160F6" w:rsidP="006D1E10">
                  <w:pPr>
                    <w:snapToGrid w:val="0"/>
                    <w:jc w:val="center"/>
                    <w:rPr>
                      <w:szCs w:val="21"/>
                    </w:rPr>
                  </w:pPr>
                  <w:r>
                    <w:rPr>
                      <w:rFonts w:hAnsi="宋体" w:hint="eastAsia"/>
                      <w:szCs w:val="21"/>
                    </w:rPr>
                    <w:t>道路两侧规划为居住用地</w:t>
                  </w:r>
                </w:p>
              </w:tc>
            </w:tr>
            <w:tr w:rsidR="009160F6" w:rsidRPr="000C0E45" w:rsidTr="00382958">
              <w:trPr>
                <w:trHeight w:val="245"/>
                <w:jc w:val="center"/>
              </w:trPr>
              <w:tc>
                <w:tcPr>
                  <w:tcW w:w="366" w:type="pct"/>
                  <w:tcMar>
                    <w:left w:w="0" w:type="dxa"/>
                    <w:right w:w="0" w:type="dxa"/>
                  </w:tcMar>
                  <w:vAlign w:val="center"/>
                </w:tcPr>
                <w:p w:rsidR="009160F6" w:rsidRPr="000C0E45" w:rsidRDefault="009160F6">
                  <w:pPr>
                    <w:spacing w:line="300" w:lineRule="exact"/>
                    <w:jc w:val="center"/>
                    <w:rPr>
                      <w:szCs w:val="21"/>
                    </w:rPr>
                  </w:pPr>
                  <w:r w:rsidRPr="000C0E45">
                    <w:rPr>
                      <w:szCs w:val="21"/>
                    </w:rPr>
                    <w:t>3#</w:t>
                  </w:r>
                </w:p>
              </w:tc>
              <w:tc>
                <w:tcPr>
                  <w:tcW w:w="2214" w:type="pct"/>
                  <w:tcMar>
                    <w:left w:w="0" w:type="dxa"/>
                    <w:right w:w="0" w:type="dxa"/>
                  </w:tcMar>
                  <w:vAlign w:val="center"/>
                </w:tcPr>
                <w:p w:rsidR="009160F6" w:rsidRPr="000B5701" w:rsidRDefault="009160F6" w:rsidP="006D1E10">
                  <w:pPr>
                    <w:snapToGrid w:val="0"/>
                    <w:jc w:val="center"/>
                    <w:rPr>
                      <w:szCs w:val="21"/>
                    </w:rPr>
                  </w:pPr>
                  <w:r>
                    <w:rPr>
                      <w:rFonts w:hAnsi="宋体" w:hint="eastAsia"/>
                      <w:szCs w:val="21"/>
                    </w:rPr>
                    <w:t>阳安大道</w:t>
                  </w:r>
                  <w:r w:rsidRPr="000B5701">
                    <w:rPr>
                      <w:szCs w:val="21"/>
                    </w:rPr>
                    <w:t>K</w:t>
                  </w:r>
                  <w:r>
                    <w:rPr>
                      <w:rFonts w:hint="eastAsia"/>
                      <w:szCs w:val="21"/>
                    </w:rPr>
                    <w:t>7</w:t>
                  </w:r>
                  <w:r w:rsidRPr="000B5701">
                    <w:rPr>
                      <w:szCs w:val="21"/>
                    </w:rPr>
                    <w:t>+</w:t>
                  </w:r>
                  <w:r>
                    <w:rPr>
                      <w:rFonts w:hint="eastAsia"/>
                      <w:szCs w:val="21"/>
                    </w:rPr>
                    <w:t>500</w:t>
                  </w:r>
                  <w:r w:rsidRPr="000B5701">
                    <w:rPr>
                      <w:rFonts w:hAnsi="宋体"/>
                      <w:szCs w:val="21"/>
                    </w:rPr>
                    <w:t>（</w:t>
                  </w:r>
                  <w:r>
                    <w:rPr>
                      <w:rFonts w:hint="eastAsia"/>
                      <w:szCs w:val="21"/>
                    </w:rPr>
                    <w:t>项目终点</w:t>
                  </w:r>
                  <w:r w:rsidRPr="000B5701">
                    <w:rPr>
                      <w:rFonts w:hAnsi="宋体"/>
                      <w:szCs w:val="21"/>
                    </w:rPr>
                    <w:t>）</w:t>
                  </w:r>
                </w:p>
              </w:tc>
              <w:tc>
                <w:tcPr>
                  <w:tcW w:w="2420" w:type="pct"/>
                  <w:vAlign w:val="center"/>
                </w:tcPr>
                <w:p w:rsidR="009160F6" w:rsidRPr="000B5701" w:rsidRDefault="009160F6" w:rsidP="006D1E10">
                  <w:pPr>
                    <w:snapToGrid w:val="0"/>
                    <w:jc w:val="center"/>
                    <w:rPr>
                      <w:szCs w:val="21"/>
                    </w:rPr>
                  </w:pPr>
                  <w:r>
                    <w:rPr>
                      <w:rFonts w:hAnsi="宋体" w:hint="eastAsia"/>
                      <w:szCs w:val="21"/>
                    </w:rPr>
                    <w:t>道路东侧规划为工业用地，西侧规划为商业用地</w:t>
                  </w:r>
                </w:p>
              </w:tc>
            </w:tr>
          </w:tbl>
          <w:p w:rsidR="009E4FB3" w:rsidRPr="00F21A97" w:rsidRDefault="009E4FB3">
            <w:pPr>
              <w:widowControl/>
              <w:spacing w:line="500" w:lineRule="exact"/>
              <w:rPr>
                <w:b/>
                <w:sz w:val="24"/>
              </w:rPr>
            </w:pPr>
            <w:r w:rsidRPr="00F21A97">
              <w:rPr>
                <w:b/>
                <w:sz w:val="24"/>
              </w:rPr>
              <w:t>1.2</w:t>
            </w:r>
            <w:r w:rsidRPr="00F21A97">
              <w:rPr>
                <w:rFonts w:eastAsia="宋体"/>
                <w:b/>
                <w:sz w:val="24"/>
              </w:rPr>
              <w:t>评价标准、评价量及评价方法</w:t>
            </w:r>
          </w:p>
          <w:p w:rsidR="009E4FB3" w:rsidRPr="00F21A97" w:rsidRDefault="009E4FB3">
            <w:pPr>
              <w:widowControl/>
              <w:spacing w:line="500" w:lineRule="exact"/>
              <w:ind w:firstLineChars="200" w:firstLine="482"/>
              <w:rPr>
                <w:b/>
                <w:sz w:val="24"/>
              </w:rPr>
            </w:pPr>
            <w:r w:rsidRPr="00F21A97">
              <w:rPr>
                <w:b/>
                <w:sz w:val="24"/>
              </w:rPr>
              <w:t>1</w:t>
            </w:r>
            <w:r w:rsidRPr="00F21A97">
              <w:rPr>
                <w:rFonts w:eastAsia="宋体"/>
                <w:b/>
                <w:sz w:val="24"/>
              </w:rPr>
              <w:t>）评价标准</w:t>
            </w:r>
          </w:p>
          <w:p w:rsidR="009E4FB3" w:rsidRPr="00F21A97" w:rsidRDefault="009E4FB3">
            <w:pPr>
              <w:spacing w:line="500" w:lineRule="exact"/>
              <w:ind w:firstLine="560"/>
              <w:rPr>
                <w:sz w:val="24"/>
              </w:rPr>
            </w:pPr>
            <w:r w:rsidRPr="00F21A97">
              <w:rPr>
                <w:rFonts w:eastAsia="宋体"/>
                <w:sz w:val="24"/>
              </w:rPr>
              <w:t>评价范围内，环境噪声执行《声环境质量标准》（</w:t>
            </w:r>
            <w:r w:rsidRPr="00F21A97">
              <w:rPr>
                <w:sz w:val="24"/>
              </w:rPr>
              <w:t>GB3096-2008</w:t>
            </w:r>
            <w:r w:rsidRPr="00F21A97">
              <w:rPr>
                <w:rFonts w:eastAsia="宋体"/>
                <w:sz w:val="24"/>
              </w:rPr>
              <w:t>）中的</w:t>
            </w:r>
            <w:r w:rsidRPr="00F21A97">
              <w:rPr>
                <w:sz w:val="24"/>
              </w:rPr>
              <w:t>2</w:t>
            </w:r>
            <w:r w:rsidRPr="00F21A97">
              <w:rPr>
                <w:rFonts w:eastAsia="宋体"/>
                <w:sz w:val="24"/>
              </w:rPr>
              <w:t>类</w:t>
            </w:r>
            <w:r w:rsidR="00661312" w:rsidRPr="00F21A97">
              <w:rPr>
                <w:rFonts w:eastAsia="宋体"/>
                <w:sz w:val="24"/>
              </w:rPr>
              <w:t>、</w:t>
            </w:r>
            <w:r w:rsidR="00661312" w:rsidRPr="00F21A97">
              <w:rPr>
                <w:rFonts w:eastAsia="宋体"/>
                <w:sz w:val="24"/>
              </w:rPr>
              <w:t>4a</w:t>
            </w:r>
            <w:r w:rsidR="00661312" w:rsidRPr="00F21A97">
              <w:rPr>
                <w:rFonts w:eastAsia="宋体"/>
                <w:sz w:val="24"/>
              </w:rPr>
              <w:t>类</w:t>
            </w:r>
            <w:r w:rsidRPr="00F21A97">
              <w:rPr>
                <w:rFonts w:eastAsia="宋体"/>
                <w:sz w:val="24"/>
              </w:rPr>
              <w:t>标准。</w:t>
            </w:r>
          </w:p>
          <w:p w:rsidR="009E4FB3" w:rsidRPr="00F21A97" w:rsidRDefault="009E4FB3">
            <w:pPr>
              <w:spacing w:line="500" w:lineRule="exact"/>
              <w:ind w:firstLine="562"/>
              <w:rPr>
                <w:b/>
                <w:sz w:val="24"/>
              </w:rPr>
            </w:pPr>
            <w:r w:rsidRPr="00F21A97">
              <w:rPr>
                <w:b/>
                <w:sz w:val="24"/>
              </w:rPr>
              <w:t>2</w:t>
            </w:r>
            <w:r w:rsidRPr="00F21A97">
              <w:rPr>
                <w:rFonts w:eastAsia="宋体"/>
                <w:b/>
                <w:sz w:val="24"/>
              </w:rPr>
              <w:t>）评价量及评价方法</w:t>
            </w:r>
          </w:p>
          <w:p w:rsidR="009E4FB3" w:rsidRPr="00F21A97" w:rsidRDefault="009E4FB3">
            <w:pPr>
              <w:spacing w:line="500" w:lineRule="exact"/>
              <w:ind w:firstLine="560"/>
              <w:rPr>
                <w:sz w:val="24"/>
              </w:rPr>
            </w:pPr>
            <w:r w:rsidRPr="00F21A97">
              <w:rPr>
                <w:rFonts w:eastAsia="宋体"/>
                <w:sz w:val="24"/>
              </w:rPr>
              <w:t>以等效连续</w:t>
            </w:r>
            <w:r w:rsidRPr="00F21A97">
              <w:rPr>
                <w:sz w:val="24"/>
              </w:rPr>
              <w:t>Α</w:t>
            </w:r>
            <w:r w:rsidRPr="00F21A97">
              <w:rPr>
                <w:rFonts w:eastAsia="宋体"/>
                <w:sz w:val="24"/>
              </w:rPr>
              <w:t>声级作为评价量，对照标准进行分析评价。</w:t>
            </w:r>
          </w:p>
          <w:p w:rsidR="009E4FB3" w:rsidRPr="00F21A97" w:rsidRDefault="009E4FB3">
            <w:pPr>
              <w:spacing w:line="500" w:lineRule="exact"/>
              <w:rPr>
                <w:b/>
                <w:sz w:val="24"/>
              </w:rPr>
            </w:pPr>
            <w:r w:rsidRPr="00F21A97">
              <w:rPr>
                <w:b/>
                <w:sz w:val="24"/>
              </w:rPr>
              <w:t xml:space="preserve">1.3 </w:t>
            </w:r>
            <w:r w:rsidRPr="00F21A97">
              <w:rPr>
                <w:rFonts w:eastAsia="宋体"/>
                <w:b/>
                <w:sz w:val="24"/>
              </w:rPr>
              <w:t>测量方法</w:t>
            </w:r>
          </w:p>
          <w:p w:rsidR="009E4FB3" w:rsidRPr="00F21A97" w:rsidRDefault="009E4FB3">
            <w:pPr>
              <w:spacing w:line="500" w:lineRule="exact"/>
              <w:ind w:firstLine="560"/>
              <w:rPr>
                <w:sz w:val="24"/>
              </w:rPr>
            </w:pPr>
            <w:r w:rsidRPr="00F21A97">
              <w:rPr>
                <w:rFonts w:eastAsia="宋体"/>
                <w:sz w:val="24"/>
              </w:rPr>
              <w:t>环境噪声按有关规定进行监测，分昼间和夜间测量。</w:t>
            </w:r>
          </w:p>
          <w:p w:rsidR="009E4FB3" w:rsidRPr="00F21A97" w:rsidRDefault="009E4FB3">
            <w:pPr>
              <w:spacing w:line="500" w:lineRule="exact"/>
              <w:rPr>
                <w:b/>
                <w:sz w:val="24"/>
              </w:rPr>
            </w:pPr>
            <w:r w:rsidRPr="00F21A97">
              <w:rPr>
                <w:b/>
                <w:sz w:val="24"/>
              </w:rPr>
              <w:t xml:space="preserve">1.4 </w:t>
            </w:r>
            <w:r w:rsidRPr="00F21A97">
              <w:rPr>
                <w:rFonts w:eastAsia="宋体"/>
                <w:b/>
                <w:sz w:val="24"/>
              </w:rPr>
              <w:t>声环境现状监测及评价结果</w:t>
            </w:r>
          </w:p>
          <w:p w:rsidR="009E4FB3" w:rsidRPr="00F21A97" w:rsidRDefault="009E4FB3">
            <w:pPr>
              <w:spacing w:line="500" w:lineRule="exact"/>
              <w:ind w:firstLine="560"/>
              <w:rPr>
                <w:sz w:val="24"/>
              </w:rPr>
            </w:pPr>
            <w:r w:rsidRPr="00F21A97">
              <w:rPr>
                <w:rFonts w:eastAsia="宋体"/>
                <w:sz w:val="24"/>
              </w:rPr>
              <w:t>噪声现状监测及评价结果见下表。</w:t>
            </w:r>
          </w:p>
          <w:p w:rsidR="009E4FB3" w:rsidRPr="00F21A97" w:rsidRDefault="009E4FB3">
            <w:pPr>
              <w:spacing w:line="500" w:lineRule="exact"/>
              <w:jc w:val="center"/>
              <w:rPr>
                <w:rFonts w:eastAsia="黑体"/>
                <w:sz w:val="24"/>
              </w:rPr>
            </w:pPr>
            <w:r w:rsidRPr="00F21A97">
              <w:rPr>
                <w:b/>
                <w:sz w:val="24"/>
              </w:rPr>
              <w:t xml:space="preserve"> </w:t>
            </w:r>
            <w:r w:rsidRPr="00F21A97">
              <w:rPr>
                <w:rFonts w:eastAsia="黑体"/>
                <w:sz w:val="24"/>
              </w:rPr>
              <w:t xml:space="preserve"> </w:t>
            </w:r>
            <w:r w:rsidRPr="00F21A97">
              <w:rPr>
                <w:rFonts w:eastAsia="黑体"/>
                <w:sz w:val="24"/>
              </w:rPr>
              <w:t>表</w:t>
            </w:r>
            <w:r w:rsidRPr="00F21A97">
              <w:rPr>
                <w:rFonts w:eastAsia="黑体"/>
                <w:sz w:val="24"/>
              </w:rPr>
              <w:t xml:space="preserve">3-6     </w:t>
            </w:r>
            <w:r w:rsidRPr="00F21A97">
              <w:rPr>
                <w:rFonts w:eastAsia="黑体"/>
                <w:sz w:val="24"/>
              </w:rPr>
              <w:t>噪声现状监测统计及评价结果</w:t>
            </w:r>
            <w:r w:rsidRPr="00F21A97">
              <w:rPr>
                <w:rFonts w:eastAsia="黑体"/>
                <w:sz w:val="24"/>
              </w:rPr>
              <w:t xml:space="preserve">     </w:t>
            </w:r>
            <w:r w:rsidRPr="00F21A97">
              <w:rPr>
                <w:rFonts w:eastAsia="黑体"/>
                <w:sz w:val="24"/>
              </w:rPr>
              <w:t>单位：</w:t>
            </w:r>
            <w:r w:rsidRPr="00F21A97">
              <w:rPr>
                <w:rFonts w:eastAsia="黑体"/>
                <w:sz w:val="24"/>
              </w:rPr>
              <w:t>dB(Α)</w:t>
            </w:r>
          </w:p>
          <w:tbl>
            <w:tblPr>
              <w:tblW w:w="5000" w:type="pct"/>
              <w:tblBorders>
                <w:top w:val="single" w:sz="4" w:space="0" w:color="auto"/>
                <w:bottom w:val="single" w:sz="4" w:space="0" w:color="auto"/>
                <w:insideH w:val="single" w:sz="4" w:space="0" w:color="auto"/>
                <w:insideV w:val="single" w:sz="4" w:space="0" w:color="auto"/>
              </w:tblBorders>
              <w:tblLayout w:type="fixed"/>
              <w:tblLook w:val="0000"/>
            </w:tblPr>
            <w:tblGrid>
              <w:gridCol w:w="1607"/>
              <w:gridCol w:w="1167"/>
              <w:gridCol w:w="1986"/>
              <w:gridCol w:w="2101"/>
              <w:gridCol w:w="2103"/>
            </w:tblGrid>
            <w:tr w:rsidR="00C44F2B" w:rsidRPr="007572C8" w:rsidTr="00FD3460">
              <w:trPr>
                <w:cantSplit/>
                <w:trHeight w:val="304"/>
              </w:trPr>
              <w:tc>
                <w:tcPr>
                  <w:tcW w:w="896" w:type="pct"/>
                  <w:vAlign w:val="center"/>
                </w:tcPr>
                <w:p w:rsidR="00C44F2B" w:rsidRPr="007572C8" w:rsidRDefault="00C44F2B">
                  <w:pPr>
                    <w:widowControl/>
                    <w:spacing w:line="300" w:lineRule="exact"/>
                    <w:jc w:val="center"/>
                    <w:rPr>
                      <w:kern w:val="0"/>
                      <w:szCs w:val="21"/>
                    </w:rPr>
                  </w:pPr>
                  <w:r w:rsidRPr="007572C8">
                    <w:rPr>
                      <w:rFonts w:eastAsia="宋体"/>
                      <w:kern w:val="0"/>
                      <w:szCs w:val="21"/>
                    </w:rPr>
                    <w:t>监测日期</w:t>
                  </w:r>
                </w:p>
              </w:tc>
              <w:tc>
                <w:tcPr>
                  <w:tcW w:w="651" w:type="pct"/>
                  <w:vAlign w:val="center"/>
                </w:tcPr>
                <w:p w:rsidR="00C44F2B" w:rsidRPr="007572C8" w:rsidRDefault="00C44F2B">
                  <w:pPr>
                    <w:widowControl/>
                    <w:spacing w:line="300" w:lineRule="exact"/>
                    <w:jc w:val="center"/>
                    <w:rPr>
                      <w:kern w:val="0"/>
                      <w:szCs w:val="21"/>
                    </w:rPr>
                  </w:pPr>
                  <w:r w:rsidRPr="007572C8">
                    <w:rPr>
                      <w:rFonts w:eastAsia="宋体"/>
                      <w:kern w:val="0"/>
                      <w:szCs w:val="21"/>
                    </w:rPr>
                    <w:t>监测</w:t>
                  </w:r>
                </w:p>
                <w:p w:rsidR="00C44F2B" w:rsidRPr="007572C8" w:rsidRDefault="00C44F2B">
                  <w:pPr>
                    <w:widowControl/>
                    <w:spacing w:line="300" w:lineRule="exact"/>
                    <w:jc w:val="center"/>
                    <w:rPr>
                      <w:kern w:val="0"/>
                      <w:szCs w:val="21"/>
                    </w:rPr>
                  </w:pPr>
                  <w:r w:rsidRPr="007572C8">
                    <w:rPr>
                      <w:rFonts w:eastAsia="宋体"/>
                      <w:kern w:val="0"/>
                      <w:szCs w:val="21"/>
                    </w:rPr>
                    <w:t>时段</w:t>
                  </w:r>
                </w:p>
              </w:tc>
              <w:tc>
                <w:tcPr>
                  <w:tcW w:w="1108" w:type="pct"/>
                  <w:vAlign w:val="center"/>
                </w:tcPr>
                <w:p w:rsidR="00C44F2B" w:rsidRPr="007572C8" w:rsidRDefault="00C44F2B" w:rsidP="00127A9E">
                  <w:pPr>
                    <w:pStyle w:val="aff3"/>
                    <w:adjustRightInd w:val="0"/>
                    <w:snapToGrid w:val="0"/>
                    <w:spacing w:before="0" w:after="0"/>
                    <w:rPr>
                      <w:rStyle w:val="aff2"/>
                      <w:rFonts w:ascii="Times New Roman" w:hAnsi="Times New Roman"/>
                      <w:b w:val="0"/>
                      <w:i w:val="0"/>
                      <w:sz w:val="21"/>
                      <w:szCs w:val="21"/>
                    </w:rPr>
                  </w:pPr>
                  <w:r w:rsidRPr="007572C8">
                    <w:rPr>
                      <w:rStyle w:val="aff2"/>
                      <w:rFonts w:ascii="Times New Roman" w:hAnsi="Times New Roman"/>
                      <w:b w:val="0"/>
                      <w:i w:val="0"/>
                      <w:sz w:val="21"/>
                      <w:szCs w:val="21"/>
                    </w:rPr>
                    <w:t>1#</w:t>
                  </w:r>
                  <w:r w:rsidRPr="007572C8">
                    <w:rPr>
                      <w:rStyle w:val="aff2"/>
                      <w:rFonts w:ascii="Times New Roman" w:hAnsi="Times New Roman"/>
                      <w:b w:val="0"/>
                      <w:i w:val="0"/>
                      <w:sz w:val="21"/>
                      <w:szCs w:val="21"/>
                    </w:rPr>
                    <w:t>监测点位</w:t>
                  </w:r>
                </w:p>
              </w:tc>
              <w:tc>
                <w:tcPr>
                  <w:tcW w:w="1172" w:type="pct"/>
                  <w:vAlign w:val="center"/>
                </w:tcPr>
                <w:p w:rsidR="00C44F2B" w:rsidRPr="007572C8" w:rsidRDefault="00C44F2B" w:rsidP="00127A9E">
                  <w:pPr>
                    <w:pStyle w:val="aff3"/>
                    <w:adjustRightInd w:val="0"/>
                    <w:snapToGrid w:val="0"/>
                    <w:spacing w:before="0" w:after="0"/>
                    <w:rPr>
                      <w:rStyle w:val="aff2"/>
                      <w:rFonts w:ascii="Times New Roman" w:hAnsi="Times New Roman"/>
                      <w:b w:val="0"/>
                      <w:i w:val="0"/>
                      <w:sz w:val="21"/>
                      <w:szCs w:val="21"/>
                    </w:rPr>
                  </w:pPr>
                  <w:r w:rsidRPr="007572C8">
                    <w:rPr>
                      <w:rStyle w:val="aff2"/>
                      <w:rFonts w:ascii="Times New Roman" w:hAnsi="Times New Roman"/>
                      <w:b w:val="0"/>
                      <w:i w:val="0"/>
                      <w:sz w:val="21"/>
                      <w:szCs w:val="21"/>
                    </w:rPr>
                    <w:t>2#</w:t>
                  </w:r>
                  <w:r w:rsidRPr="007572C8">
                    <w:rPr>
                      <w:rStyle w:val="aff2"/>
                      <w:rFonts w:ascii="Times New Roman" w:hAnsi="Times New Roman"/>
                      <w:b w:val="0"/>
                      <w:i w:val="0"/>
                      <w:sz w:val="21"/>
                      <w:szCs w:val="21"/>
                    </w:rPr>
                    <w:t>监测点位</w:t>
                  </w:r>
                </w:p>
              </w:tc>
              <w:tc>
                <w:tcPr>
                  <w:tcW w:w="1173" w:type="pct"/>
                  <w:vAlign w:val="center"/>
                </w:tcPr>
                <w:p w:rsidR="00C44F2B" w:rsidRPr="007572C8" w:rsidRDefault="00C44F2B" w:rsidP="00127A9E">
                  <w:pPr>
                    <w:pStyle w:val="aff3"/>
                    <w:adjustRightInd w:val="0"/>
                    <w:snapToGrid w:val="0"/>
                    <w:spacing w:before="0" w:after="0"/>
                    <w:rPr>
                      <w:rStyle w:val="aff2"/>
                      <w:rFonts w:ascii="Times New Roman" w:hAnsi="Times New Roman"/>
                      <w:b w:val="0"/>
                      <w:i w:val="0"/>
                      <w:sz w:val="21"/>
                      <w:szCs w:val="21"/>
                    </w:rPr>
                  </w:pPr>
                  <w:r w:rsidRPr="007572C8">
                    <w:rPr>
                      <w:rStyle w:val="aff2"/>
                      <w:rFonts w:ascii="Times New Roman" w:hAnsi="Times New Roman"/>
                      <w:b w:val="0"/>
                      <w:i w:val="0"/>
                      <w:sz w:val="21"/>
                      <w:szCs w:val="21"/>
                    </w:rPr>
                    <w:t>3#</w:t>
                  </w:r>
                  <w:r w:rsidRPr="007572C8">
                    <w:rPr>
                      <w:rStyle w:val="aff2"/>
                      <w:rFonts w:ascii="Times New Roman" w:hAnsi="Times New Roman"/>
                      <w:b w:val="0"/>
                      <w:i w:val="0"/>
                      <w:sz w:val="21"/>
                      <w:szCs w:val="21"/>
                    </w:rPr>
                    <w:t>监测点位</w:t>
                  </w:r>
                </w:p>
              </w:tc>
            </w:tr>
            <w:tr w:rsidR="00C44F2B" w:rsidRPr="007572C8" w:rsidTr="00FD3460">
              <w:trPr>
                <w:cantSplit/>
                <w:trHeight w:val="225"/>
              </w:trPr>
              <w:tc>
                <w:tcPr>
                  <w:tcW w:w="896" w:type="pct"/>
                  <w:vMerge w:val="restart"/>
                  <w:vAlign w:val="center"/>
                </w:tcPr>
                <w:p w:rsidR="00C44F2B" w:rsidRPr="007572C8" w:rsidRDefault="00C44F2B" w:rsidP="00FD3460">
                  <w:pPr>
                    <w:widowControl/>
                    <w:spacing w:line="300" w:lineRule="exact"/>
                    <w:jc w:val="center"/>
                    <w:rPr>
                      <w:kern w:val="0"/>
                      <w:szCs w:val="21"/>
                    </w:rPr>
                  </w:pPr>
                  <w:r w:rsidRPr="007572C8">
                    <w:rPr>
                      <w:rFonts w:eastAsia="宋体"/>
                      <w:kern w:val="0"/>
                      <w:szCs w:val="21"/>
                    </w:rPr>
                    <w:t>2018.</w:t>
                  </w:r>
                  <w:r w:rsidR="00FD3460">
                    <w:rPr>
                      <w:rFonts w:eastAsia="宋体" w:hint="eastAsia"/>
                      <w:kern w:val="0"/>
                      <w:szCs w:val="21"/>
                    </w:rPr>
                    <w:t>9</w:t>
                  </w:r>
                  <w:r w:rsidRPr="007572C8">
                    <w:rPr>
                      <w:rFonts w:eastAsia="宋体"/>
                      <w:kern w:val="0"/>
                      <w:szCs w:val="21"/>
                    </w:rPr>
                    <w:t>.1</w:t>
                  </w:r>
                  <w:r w:rsidR="00FD3460">
                    <w:rPr>
                      <w:rFonts w:eastAsia="宋体" w:hint="eastAsia"/>
                      <w:kern w:val="0"/>
                      <w:szCs w:val="21"/>
                    </w:rPr>
                    <w:t>1</w:t>
                  </w:r>
                </w:p>
              </w:tc>
              <w:tc>
                <w:tcPr>
                  <w:tcW w:w="651" w:type="pct"/>
                  <w:vAlign w:val="center"/>
                </w:tcPr>
                <w:p w:rsidR="00C44F2B" w:rsidRPr="007572C8" w:rsidRDefault="00C44F2B">
                  <w:pPr>
                    <w:widowControl/>
                    <w:spacing w:line="300" w:lineRule="exact"/>
                    <w:jc w:val="center"/>
                    <w:rPr>
                      <w:kern w:val="0"/>
                      <w:szCs w:val="21"/>
                    </w:rPr>
                  </w:pPr>
                  <w:r w:rsidRPr="007572C8">
                    <w:rPr>
                      <w:rFonts w:eastAsia="宋体"/>
                      <w:kern w:val="0"/>
                      <w:szCs w:val="21"/>
                    </w:rPr>
                    <w:t>昼间</w:t>
                  </w:r>
                </w:p>
              </w:tc>
              <w:tc>
                <w:tcPr>
                  <w:tcW w:w="1108" w:type="pct"/>
                  <w:vAlign w:val="center"/>
                </w:tcPr>
                <w:p w:rsidR="00C44F2B" w:rsidRPr="00FD3460" w:rsidRDefault="00FD3460">
                  <w:pPr>
                    <w:widowControl/>
                    <w:spacing w:line="300" w:lineRule="exact"/>
                    <w:jc w:val="center"/>
                    <w:rPr>
                      <w:rFonts w:eastAsiaTheme="minorEastAsia"/>
                      <w:kern w:val="0"/>
                      <w:szCs w:val="21"/>
                    </w:rPr>
                  </w:pPr>
                  <w:r>
                    <w:rPr>
                      <w:rFonts w:eastAsiaTheme="minorEastAsia" w:hint="eastAsia"/>
                      <w:kern w:val="0"/>
                      <w:szCs w:val="21"/>
                    </w:rPr>
                    <w:t>51.8</w:t>
                  </w:r>
                </w:p>
              </w:tc>
              <w:tc>
                <w:tcPr>
                  <w:tcW w:w="1172" w:type="pct"/>
                  <w:vAlign w:val="center"/>
                </w:tcPr>
                <w:p w:rsidR="00C44F2B" w:rsidRPr="00FD3460" w:rsidRDefault="00FD3460">
                  <w:pPr>
                    <w:widowControl/>
                    <w:spacing w:line="300" w:lineRule="exact"/>
                    <w:jc w:val="center"/>
                    <w:rPr>
                      <w:rFonts w:eastAsiaTheme="minorEastAsia"/>
                      <w:kern w:val="0"/>
                      <w:szCs w:val="21"/>
                    </w:rPr>
                  </w:pPr>
                  <w:r>
                    <w:rPr>
                      <w:rFonts w:eastAsiaTheme="minorEastAsia" w:hint="eastAsia"/>
                      <w:kern w:val="0"/>
                      <w:szCs w:val="21"/>
                    </w:rPr>
                    <w:t>52.4</w:t>
                  </w:r>
                </w:p>
              </w:tc>
              <w:tc>
                <w:tcPr>
                  <w:tcW w:w="1173" w:type="pct"/>
                  <w:vAlign w:val="center"/>
                </w:tcPr>
                <w:p w:rsidR="00C44F2B" w:rsidRPr="00FD3460" w:rsidRDefault="00FD3460">
                  <w:pPr>
                    <w:widowControl/>
                    <w:spacing w:line="300" w:lineRule="exact"/>
                    <w:jc w:val="center"/>
                    <w:rPr>
                      <w:rFonts w:eastAsiaTheme="minorEastAsia"/>
                      <w:kern w:val="0"/>
                      <w:szCs w:val="21"/>
                    </w:rPr>
                  </w:pPr>
                  <w:r>
                    <w:rPr>
                      <w:rFonts w:eastAsiaTheme="minorEastAsia" w:hint="eastAsia"/>
                      <w:kern w:val="0"/>
                      <w:szCs w:val="21"/>
                    </w:rPr>
                    <w:t>53.4</w:t>
                  </w:r>
                </w:p>
              </w:tc>
            </w:tr>
            <w:tr w:rsidR="00C44F2B" w:rsidRPr="007572C8" w:rsidTr="00FD3460">
              <w:trPr>
                <w:cantSplit/>
                <w:trHeight w:val="453"/>
              </w:trPr>
              <w:tc>
                <w:tcPr>
                  <w:tcW w:w="896" w:type="pct"/>
                  <w:vMerge/>
                  <w:vAlign w:val="center"/>
                </w:tcPr>
                <w:p w:rsidR="00C44F2B" w:rsidRPr="007572C8" w:rsidRDefault="00C44F2B">
                  <w:pPr>
                    <w:widowControl/>
                    <w:spacing w:line="300" w:lineRule="exact"/>
                    <w:ind w:firstLine="360"/>
                    <w:jc w:val="center"/>
                    <w:rPr>
                      <w:kern w:val="0"/>
                      <w:szCs w:val="21"/>
                    </w:rPr>
                  </w:pPr>
                </w:p>
              </w:tc>
              <w:tc>
                <w:tcPr>
                  <w:tcW w:w="651" w:type="pct"/>
                  <w:vAlign w:val="center"/>
                </w:tcPr>
                <w:p w:rsidR="00C44F2B" w:rsidRPr="007572C8" w:rsidRDefault="00C44F2B">
                  <w:pPr>
                    <w:widowControl/>
                    <w:spacing w:line="300" w:lineRule="exact"/>
                    <w:jc w:val="center"/>
                    <w:rPr>
                      <w:kern w:val="0"/>
                      <w:szCs w:val="21"/>
                    </w:rPr>
                  </w:pPr>
                  <w:r w:rsidRPr="007572C8">
                    <w:rPr>
                      <w:rFonts w:eastAsia="宋体"/>
                      <w:kern w:val="0"/>
                      <w:szCs w:val="21"/>
                    </w:rPr>
                    <w:t>夜间</w:t>
                  </w:r>
                </w:p>
              </w:tc>
              <w:tc>
                <w:tcPr>
                  <w:tcW w:w="1108" w:type="pct"/>
                  <w:vAlign w:val="center"/>
                </w:tcPr>
                <w:p w:rsidR="00C44F2B" w:rsidRPr="00FD3460" w:rsidRDefault="00FD3460">
                  <w:pPr>
                    <w:widowControl/>
                    <w:spacing w:line="300" w:lineRule="exact"/>
                    <w:jc w:val="center"/>
                    <w:rPr>
                      <w:rFonts w:eastAsiaTheme="minorEastAsia"/>
                      <w:kern w:val="0"/>
                      <w:szCs w:val="21"/>
                    </w:rPr>
                  </w:pPr>
                  <w:r>
                    <w:rPr>
                      <w:rFonts w:eastAsiaTheme="minorEastAsia" w:hint="eastAsia"/>
                      <w:kern w:val="0"/>
                      <w:szCs w:val="21"/>
                    </w:rPr>
                    <w:t>45.4</w:t>
                  </w:r>
                </w:p>
              </w:tc>
              <w:tc>
                <w:tcPr>
                  <w:tcW w:w="1172" w:type="pct"/>
                  <w:vAlign w:val="center"/>
                </w:tcPr>
                <w:p w:rsidR="00C44F2B" w:rsidRPr="007572C8" w:rsidRDefault="00FD3460">
                  <w:pPr>
                    <w:widowControl/>
                    <w:spacing w:line="300" w:lineRule="exact"/>
                    <w:jc w:val="center"/>
                    <w:rPr>
                      <w:rFonts w:eastAsia="宋体"/>
                      <w:kern w:val="0"/>
                      <w:szCs w:val="21"/>
                    </w:rPr>
                  </w:pPr>
                  <w:r>
                    <w:rPr>
                      <w:rFonts w:eastAsia="宋体" w:hint="eastAsia"/>
                      <w:kern w:val="0"/>
                      <w:szCs w:val="21"/>
                    </w:rPr>
                    <w:t>46.2</w:t>
                  </w:r>
                </w:p>
              </w:tc>
              <w:tc>
                <w:tcPr>
                  <w:tcW w:w="1173" w:type="pct"/>
                  <w:vAlign w:val="center"/>
                </w:tcPr>
                <w:p w:rsidR="00C44F2B" w:rsidRPr="007572C8" w:rsidRDefault="00FD3460">
                  <w:pPr>
                    <w:widowControl/>
                    <w:spacing w:line="300" w:lineRule="exact"/>
                    <w:jc w:val="center"/>
                    <w:rPr>
                      <w:rFonts w:eastAsia="宋体"/>
                      <w:kern w:val="0"/>
                      <w:szCs w:val="21"/>
                    </w:rPr>
                  </w:pPr>
                  <w:r>
                    <w:rPr>
                      <w:rFonts w:eastAsia="宋体" w:hint="eastAsia"/>
                      <w:kern w:val="0"/>
                      <w:szCs w:val="21"/>
                    </w:rPr>
                    <w:t>46.8</w:t>
                  </w:r>
                </w:p>
              </w:tc>
            </w:tr>
            <w:tr w:rsidR="00C44F2B" w:rsidRPr="007572C8" w:rsidTr="00FD3460">
              <w:trPr>
                <w:cantSplit/>
                <w:trHeight w:val="451"/>
              </w:trPr>
              <w:tc>
                <w:tcPr>
                  <w:tcW w:w="1547" w:type="pct"/>
                  <w:gridSpan w:val="2"/>
                  <w:vAlign w:val="center"/>
                </w:tcPr>
                <w:p w:rsidR="00C44F2B" w:rsidRPr="007572C8" w:rsidRDefault="00C44F2B">
                  <w:pPr>
                    <w:widowControl/>
                    <w:spacing w:line="300" w:lineRule="exact"/>
                    <w:jc w:val="center"/>
                    <w:rPr>
                      <w:rFonts w:eastAsia="宋体"/>
                      <w:kern w:val="0"/>
                      <w:szCs w:val="21"/>
                    </w:rPr>
                  </w:pPr>
                  <w:r>
                    <w:rPr>
                      <w:rFonts w:eastAsia="宋体" w:hint="eastAsia"/>
                      <w:kern w:val="0"/>
                      <w:szCs w:val="21"/>
                    </w:rPr>
                    <w:t>是否达标</w:t>
                  </w:r>
                </w:p>
              </w:tc>
              <w:tc>
                <w:tcPr>
                  <w:tcW w:w="1108" w:type="pct"/>
                  <w:vAlign w:val="center"/>
                </w:tcPr>
                <w:p w:rsidR="00C44F2B" w:rsidRPr="007572C8" w:rsidRDefault="00C44F2B">
                  <w:pPr>
                    <w:widowControl/>
                    <w:spacing w:line="300" w:lineRule="exact"/>
                    <w:jc w:val="center"/>
                    <w:rPr>
                      <w:kern w:val="0"/>
                      <w:szCs w:val="21"/>
                    </w:rPr>
                  </w:pPr>
                  <w:r>
                    <w:rPr>
                      <w:rFonts w:eastAsia="宋体" w:hint="eastAsia"/>
                      <w:kern w:val="0"/>
                      <w:szCs w:val="21"/>
                    </w:rPr>
                    <w:t>达标</w:t>
                  </w:r>
                </w:p>
              </w:tc>
              <w:tc>
                <w:tcPr>
                  <w:tcW w:w="1172" w:type="pct"/>
                  <w:vAlign w:val="center"/>
                </w:tcPr>
                <w:p w:rsidR="00C44F2B" w:rsidRPr="007572C8" w:rsidRDefault="00C44F2B">
                  <w:pPr>
                    <w:widowControl/>
                    <w:spacing w:line="300" w:lineRule="exact"/>
                    <w:jc w:val="center"/>
                    <w:rPr>
                      <w:kern w:val="0"/>
                      <w:szCs w:val="21"/>
                    </w:rPr>
                  </w:pPr>
                  <w:r>
                    <w:rPr>
                      <w:rFonts w:eastAsia="宋体" w:hint="eastAsia"/>
                      <w:kern w:val="0"/>
                      <w:szCs w:val="21"/>
                    </w:rPr>
                    <w:t>达标</w:t>
                  </w:r>
                </w:p>
              </w:tc>
              <w:tc>
                <w:tcPr>
                  <w:tcW w:w="1173" w:type="pct"/>
                  <w:vAlign w:val="center"/>
                </w:tcPr>
                <w:p w:rsidR="00C44F2B" w:rsidRPr="007572C8" w:rsidRDefault="00C44F2B">
                  <w:pPr>
                    <w:widowControl/>
                    <w:spacing w:line="300" w:lineRule="exact"/>
                    <w:jc w:val="center"/>
                    <w:rPr>
                      <w:rFonts w:eastAsia="宋体"/>
                      <w:kern w:val="0"/>
                      <w:szCs w:val="21"/>
                    </w:rPr>
                  </w:pPr>
                  <w:r>
                    <w:rPr>
                      <w:rFonts w:eastAsia="宋体" w:hint="eastAsia"/>
                      <w:kern w:val="0"/>
                      <w:szCs w:val="21"/>
                    </w:rPr>
                    <w:t>达标</w:t>
                  </w:r>
                </w:p>
              </w:tc>
            </w:tr>
          </w:tbl>
          <w:p w:rsidR="009E4FB3" w:rsidRPr="00F21A97" w:rsidRDefault="009E4FB3">
            <w:pPr>
              <w:widowControl/>
              <w:spacing w:line="500" w:lineRule="exact"/>
              <w:ind w:firstLineChars="200" w:firstLine="464"/>
              <w:rPr>
                <w:bCs/>
                <w:sz w:val="24"/>
              </w:rPr>
            </w:pPr>
            <w:r w:rsidRPr="00F21A97">
              <w:rPr>
                <w:rFonts w:eastAsia="宋体"/>
                <w:spacing w:val="-4"/>
                <w:sz w:val="24"/>
              </w:rPr>
              <w:t>由上表可知，区域噪声监测点其昼间与夜间监测值均未出现超标现象。</w:t>
            </w:r>
            <w:r w:rsidRPr="00F21A97">
              <w:rPr>
                <w:rFonts w:eastAsia="宋体"/>
                <w:sz w:val="24"/>
              </w:rPr>
              <w:t>项目所在地环境噪声现状均能满足</w:t>
            </w:r>
            <w:r w:rsidRPr="00F21A97">
              <w:rPr>
                <w:rFonts w:eastAsia="宋体"/>
                <w:spacing w:val="-4"/>
                <w:sz w:val="24"/>
              </w:rPr>
              <w:t>《声环境质量标准》（</w:t>
            </w:r>
            <w:r w:rsidRPr="00F21A97">
              <w:rPr>
                <w:spacing w:val="-4"/>
                <w:sz w:val="24"/>
              </w:rPr>
              <w:t>GB3096-2008</w:t>
            </w:r>
            <w:r w:rsidRPr="00F21A97">
              <w:rPr>
                <w:rFonts w:eastAsia="宋体"/>
                <w:spacing w:val="-4"/>
                <w:sz w:val="24"/>
              </w:rPr>
              <w:t>）中的</w:t>
            </w:r>
            <w:r w:rsidRPr="00F21A97">
              <w:rPr>
                <w:spacing w:val="-4"/>
                <w:sz w:val="24"/>
              </w:rPr>
              <w:t>2</w:t>
            </w:r>
            <w:r w:rsidRPr="00F21A97">
              <w:rPr>
                <w:rFonts w:eastAsia="宋体"/>
                <w:spacing w:val="-4"/>
                <w:sz w:val="24"/>
              </w:rPr>
              <w:t>类标准要求。</w:t>
            </w:r>
          </w:p>
          <w:p w:rsidR="009E4FB3" w:rsidRPr="00F21A97" w:rsidRDefault="009E4FB3">
            <w:pPr>
              <w:spacing w:line="360" w:lineRule="auto"/>
              <w:rPr>
                <w:rFonts w:eastAsia="黑体"/>
                <w:sz w:val="28"/>
                <w:szCs w:val="28"/>
              </w:rPr>
            </w:pPr>
            <w:r w:rsidRPr="00F21A97">
              <w:rPr>
                <w:rFonts w:eastAsia="黑体"/>
                <w:sz w:val="28"/>
                <w:szCs w:val="28"/>
              </w:rPr>
              <w:t xml:space="preserve">4 </w:t>
            </w:r>
            <w:r w:rsidRPr="00F21A97">
              <w:rPr>
                <w:rFonts w:eastAsia="黑体"/>
                <w:sz w:val="28"/>
                <w:szCs w:val="28"/>
              </w:rPr>
              <w:t>生态质量现状</w:t>
            </w:r>
          </w:p>
          <w:p w:rsidR="009E4FB3" w:rsidRPr="00C25890" w:rsidRDefault="009E4FB3">
            <w:pPr>
              <w:adjustRightInd w:val="0"/>
              <w:snapToGrid w:val="0"/>
              <w:spacing w:line="360" w:lineRule="auto"/>
              <w:ind w:firstLineChars="200" w:firstLine="480"/>
              <w:rPr>
                <w:rFonts w:eastAsia="宋体"/>
                <w:sz w:val="24"/>
              </w:rPr>
            </w:pPr>
            <w:r w:rsidRPr="00F21A97">
              <w:rPr>
                <w:rFonts w:eastAsia="宋体"/>
                <w:sz w:val="24"/>
              </w:rPr>
              <w:t>项目区域内已无天然生态系统存在，区内无古稀树木和保护树种，主要以人工栽</w:t>
            </w:r>
            <w:r w:rsidRPr="00F21A97">
              <w:rPr>
                <w:rFonts w:eastAsia="宋体"/>
                <w:sz w:val="24"/>
              </w:rPr>
              <w:lastRenderedPageBreak/>
              <w:t>种植物和花卉等为主。由于人群活动频繁，树木、草丛中已无大型哺乳动物，仅有鸟类、鼠类、蛇类及昆虫类小型动物。</w:t>
            </w:r>
          </w:p>
          <w:p w:rsidR="009E4FB3" w:rsidRPr="00C25890" w:rsidRDefault="009E4FB3">
            <w:pPr>
              <w:spacing w:line="360" w:lineRule="auto"/>
              <w:rPr>
                <w:rStyle w:val="2Char"/>
                <w:rFonts w:ascii="Times New Roman" w:hAnsi="Times New Roman"/>
                <w:b w:val="0"/>
                <w:sz w:val="30"/>
                <w:szCs w:val="30"/>
                <w:shd w:val="pct10" w:color="auto" w:fill="FFFFFF"/>
              </w:rPr>
            </w:pPr>
            <w:bookmarkStart w:id="15" w:name="_Toc165893206"/>
            <w:r w:rsidRPr="00C25890">
              <w:rPr>
                <w:rStyle w:val="2Char"/>
                <w:rFonts w:ascii="Times New Roman" w:hAnsi="Times New Roman"/>
                <w:b w:val="0"/>
                <w:sz w:val="30"/>
                <w:szCs w:val="30"/>
                <w:shd w:val="pct10" w:color="auto" w:fill="FFFFFF"/>
              </w:rPr>
              <w:t>主要环境保护目标（列出名单及保护级别）：</w:t>
            </w:r>
            <w:bookmarkEnd w:id="15"/>
          </w:p>
          <w:p w:rsidR="009E4FB3" w:rsidRPr="00C25890" w:rsidRDefault="009E4FB3">
            <w:pPr>
              <w:snapToGrid w:val="0"/>
              <w:spacing w:line="360" w:lineRule="auto"/>
              <w:rPr>
                <w:sz w:val="24"/>
                <w:szCs w:val="28"/>
              </w:rPr>
            </w:pPr>
            <w:r w:rsidRPr="00C25890">
              <w:rPr>
                <w:b/>
                <w:sz w:val="24"/>
                <w:szCs w:val="28"/>
              </w:rPr>
              <w:t xml:space="preserve">1 </w:t>
            </w:r>
            <w:r w:rsidRPr="00C25890">
              <w:rPr>
                <w:rFonts w:eastAsia="宋体"/>
                <w:b/>
                <w:sz w:val="24"/>
                <w:szCs w:val="28"/>
              </w:rPr>
              <w:t>项目外环境关系</w:t>
            </w:r>
          </w:p>
          <w:p w:rsidR="00CE0AF5" w:rsidRPr="0094403F" w:rsidRDefault="00CE0AF5" w:rsidP="00CE0AF5">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本项目</w:t>
            </w:r>
            <w:r w:rsidRPr="0094403F">
              <w:rPr>
                <w:rFonts w:eastAsia="宋体" w:hint="eastAsia"/>
                <w:snapToGrid w:val="0"/>
                <w:kern w:val="0"/>
                <w:sz w:val="24"/>
                <w:szCs w:val="28"/>
              </w:rPr>
              <w:t>位于成都市简阳简州新城起步区，</w:t>
            </w:r>
            <w:r>
              <w:rPr>
                <w:rFonts w:eastAsia="宋体" w:hint="eastAsia"/>
                <w:snapToGrid w:val="0"/>
                <w:kern w:val="0"/>
                <w:sz w:val="24"/>
                <w:szCs w:val="28"/>
              </w:rPr>
              <w:t>起步区</w:t>
            </w:r>
            <w:r>
              <w:rPr>
                <w:rFonts w:eastAsia="宋体" w:hint="eastAsia"/>
                <w:sz w:val="24"/>
                <w:szCs w:val="28"/>
              </w:rPr>
              <w:t>规划范围内的拆迁征地工作已初步完成，</w:t>
            </w:r>
            <w:r w:rsidRPr="00F5194A">
              <w:rPr>
                <w:rFonts w:eastAsia="宋体" w:hint="eastAsia"/>
                <w:sz w:val="24"/>
                <w:szCs w:val="28"/>
              </w:rPr>
              <w:t>简州新城起步区</w:t>
            </w:r>
            <w:r>
              <w:rPr>
                <w:rFonts w:eastAsia="宋体" w:hint="eastAsia"/>
                <w:sz w:val="24"/>
                <w:szCs w:val="28"/>
              </w:rPr>
              <w:t>内农户均妥善安置。本项目</w:t>
            </w:r>
            <w:r w:rsidRPr="0094403F">
              <w:rPr>
                <w:rFonts w:eastAsia="宋体" w:hint="eastAsia"/>
                <w:snapToGrid w:val="0"/>
                <w:kern w:val="0"/>
                <w:sz w:val="24"/>
                <w:szCs w:val="28"/>
              </w:rPr>
              <w:t>是一条南北贯通的城市交通主干路，道路长度约</w:t>
            </w:r>
            <w:r w:rsidRPr="0094403F">
              <w:rPr>
                <w:rFonts w:eastAsia="宋体" w:hint="eastAsia"/>
                <w:snapToGrid w:val="0"/>
                <w:kern w:val="0"/>
                <w:sz w:val="24"/>
                <w:szCs w:val="28"/>
              </w:rPr>
              <w:t>7.</w:t>
            </w:r>
            <w:r>
              <w:rPr>
                <w:rFonts w:eastAsia="宋体" w:hint="eastAsia"/>
                <w:snapToGrid w:val="0"/>
                <w:kern w:val="0"/>
                <w:sz w:val="24"/>
                <w:szCs w:val="28"/>
              </w:rPr>
              <w:t>5</w:t>
            </w:r>
            <w:r w:rsidRPr="0094403F">
              <w:rPr>
                <w:rFonts w:eastAsia="宋体" w:hint="eastAsia"/>
                <w:snapToGrid w:val="0"/>
                <w:kern w:val="0"/>
                <w:sz w:val="24"/>
                <w:szCs w:val="28"/>
              </w:rPr>
              <w:t xml:space="preserve"> </w:t>
            </w:r>
            <w:r w:rsidRPr="0094403F">
              <w:rPr>
                <w:rFonts w:eastAsia="宋体" w:hint="eastAsia"/>
                <w:snapToGrid w:val="0"/>
                <w:kern w:val="0"/>
                <w:sz w:val="24"/>
                <w:szCs w:val="28"/>
              </w:rPr>
              <w:t>公里（其中</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段为老路扩建段，其余路段为新建段）。</w:t>
            </w:r>
          </w:p>
          <w:p w:rsidR="00CE0AF5" w:rsidRDefault="00CE0AF5" w:rsidP="00CE0AF5">
            <w:pPr>
              <w:adjustRightInd w:val="0"/>
              <w:snapToGrid w:val="0"/>
              <w:spacing w:line="360" w:lineRule="auto"/>
              <w:ind w:firstLineChars="200" w:firstLine="480"/>
              <w:rPr>
                <w:rFonts w:eastAsia="宋体"/>
                <w:snapToGrid w:val="0"/>
                <w:kern w:val="0"/>
                <w:sz w:val="24"/>
                <w:szCs w:val="28"/>
              </w:rPr>
            </w:pPr>
            <w:r w:rsidRPr="0094403F">
              <w:rPr>
                <w:rFonts w:eastAsia="宋体" w:hint="eastAsia"/>
                <w:snapToGrid w:val="0"/>
                <w:kern w:val="0"/>
                <w:sz w:val="24"/>
                <w:szCs w:val="28"/>
              </w:rPr>
              <w:t>扩建段</w:t>
            </w:r>
            <w:r>
              <w:rPr>
                <w:rFonts w:eastAsia="宋体" w:hint="eastAsia"/>
                <w:snapToGrid w:val="0"/>
                <w:kern w:val="0"/>
                <w:sz w:val="24"/>
                <w:szCs w:val="28"/>
              </w:rPr>
              <w:t>（</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w:t>
            </w:r>
            <w:r w:rsidRPr="0094403F">
              <w:rPr>
                <w:rFonts w:eastAsia="宋体" w:hint="eastAsia"/>
                <w:snapToGrid w:val="0"/>
                <w:kern w:val="0"/>
                <w:sz w:val="24"/>
                <w:szCs w:val="28"/>
              </w:rPr>
              <w:t>现为双向六车道，红线宽度约</w:t>
            </w:r>
            <w:r>
              <w:rPr>
                <w:rFonts w:eastAsia="宋体" w:hint="eastAsia"/>
                <w:snapToGrid w:val="0"/>
                <w:kern w:val="0"/>
                <w:sz w:val="24"/>
                <w:szCs w:val="28"/>
              </w:rPr>
              <w:t>3</w:t>
            </w:r>
            <w:r w:rsidRPr="0094403F">
              <w:rPr>
                <w:rFonts w:eastAsia="宋体" w:hint="eastAsia"/>
                <w:snapToGrid w:val="0"/>
                <w:kern w:val="0"/>
                <w:sz w:val="24"/>
                <w:szCs w:val="28"/>
              </w:rPr>
              <w:t>0</w:t>
            </w:r>
            <w:r w:rsidRPr="0094403F">
              <w:rPr>
                <w:rFonts w:eastAsia="宋体" w:hint="eastAsia"/>
                <w:snapToGrid w:val="0"/>
                <w:kern w:val="0"/>
                <w:sz w:val="24"/>
                <w:szCs w:val="28"/>
              </w:rPr>
              <w:t>米，沥青混凝土路面</w:t>
            </w:r>
            <w:r>
              <w:rPr>
                <w:rFonts w:eastAsia="宋体" w:hint="eastAsia"/>
                <w:snapToGrid w:val="0"/>
                <w:kern w:val="0"/>
                <w:sz w:val="24"/>
                <w:szCs w:val="28"/>
              </w:rPr>
              <w:t>，</w:t>
            </w:r>
            <w:r w:rsidRPr="0094403F">
              <w:rPr>
                <w:rFonts w:eastAsia="宋体" w:hint="eastAsia"/>
                <w:snapToGrid w:val="0"/>
                <w:kern w:val="0"/>
                <w:sz w:val="24"/>
                <w:szCs w:val="28"/>
              </w:rPr>
              <w:t>部分路段有路灯，部分路段未安装路灯</w:t>
            </w:r>
            <w:r>
              <w:rPr>
                <w:rFonts w:eastAsia="宋体" w:hint="eastAsia"/>
                <w:snapToGrid w:val="0"/>
                <w:kern w:val="0"/>
                <w:sz w:val="24"/>
                <w:szCs w:val="28"/>
              </w:rPr>
              <w:t>，</w:t>
            </w:r>
            <w:r w:rsidRPr="0094403F">
              <w:rPr>
                <w:rFonts w:eastAsia="宋体" w:hint="eastAsia"/>
                <w:snapToGrid w:val="0"/>
                <w:kern w:val="0"/>
                <w:sz w:val="24"/>
                <w:szCs w:val="28"/>
              </w:rPr>
              <w:t>没有交通信号灯等，部分地段面层沥青混凝土未铺设</w:t>
            </w:r>
            <w:r>
              <w:rPr>
                <w:rFonts w:eastAsia="宋体" w:hint="eastAsia"/>
                <w:snapToGrid w:val="0"/>
                <w:kern w:val="0"/>
                <w:sz w:val="24"/>
                <w:szCs w:val="28"/>
              </w:rPr>
              <w:t>，</w:t>
            </w:r>
            <w:r w:rsidRPr="0094403F">
              <w:rPr>
                <w:rFonts w:eastAsia="宋体" w:hint="eastAsia"/>
                <w:snapToGrid w:val="0"/>
                <w:kern w:val="0"/>
                <w:sz w:val="24"/>
                <w:szCs w:val="28"/>
              </w:rPr>
              <w:t>部分路段已开裂</w:t>
            </w:r>
            <w:r>
              <w:rPr>
                <w:rFonts w:eastAsia="宋体" w:hint="eastAsia"/>
                <w:snapToGrid w:val="0"/>
                <w:kern w:val="0"/>
                <w:sz w:val="24"/>
                <w:szCs w:val="28"/>
              </w:rPr>
              <w:t>，该路段位于简州新城起步区北区，规划为中小学、居住用地，道路两侧现状为厂房仓库，无居民楼等敏感目标</w:t>
            </w:r>
            <w:r w:rsidR="004F6F81">
              <w:rPr>
                <w:rFonts w:eastAsia="宋体" w:hint="eastAsia"/>
                <w:snapToGrid w:val="0"/>
                <w:kern w:val="0"/>
                <w:sz w:val="24"/>
                <w:szCs w:val="28"/>
              </w:rPr>
              <w:t>，</w:t>
            </w:r>
            <w:r w:rsidR="004F6F81" w:rsidRPr="0094403F">
              <w:rPr>
                <w:rFonts w:eastAsia="宋体" w:hint="eastAsia"/>
                <w:snapToGrid w:val="0"/>
                <w:kern w:val="0"/>
                <w:sz w:val="24"/>
                <w:szCs w:val="28"/>
              </w:rPr>
              <w:t>K2+5</w:t>
            </w:r>
            <w:r w:rsidR="004F6F81">
              <w:rPr>
                <w:rFonts w:eastAsia="宋体" w:hint="eastAsia"/>
                <w:snapToGrid w:val="0"/>
                <w:kern w:val="0"/>
                <w:sz w:val="24"/>
                <w:szCs w:val="28"/>
              </w:rPr>
              <w:t>0</w:t>
            </w:r>
            <w:r w:rsidR="004F6F81" w:rsidRPr="0094403F">
              <w:rPr>
                <w:rFonts w:eastAsia="宋体" w:hint="eastAsia"/>
                <w:snapToGrid w:val="0"/>
                <w:kern w:val="0"/>
                <w:sz w:val="24"/>
                <w:szCs w:val="28"/>
              </w:rPr>
              <w:t>0</w:t>
            </w:r>
            <w:r w:rsidR="004F6F81">
              <w:rPr>
                <w:rFonts w:eastAsia="宋体" w:hint="eastAsia"/>
                <w:snapToGrid w:val="0"/>
                <w:kern w:val="0"/>
                <w:sz w:val="24"/>
                <w:szCs w:val="28"/>
              </w:rPr>
              <w:t>东北侧</w:t>
            </w:r>
            <w:r w:rsidR="004F6F81">
              <w:rPr>
                <w:rFonts w:eastAsia="宋体" w:hint="eastAsia"/>
                <w:snapToGrid w:val="0"/>
                <w:kern w:val="0"/>
                <w:sz w:val="24"/>
                <w:szCs w:val="28"/>
              </w:rPr>
              <w:t>200m</w:t>
            </w:r>
            <w:r w:rsidR="004F6F81">
              <w:rPr>
                <w:rFonts w:eastAsia="宋体" w:hint="eastAsia"/>
                <w:snapToGrid w:val="0"/>
                <w:kern w:val="0"/>
                <w:sz w:val="24"/>
                <w:szCs w:val="28"/>
              </w:rPr>
              <w:t>处为简州新城管委会</w:t>
            </w:r>
            <w:r w:rsidRPr="0094403F">
              <w:rPr>
                <w:rFonts w:eastAsia="宋体" w:hint="eastAsia"/>
                <w:snapToGrid w:val="0"/>
                <w:kern w:val="0"/>
                <w:sz w:val="24"/>
                <w:szCs w:val="28"/>
              </w:rPr>
              <w:t>。</w:t>
            </w:r>
          </w:p>
          <w:p w:rsidR="00CE0AF5" w:rsidRDefault="00CE0AF5" w:rsidP="00CE0AF5">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新建段</w:t>
            </w:r>
            <w:r w:rsidRPr="0094403F">
              <w:rPr>
                <w:rFonts w:eastAsia="宋体" w:hint="eastAsia"/>
                <w:snapToGrid w:val="0"/>
                <w:kern w:val="0"/>
                <w:sz w:val="24"/>
                <w:szCs w:val="28"/>
              </w:rPr>
              <w:t>K0+</w:t>
            </w:r>
            <w:r>
              <w:rPr>
                <w:rFonts w:eastAsia="宋体" w:hint="eastAsia"/>
                <w:snapToGrid w:val="0"/>
                <w:kern w:val="0"/>
                <w:sz w:val="24"/>
                <w:szCs w:val="28"/>
              </w:rPr>
              <w:t>00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0</w:t>
            </w:r>
            <w:r w:rsidRPr="0094403F">
              <w:rPr>
                <w:rFonts w:eastAsia="宋体" w:hint="eastAsia"/>
                <w:snapToGrid w:val="0"/>
                <w:kern w:val="0"/>
                <w:sz w:val="24"/>
                <w:szCs w:val="28"/>
              </w:rPr>
              <w:t>+</w:t>
            </w:r>
            <w:r>
              <w:rPr>
                <w:rFonts w:eastAsia="宋体" w:hint="eastAsia"/>
                <w:snapToGrid w:val="0"/>
                <w:kern w:val="0"/>
                <w:sz w:val="24"/>
                <w:szCs w:val="28"/>
              </w:rPr>
              <w:t>60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位于简州新城起步区北区，规划为居住用地，道路现状为荒地，无居民楼等敏感目标。</w:t>
            </w:r>
          </w:p>
          <w:p w:rsidR="00CE0AF5" w:rsidRDefault="00CE0AF5" w:rsidP="00CE0AF5">
            <w:pPr>
              <w:adjustRightInd w:val="0"/>
              <w:snapToGrid w:val="0"/>
              <w:spacing w:line="360" w:lineRule="auto"/>
              <w:ind w:firstLineChars="200" w:firstLine="480"/>
              <w:rPr>
                <w:rFonts w:eastAsia="宋体"/>
                <w:kern w:val="0"/>
                <w:sz w:val="24"/>
              </w:rPr>
            </w:pPr>
            <w:r>
              <w:rPr>
                <w:rFonts w:eastAsia="宋体" w:hint="eastAsia"/>
                <w:snapToGrid w:val="0"/>
                <w:kern w:val="0"/>
                <w:sz w:val="24"/>
                <w:szCs w:val="28"/>
              </w:rPr>
              <w:t>新建段</w:t>
            </w:r>
            <w:r w:rsidRPr="0094403F">
              <w:rPr>
                <w:rFonts w:eastAsia="宋体" w:hint="eastAsia"/>
                <w:snapToGrid w:val="0"/>
                <w:kern w:val="0"/>
                <w:sz w:val="24"/>
                <w:szCs w:val="28"/>
              </w:rPr>
              <w:t>K</w:t>
            </w:r>
            <w:r>
              <w:rPr>
                <w:rFonts w:eastAsia="宋体" w:hint="eastAsia"/>
                <w:snapToGrid w:val="0"/>
                <w:kern w:val="0"/>
                <w:sz w:val="24"/>
                <w:szCs w:val="28"/>
              </w:rPr>
              <w:t>2</w:t>
            </w:r>
            <w:r w:rsidRPr="0094403F">
              <w:rPr>
                <w:rFonts w:eastAsia="宋体" w:hint="eastAsia"/>
                <w:snapToGrid w:val="0"/>
                <w:kern w:val="0"/>
                <w:sz w:val="24"/>
                <w:szCs w:val="28"/>
              </w:rPr>
              <w:t>+</w:t>
            </w:r>
            <w:r>
              <w:rPr>
                <w:rFonts w:eastAsia="宋体" w:hint="eastAsia"/>
                <w:snapToGrid w:val="0"/>
                <w:kern w:val="0"/>
                <w:sz w:val="24"/>
                <w:szCs w:val="28"/>
              </w:rPr>
              <w:t>50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7</w:t>
            </w:r>
            <w:r w:rsidRPr="0094403F">
              <w:rPr>
                <w:rFonts w:eastAsia="宋体" w:hint="eastAsia"/>
                <w:snapToGrid w:val="0"/>
                <w:kern w:val="0"/>
                <w:sz w:val="24"/>
                <w:szCs w:val="28"/>
              </w:rPr>
              <w:t>+5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位于简州新城起步区南区，规划为工业用地，</w:t>
            </w:r>
            <w:r w:rsidRPr="0094403F">
              <w:rPr>
                <w:rFonts w:eastAsia="宋体" w:hint="eastAsia"/>
                <w:snapToGrid w:val="0"/>
                <w:kern w:val="0"/>
                <w:sz w:val="24"/>
                <w:szCs w:val="28"/>
              </w:rPr>
              <w:t>路段现状以丘地、农田、果林、山林、</w:t>
            </w:r>
            <w:r w:rsidR="0088315E">
              <w:rPr>
                <w:rFonts w:eastAsia="宋体" w:hint="eastAsia"/>
                <w:snapToGrid w:val="0"/>
                <w:kern w:val="0"/>
                <w:sz w:val="24"/>
                <w:szCs w:val="28"/>
              </w:rPr>
              <w:t>废弃民房</w:t>
            </w:r>
            <w:r w:rsidRPr="0094403F">
              <w:rPr>
                <w:rFonts w:eastAsia="宋体" w:hint="eastAsia"/>
                <w:snapToGrid w:val="0"/>
                <w:kern w:val="0"/>
                <w:sz w:val="24"/>
                <w:szCs w:val="28"/>
              </w:rPr>
              <w:t>为主</w:t>
            </w:r>
            <w:r w:rsidR="00D85CFD">
              <w:rPr>
                <w:rFonts w:eastAsia="宋体" w:hint="eastAsia"/>
                <w:snapToGrid w:val="0"/>
                <w:kern w:val="0"/>
                <w:sz w:val="24"/>
                <w:szCs w:val="28"/>
              </w:rPr>
              <w:t>，</w:t>
            </w:r>
            <w:r w:rsidRPr="0094403F">
              <w:rPr>
                <w:rFonts w:eastAsia="宋体" w:hint="eastAsia"/>
                <w:snapToGrid w:val="0"/>
                <w:kern w:val="0"/>
                <w:sz w:val="24"/>
                <w:szCs w:val="28"/>
              </w:rPr>
              <w:t>兼有少量已形成道路</w:t>
            </w:r>
            <w:r w:rsidRPr="00C25890">
              <w:rPr>
                <w:rFonts w:eastAsia="宋体"/>
                <w:sz w:val="24"/>
              </w:rPr>
              <w:t>，</w:t>
            </w:r>
            <w:r w:rsidRPr="00C25890">
              <w:rPr>
                <w:rFonts w:eastAsia="宋体"/>
                <w:kern w:val="0"/>
                <w:sz w:val="24"/>
              </w:rPr>
              <w:t>无明显的环境制约因素</w:t>
            </w:r>
            <w:r>
              <w:rPr>
                <w:rFonts w:eastAsia="宋体" w:hint="eastAsia"/>
                <w:kern w:val="0"/>
                <w:sz w:val="24"/>
              </w:rPr>
              <w:t>，</w:t>
            </w:r>
            <w:r w:rsidRPr="00C25890">
              <w:rPr>
                <w:rFonts w:eastAsia="宋体"/>
                <w:kern w:val="0"/>
                <w:sz w:val="24"/>
              </w:rPr>
              <w:t>项目用地规模适当，符合集约和合理利用土地原则</w:t>
            </w:r>
            <w:r w:rsidR="005B364D">
              <w:rPr>
                <w:rFonts w:eastAsia="宋体" w:hint="eastAsia"/>
                <w:kern w:val="0"/>
                <w:sz w:val="24"/>
              </w:rPr>
              <w:t>，区内农户均已妥善安置。</w:t>
            </w:r>
          </w:p>
          <w:p w:rsidR="009E4FB3" w:rsidRPr="00C25890" w:rsidRDefault="00CE0AF5" w:rsidP="00CE0AF5">
            <w:pPr>
              <w:snapToGrid w:val="0"/>
              <w:spacing w:line="360" w:lineRule="auto"/>
              <w:ind w:firstLine="540"/>
              <w:rPr>
                <w:rFonts w:eastAsia="宋体"/>
                <w:sz w:val="24"/>
              </w:rPr>
            </w:pPr>
            <w:r w:rsidRPr="00C25890">
              <w:rPr>
                <w:rFonts w:eastAsia="宋体"/>
                <w:kern w:val="0"/>
                <w:sz w:val="24"/>
              </w:rPr>
              <w:t>据调查，项目周围环境较简单，人类活动频繁，道路沿线不涉及自然保护区、风景名胜区、基本农田保护区、重点文物古迹，沿线无古树名木分布。</w:t>
            </w:r>
          </w:p>
          <w:p w:rsidR="009E4FB3" w:rsidRPr="00C25890" w:rsidRDefault="009E4FB3" w:rsidP="00B238CA">
            <w:pPr>
              <w:adjustRightInd w:val="0"/>
              <w:snapToGrid w:val="0"/>
              <w:spacing w:line="360" w:lineRule="auto"/>
              <w:rPr>
                <w:sz w:val="28"/>
                <w:szCs w:val="28"/>
              </w:rPr>
            </w:pPr>
            <w:r w:rsidRPr="00C25890">
              <w:rPr>
                <w:b/>
                <w:snapToGrid w:val="0"/>
                <w:kern w:val="0"/>
                <w:sz w:val="24"/>
              </w:rPr>
              <w:t xml:space="preserve">2 </w:t>
            </w:r>
            <w:r w:rsidRPr="00C25890">
              <w:rPr>
                <w:rFonts w:eastAsia="宋体"/>
                <w:b/>
                <w:snapToGrid w:val="0"/>
                <w:kern w:val="0"/>
                <w:sz w:val="24"/>
              </w:rPr>
              <w:t>声环境及环境空气保护目标</w:t>
            </w:r>
          </w:p>
          <w:p w:rsidR="009E4FB3" w:rsidRDefault="009E4FB3" w:rsidP="00B238CA">
            <w:pPr>
              <w:adjustRightInd w:val="0"/>
              <w:snapToGrid w:val="0"/>
              <w:spacing w:line="360" w:lineRule="auto"/>
              <w:ind w:firstLineChars="200" w:firstLine="480"/>
              <w:rPr>
                <w:rFonts w:eastAsia="宋体"/>
                <w:snapToGrid w:val="0"/>
                <w:kern w:val="0"/>
                <w:sz w:val="24"/>
              </w:rPr>
            </w:pPr>
            <w:r w:rsidRPr="00C25890">
              <w:rPr>
                <w:rFonts w:eastAsia="宋体"/>
                <w:snapToGrid w:val="0"/>
                <w:kern w:val="0"/>
                <w:sz w:val="24"/>
              </w:rPr>
              <w:t>声环境及环境空气区域主要为沿线两侧各</w:t>
            </w:r>
            <w:r w:rsidRPr="00C25890">
              <w:rPr>
                <w:snapToGrid w:val="0"/>
                <w:kern w:val="0"/>
                <w:sz w:val="24"/>
              </w:rPr>
              <w:t>200m</w:t>
            </w:r>
            <w:r w:rsidRPr="00C25890">
              <w:rPr>
                <w:rFonts w:eastAsia="宋体"/>
                <w:snapToGrid w:val="0"/>
                <w:kern w:val="0"/>
                <w:sz w:val="24"/>
              </w:rPr>
              <w:t>范围</w:t>
            </w:r>
            <w:r w:rsidR="000B54F2">
              <w:rPr>
                <w:rFonts w:eastAsia="宋体" w:hint="eastAsia"/>
                <w:snapToGrid w:val="0"/>
                <w:kern w:val="0"/>
                <w:sz w:val="24"/>
              </w:rPr>
              <w:t>，</w:t>
            </w:r>
            <w:r w:rsidRPr="00C25890">
              <w:rPr>
                <w:rFonts w:eastAsia="宋体"/>
                <w:snapToGrid w:val="0"/>
                <w:kern w:val="0"/>
                <w:sz w:val="24"/>
              </w:rPr>
              <w:t>经现场踏勘，拟建公路沿线两侧各</w:t>
            </w:r>
            <w:r w:rsidRPr="00C25890">
              <w:rPr>
                <w:snapToGrid w:val="0"/>
                <w:kern w:val="0"/>
                <w:sz w:val="24"/>
              </w:rPr>
              <w:t>200m</w:t>
            </w:r>
            <w:r w:rsidRPr="00C25890">
              <w:rPr>
                <w:rFonts w:eastAsia="宋体"/>
                <w:snapToGrid w:val="0"/>
                <w:kern w:val="0"/>
                <w:sz w:val="24"/>
              </w:rPr>
              <w:t>范围内</w:t>
            </w:r>
            <w:r w:rsidR="000B54F2">
              <w:rPr>
                <w:rFonts w:eastAsia="宋体" w:hint="eastAsia"/>
                <w:snapToGrid w:val="0"/>
                <w:kern w:val="0"/>
                <w:sz w:val="24"/>
              </w:rPr>
              <w:t>无</w:t>
            </w:r>
            <w:r w:rsidRPr="00C25890">
              <w:rPr>
                <w:rFonts w:eastAsia="宋体"/>
                <w:snapToGrid w:val="0"/>
                <w:kern w:val="0"/>
                <w:sz w:val="24"/>
              </w:rPr>
              <w:t>敏感点</w:t>
            </w:r>
            <w:r w:rsidR="000B54F2">
              <w:rPr>
                <w:rFonts w:eastAsia="宋体" w:hint="eastAsia"/>
                <w:snapToGrid w:val="0"/>
                <w:kern w:val="0"/>
                <w:sz w:val="24"/>
              </w:rPr>
              <w:t>分布</w:t>
            </w:r>
            <w:r w:rsidRPr="00C25890">
              <w:rPr>
                <w:rFonts w:eastAsia="宋体"/>
                <w:snapToGrid w:val="0"/>
                <w:kern w:val="0"/>
                <w:sz w:val="24"/>
              </w:rPr>
              <w:t>。</w:t>
            </w:r>
          </w:p>
          <w:p w:rsidR="00382958" w:rsidRPr="00C25890" w:rsidRDefault="00382958" w:rsidP="00382958">
            <w:pPr>
              <w:spacing w:line="440" w:lineRule="exact"/>
              <w:jc w:val="center"/>
              <w:rPr>
                <w:rFonts w:eastAsia="黑体"/>
              </w:rPr>
            </w:pPr>
            <w:r w:rsidRPr="00C25890">
              <w:rPr>
                <w:rFonts w:eastAsia="黑体"/>
              </w:rPr>
              <w:t>表</w:t>
            </w:r>
            <w:r w:rsidRPr="00C25890">
              <w:rPr>
                <w:rFonts w:eastAsia="黑体"/>
              </w:rPr>
              <w:t xml:space="preserve">3-7  </w:t>
            </w:r>
            <w:r w:rsidRPr="00C25890">
              <w:rPr>
                <w:rFonts w:eastAsia="黑体"/>
              </w:rPr>
              <w:t>公路沿线</w:t>
            </w:r>
            <w:r w:rsidRPr="00C25890">
              <w:rPr>
                <w:rFonts w:eastAsia="黑体"/>
              </w:rPr>
              <w:t>200m</w:t>
            </w:r>
            <w:r w:rsidRPr="00C25890">
              <w:rPr>
                <w:rFonts w:eastAsia="黑体"/>
              </w:rPr>
              <w:t>范围内的环境空气和声环境保护目标</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940"/>
              <w:gridCol w:w="1188"/>
              <w:gridCol w:w="850"/>
              <w:gridCol w:w="851"/>
              <w:gridCol w:w="708"/>
              <w:gridCol w:w="1134"/>
              <w:gridCol w:w="1276"/>
              <w:gridCol w:w="1840"/>
            </w:tblGrid>
            <w:tr w:rsidR="00382958" w:rsidRPr="00C25890" w:rsidTr="005A32AB">
              <w:trPr>
                <w:jc w:val="center"/>
              </w:trPr>
              <w:tc>
                <w:tcPr>
                  <w:tcW w:w="940" w:type="dxa"/>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敏感点</w:t>
                  </w:r>
                </w:p>
                <w:p w:rsidR="00382958" w:rsidRPr="00C25890" w:rsidRDefault="00382958" w:rsidP="006D1E10">
                  <w:pPr>
                    <w:snapToGrid w:val="0"/>
                    <w:spacing w:line="240" w:lineRule="exact"/>
                    <w:jc w:val="center"/>
                    <w:rPr>
                      <w:sz w:val="18"/>
                      <w:szCs w:val="18"/>
                    </w:rPr>
                  </w:pPr>
                  <w:r w:rsidRPr="00C25890">
                    <w:rPr>
                      <w:rFonts w:eastAsia="宋体"/>
                      <w:sz w:val="18"/>
                      <w:szCs w:val="18"/>
                    </w:rPr>
                    <w:t>名称</w:t>
                  </w:r>
                </w:p>
              </w:tc>
              <w:tc>
                <w:tcPr>
                  <w:tcW w:w="1188" w:type="dxa"/>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桩号</w:t>
                  </w:r>
                </w:p>
              </w:tc>
              <w:tc>
                <w:tcPr>
                  <w:tcW w:w="850" w:type="dxa"/>
                  <w:vAlign w:val="center"/>
                </w:tcPr>
                <w:p w:rsidR="00382958" w:rsidRPr="00C25890" w:rsidRDefault="00382958" w:rsidP="00382958">
                  <w:pPr>
                    <w:snapToGrid w:val="0"/>
                    <w:spacing w:line="240" w:lineRule="exact"/>
                    <w:jc w:val="center"/>
                    <w:rPr>
                      <w:sz w:val="18"/>
                      <w:szCs w:val="18"/>
                    </w:rPr>
                  </w:pPr>
                  <w:r w:rsidRPr="00C25890">
                    <w:rPr>
                      <w:rFonts w:eastAsia="宋体"/>
                      <w:sz w:val="18"/>
                      <w:szCs w:val="18"/>
                    </w:rPr>
                    <w:t>与路线方位关系</w:t>
                  </w:r>
                </w:p>
              </w:tc>
              <w:tc>
                <w:tcPr>
                  <w:tcW w:w="851" w:type="dxa"/>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与路线高差（</w:t>
                  </w:r>
                  <w:r w:rsidRPr="00C25890">
                    <w:rPr>
                      <w:sz w:val="18"/>
                      <w:szCs w:val="18"/>
                    </w:rPr>
                    <w:t>m</w:t>
                  </w:r>
                  <w:r w:rsidRPr="00C25890">
                    <w:rPr>
                      <w:rFonts w:eastAsia="宋体"/>
                      <w:sz w:val="18"/>
                      <w:szCs w:val="18"/>
                    </w:rPr>
                    <w:t>）</w:t>
                  </w:r>
                </w:p>
              </w:tc>
              <w:tc>
                <w:tcPr>
                  <w:tcW w:w="708" w:type="dxa"/>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纵坡（</w:t>
                  </w:r>
                  <w:r w:rsidRPr="00C25890">
                    <w:rPr>
                      <w:sz w:val="18"/>
                      <w:szCs w:val="18"/>
                    </w:rPr>
                    <w:t>%</w:t>
                  </w:r>
                  <w:r w:rsidRPr="00C25890">
                    <w:rPr>
                      <w:rFonts w:eastAsia="宋体"/>
                      <w:sz w:val="18"/>
                      <w:szCs w:val="18"/>
                    </w:rPr>
                    <w:t>）</w:t>
                  </w:r>
                </w:p>
              </w:tc>
              <w:tc>
                <w:tcPr>
                  <w:tcW w:w="1134" w:type="dxa"/>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敏感点距路中心线距离（</w:t>
                  </w:r>
                  <w:r w:rsidRPr="00C25890">
                    <w:rPr>
                      <w:sz w:val="18"/>
                      <w:szCs w:val="18"/>
                    </w:rPr>
                    <w:t>m</w:t>
                  </w:r>
                  <w:r w:rsidRPr="00C25890">
                    <w:rPr>
                      <w:rFonts w:eastAsia="宋体"/>
                      <w:sz w:val="18"/>
                      <w:szCs w:val="18"/>
                    </w:rPr>
                    <w:t>）</w:t>
                  </w:r>
                </w:p>
              </w:tc>
              <w:tc>
                <w:tcPr>
                  <w:tcW w:w="1276" w:type="dxa"/>
                  <w:tcBorders>
                    <w:right w:val="single" w:sz="4" w:space="0" w:color="auto"/>
                  </w:tcBorders>
                  <w:vAlign w:val="center"/>
                </w:tcPr>
                <w:p w:rsidR="00382958" w:rsidRPr="00C25890" w:rsidRDefault="00382958" w:rsidP="006D1E10">
                  <w:pPr>
                    <w:snapToGrid w:val="0"/>
                    <w:spacing w:line="240" w:lineRule="exact"/>
                    <w:jc w:val="center"/>
                    <w:rPr>
                      <w:sz w:val="18"/>
                      <w:szCs w:val="18"/>
                    </w:rPr>
                  </w:pPr>
                  <w:r w:rsidRPr="00C25890">
                    <w:rPr>
                      <w:rFonts w:eastAsia="宋体"/>
                      <w:sz w:val="18"/>
                      <w:szCs w:val="18"/>
                    </w:rPr>
                    <w:t>特征</w:t>
                  </w:r>
                </w:p>
              </w:tc>
              <w:tc>
                <w:tcPr>
                  <w:tcW w:w="1840" w:type="dxa"/>
                  <w:tcBorders>
                    <w:left w:val="single" w:sz="4" w:space="0" w:color="auto"/>
                  </w:tcBorders>
                  <w:vAlign w:val="center"/>
                </w:tcPr>
                <w:p w:rsidR="00382958" w:rsidRPr="00C25890" w:rsidRDefault="00382958" w:rsidP="006D1E10">
                  <w:pPr>
                    <w:snapToGrid w:val="0"/>
                    <w:spacing w:line="240" w:lineRule="exact"/>
                    <w:jc w:val="center"/>
                    <w:rPr>
                      <w:rFonts w:eastAsia="宋体"/>
                      <w:sz w:val="18"/>
                      <w:szCs w:val="18"/>
                    </w:rPr>
                  </w:pPr>
                  <w:r w:rsidRPr="00C25890">
                    <w:rPr>
                      <w:rFonts w:eastAsia="宋体"/>
                      <w:sz w:val="18"/>
                      <w:szCs w:val="18"/>
                    </w:rPr>
                    <w:t>保护目标</w:t>
                  </w:r>
                </w:p>
              </w:tc>
            </w:tr>
            <w:tr w:rsidR="00382958" w:rsidRPr="00C25890" w:rsidTr="005A32AB">
              <w:trPr>
                <w:jc w:val="center"/>
              </w:trPr>
              <w:tc>
                <w:tcPr>
                  <w:tcW w:w="940" w:type="dxa"/>
                  <w:vAlign w:val="center"/>
                </w:tcPr>
                <w:p w:rsidR="00382958" w:rsidRPr="00C25890" w:rsidRDefault="00382958" w:rsidP="006D1E10">
                  <w:pPr>
                    <w:snapToGrid w:val="0"/>
                    <w:spacing w:line="240" w:lineRule="exact"/>
                    <w:jc w:val="center"/>
                    <w:rPr>
                      <w:rFonts w:eastAsia="宋体"/>
                      <w:sz w:val="18"/>
                      <w:szCs w:val="18"/>
                    </w:rPr>
                  </w:pPr>
                  <w:r>
                    <w:rPr>
                      <w:rFonts w:eastAsia="宋体" w:hint="eastAsia"/>
                      <w:sz w:val="18"/>
                      <w:szCs w:val="18"/>
                    </w:rPr>
                    <w:t>简州新城管委会</w:t>
                  </w:r>
                </w:p>
              </w:tc>
              <w:tc>
                <w:tcPr>
                  <w:tcW w:w="1188" w:type="dxa"/>
                  <w:vAlign w:val="center"/>
                </w:tcPr>
                <w:p w:rsidR="00382958" w:rsidRPr="00C25890" w:rsidRDefault="00382958" w:rsidP="00382958">
                  <w:pPr>
                    <w:snapToGrid w:val="0"/>
                    <w:spacing w:line="240" w:lineRule="exact"/>
                    <w:jc w:val="center"/>
                    <w:rPr>
                      <w:rFonts w:eastAsia="宋体"/>
                      <w:sz w:val="18"/>
                      <w:szCs w:val="18"/>
                    </w:rPr>
                  </w:pPr>
                  <w:r>
                    <w:rPr>
                      <w:rFonts w:eastAsia="宋体" w:hint="eastAsia"/>
                      <w:bCs/>
                      <w:sz w:val="18"/>
                      <w:szCs w:val="18"/>
                    </w:rPr>
                    <w:t>阳安</w:t>
                  </w:r>
                  <w:r w:rsidRPr="00C25890">
                    <w:rPr>
                      <w:rFonts w:eastAsia="宋体"/>
                      <w:bCs/>
                      <w:sz w:val="18"/>
                      <w:szCs w:val="18"/>
                    </w:rPr>
                    <w:t>大道（</w:t>
                  </w:r>
                  <w:r w:rsidRPr="00C25890">
                    <w:rPr>
                      <w:rFonts w:eastAsia="宋体"/>
                      <w:bCs/>
                      <w:sz w:val="18"/>
                      <w:szCs w:val="18"/>
                    </w:rPr>
                    <w:t>K</w:t>
                  </w:r>
                  <w:r>
                    <w:rPr>
                      <w:rFonts w:eastAsia="宋体" w:hint="eastAsia"/>
                      <w:bCs/>
                      <w:sz w:val="18"/>
                      <w:szCs w:val="18"/>
                    </w:rPr>
                    <w:t>2</w:t>
                  </w:r>
                  <w:r w:rsidRPr="00C25890">
                    <w:rPr>
                      <w:rFonts w:eastAsia="宋体"/>
                      <w:bCs/>
                      <w:sz w:val="18"/>
                      <w:szCs w:val="18"/>
                    </w:rPr>
                    <w:t>+</w:t>
                  </w:r>
                  <w:r>
                    <w:rPr>
                      <w:rFonts w:eastAsia="宋体" w:hint="eastAsia"/>
                      <w:bCs/>
                      <w:sz w:val="18"/>
                      <w:szCs w:val="18"/>
                    </w:rPr>
                    <w:t>50</w:t>
                  </w:r>
                  <w:r w:rsidRPr="00C25890">
                    <w:rPr>
                      <w:rFonts w:eastAsia="宋体"/>
                      <w:bCs/>
                      <w:sz w:val="18"/>
                      <w:szCs w:val="18"/>
                    </w:rPr>
                    <w:t>0</w:t>
                  </w:r>
                  <w:r w:rsidRPr="00C25890">
                    <w:rPr>
                      <w:rFonts w:eastAsia="宋体"/>
                      <w:bCs/>
                      <w:sz w:val="18"/>
                      <w:szCs w:val="18"/>
                    </w:rPr>
                    <w:t>）</w:t>
                  </w:r>
                </w:p>
              </w:tc>
              <w:tc>
                <w:tcPr>
                  <w:tcW w:w="850" w:type="dxa"/>
                  <w:vAlign w:val="center"/>
                </w:tcPr>
                <w:p w:rsidR="00382958" w:rsidRPr="00C25890" w:rsidRDefault="00382958" w:rsidP="006D1E10">
                  <w:pPr>
                    <w:snapToGrid w:val="0"/>
                    <w:spacing w:line="240" w:lineRule="exact"/>
                    <w:jc w:val="center"/>
                    <w:rPr>
                      <w:rFonts w:eastAsia="宋体"/>
                      <w:sz w:val="18"/>
                      <w:szCs w:val="18"/>
                    </w:rPr>
                  </w:pPr>
                  <w:r>
                    <w:rPr>
                      <w:rFonts w:eastAsia="宋体" w:hint="eastAsia"/>
                      <w:sz w:val="18"/>
                      <w:szCs w:val="18"/>
                    </w:rPr>
                    <w:t>东</w:t>
                  </w:r>
                  <w:r w:rsidRPr="00C25890">
                    <w:rPr>
                      <w:rFonts w:eastAsia="宋体"/>
                      <w:sz w:val="18"/>
                      <w:szCs w:val="18"/>
                    </w:rPr>
                    <w:t>侧</w:t>
                  </w:r>
                </w:p>
              </w:tc>
              <w:tc>
                <w:tcPr>
                  <w:tcW w:w="851" w:type="dxa"/>
                  <w:vAlign w:val="center"/>
                </w:tcPr>
                <w:p w:rsidR="00382958" w:rsidRPr="00C25890" w:rsidRDefault="00382958" w:rsidP="006D1E10">
                  <w:pPr>
                    <w:snapToGrid w:val="0"/>
                    <w:spacing w:line="240" w:lineRule="exact"/>
                    <w:jc w:val="center"/>
                    <w:rPr>
                      <w:rFonts w:eastAsia="宋体"/>
                      <w:sz w:val="18"/>
                      <w:szCs w:val="18"/>
                    </w:rPr>
                  </w:pPr>
                  <w:r w:rsidRPr="00C25890">
                    <w:rPr>
                      <w:rFonts w:eastAsia="宋体"/>
                      <w:sz w:val="18"/>
                      <w:szCs w:val="18"/>
                    </w:rPr>
                    <w:t>0</w:t>
                  </w:r>
                </w:p>
              </w:tc>
              <w:tc>
                <w:tcPr>
                  <w:tcW w:w="708" w:type="dxa"/>
                  <w:vAlign w:val="center"/>
                </w:tcPr>
                <w:p w:rsidR="00382958" w:rsidRPr="00C25890" w:rsidRDefault="00382958" w:rsidP="006D1E10">
                  <w:pPr>
                    <w:snapToGrid w:val="0"/>
                    <w:spacing w:line="240" w:lineRule="exact"/>
                    <w:jc w:val="center"/>
                    <w:rPr>
                      <w:rFonts w:eastAsia="宋体"/>
                      <w:sz w:val="18"/>
                      <w:szCs w:val="18"/>
                    </w:rPr>
                  </w:pPr>
                  <w:r w:rsidRPr="00C25890">
                    <w:rPr>
                      <w:rFonts w:eastAsia="宋体"/>
                      <w:sz w:val="18"/>
                      <w:szCs w:val="18"/>
                    </w:rPr>
                    <w:t>0</w:t>
                  </w:r>
                </w:p>
              </w:tc>
              <w:tc>
                <w:tcPr>
                  <w:tcW w:w="1134" w:type="dxa"/>
                  <w:vAlign w:val="center"/>
                </w:tcPr>
                <w:p w:rsidR="00382958" w:rsidRPr="00C25890" w:rsidRDefault="00382958" w:rsidP="006D1E10">
                  <w:pPr>
                    <w:snapToGrid w:val="0"/>
                    <w:spacing w:line="240" w:lineRule="exact"/>
                    <w:jc w:val="center"/>
                    <w:rPr>
                      <w:rFonts w:eastAsia="宋体"/>
                      <w:sz w:val="18"/>
                      <w:szCs w:val="18"/>
                    </w:rPr>
                  </w:pPr>
                  <w:r>
                    <w:rPr>
                      <w:rFonts w:eastAsia="宋体" w:hint="eastAsia"/>
                      <w:sz w:val="18"/>
                      <w:szCs w:val="18"/>
                    </w:rPr>
                    <w:t>200</w:t>
                  </w:r>
                </w:p>
              </w:tc>
              <w:tc>
                <w:tcPr>
                  <w:tcW w:w="1276" w:type="dxa"/>
                  <w:tcBorders>
                    <w:right w:val="single" w:sz="4" w:space="0" w:color="auto"/>
                  </w:tcBorders>
                  <w:vAlign w:val="center"/>
                </w:tcPr>
                <w:p w:rsidR="00382958" w:rsidRPr="00C25890" w:rsidRDefault="00382958" w:rsidP="00382958">
                  <w:pPr>
                    <w:snapToGrid w:val="0"/>
                    <w:spacing w:line="240" w:lineRule="exact"/>
                    <w:jc w:val="center"/>
                    <w:rPr>
                      <w:rFonts w:eastAsia="宋体"/>
                      <w:sz w:val="18"/>
                      <w:szCs w:val="18"/>
                    </w:rPr>
                  </w:pPr>
                  <w:r w:rsidRPr="00C25890">
                    <w:rPr>
                      <w:rFonts w:eastAsia="宋体"/>
                      <w:sz w:val="18"/>
                      <w:szCs w:val="18"/>
                    </w:rPr>
                    <w:t>约</w:t>
                  </w:r>
                  <w:r>
                    <w:rPr>
                      <w:rFonts w:eastAsia="宋体" w:hint="eastAsia"/>
                      <w:sz w:val="18"/>
                      <w:szCs w:val="18"/>
                    </w:rPr>
                    <w:t>300</w:t>
                  </w:r>
                  <w:r w:rsidRPr="00C25890">
                    <w:rPr>
                      <w:rFonts w:eastAsia="宋体"/>
                      <w:sz w:val="18"/>
                      <w:szCs w:val="18"/>
                    </w:rPr>
                    <w:t>人，多层砖混结构</w:t>
                  </w:r>
                </w:p>
              </w:tc>
              <w:tc>
                <w:tcPr>
                  <w:tcW w:w="1840" w:type="dxa"/>
                  <w:tcBorders>
                    <w:left w:val="single" w:sz="4" w:space="0" w:color="auto"/>
                  </w:tcBorders>
                  <w:vAlign w:val="center"/>
                </w:tcPr>
                <w:p w:rsidR="00382958" w:rsidRPr="00C25890" w:rsidRDefault="00382958" w:rsidP="007A5CEB">
                  <w:pPr>
                    <w:snapToGrid w:val="0"/>
                    <w:spacing w:line="240" w:lineRule="exact"/>
                    <w:jc w:val="center"/>
                    <w:rPr>
                      <w:rFonts w:eastAsia="宋体"/>
                      <w:sz w:val="18"/>
                      <w:szCs w:val="18"/>
                    </w:rPr>
                  </w:pPr>
                  <w:r w:rsidRPr="00C25890">
                    <w:rPr>
                      <w:rFonts w:eastAsia="宋体"/>
                      <w:sz w:val="18"/>
                      <w:szCs w:val="18"/>
                    </w:rPr>
                    <w:t>《声环境质量标准》（</w:t>
                  </w:r>
                  <w:r w:rsidRPr="00C25890">
                    <w:rPr>
                      <w:sz w:val="18"/>
                      <w:szCs w:val="18"/>
                    </w:rPr>
                    <w:t>GB3096-2008</w:t>
                  </w:r>
                  <w:r w:rsidRPr="00C25890">
                    <w:rPr>
                      <w:rFonts w:eastAsia="宋体"/>
                      <w:sz w:val="18"/>
                      <w:szCs w:val="18"/>
                    </w:rPr>
                    <w:t>）中</w:t>
                  </w:r>
                  <w:r w:rsidRPr="00C25890">
                    <w:rPr>
                      <w:rFonts w:eastAsia="宋体"/>
                      <w:sz w:val="18"/>
                      <w:szCs w:val="18"/>
                    </w:rPr>
                    <w:t>2</w:t>
                  </w:r>
                  <w:r w:rsidRPr="00C25890">
                    <w:rPr>
                      <w:rFonts w:eastAsia="宋体"/>
                      <w:sz w:val="18"/>
                      <w:szCs w:val="18"/>
                    </w:rPr>
                    <w:t>类标准</w:t>
                  </w:r>
                </w:p>
              </w:tc>
            </w:tr>
          </w:tbl>
          <w:p w:rsidR="009E4FB3" w:rsidRPr="00C25890" w:rsidRDefault="009E4FB3">
            <w:pPr>
              <w:spacing w:line="500" w:lineRule="exact"/>
              <w:rPr>
                <w:b/>
                <w:snapToGrid w:val="0"/>
                <w:kern w:val="0"/>
                <w:sz w:val="24"/>
              </w:rPr>
            </w:pPr>
            <w:r w:rsidRPr="00C25890">
              <w:rPr>
                <w:b/>
                <w:snapToGrid w:val="0"/>
                <w:kern w:val="0"/>
                <w:sz w:val="24"/>
              </w:rPr>
              <w:t xml:space="preserve">3 </w:t>
            </w:r>
            <w:r w:rsidRPr="00C25890">
              <w:rPr>
                <w:rFonts w:eastAsia="宋体"/>
                <w:b/>
                <w:snapToGrid w:val="0"/>
                <w:kern w:val="0"/>
                <w:sz w:val="24"/>
              </w:rPr>
              <w:t>水环境保护目标</w:t>
            </w:r>
          </w:p>
          <w:p w:rsidR="009E4FB3" w:rsidRPr="00C25890" w:rsidRDefault="009E4FB3">
            <w:pPr>
              <w:spacing w:line="500" w:lineRule="exact"/>
              <w:jc w:val="center"/>
              <w:rPr>
                <w:rFonts w:eastAsia="黑体"/>
                <w:szCs w:val="21"/>
              </w:rPr>
            </w:pPr>
            <w:r w:rsidRPr="00C25890">
              <w:rPr>
                <w:rFonts w:eastAsia="黑体"/>
                <w:szCs w:val="21"/>
              </w:rPr>
              <w:lastRenderedPageBreak/>
              <w:t>表</w:t>
            </w:r>
            <w:r w:rsidRPr="00C25890">
              <w:rPr>
                <w:rFonts w:eastAsia="黑体"/>
                <w:szCs w:val="21"/>
              </w:rPr>
              <w:t>3-</w:t>
            </w:r>
            <w:r w:rsidR="00554DFD">
              <w:rPr>
                <w:rFonts w:eastAsia="黑体" w:hint="eastAsia"/>
                <w:szCs w:val="21"/>
              </w:rPr>
              <w:t>8</w:t>
            </w:r>
            <w:r w:rsidRPr="00C25890">
              <w:rPr>
                <w:rFonts w:eastAsia="黑体"/>
                <w:szCs w:val="21"/>
              </w:rPr>
              <w:t xml:space="preserve">   </w:t>
            </w:r>
            <w:r w:rsidRPr="00C25890">
              <w:rPr>
                <w:rFonts w:eastAsia="黑体"/>
                <w:szCs w:val="21"/>
              </w:rPr>
              <w:t>水环境保护目标</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966"/>
              <w:gridCol w:w="1842"/>
              <w:gridCol w:w="3119"/>
              <w:gridCol w:w="2806"/>
            </w:tblGrid>
            <w:tr w:rsidR="009E4FB3" w:rsidRPr="000B54F2" w:rsidTr="00382958">
              <w:trPr>
                <w:trHeight w:hRule="exact" w:val="340"/>
                <w:jc w:val="center"/>
              </w:trPr>
              <w:tc>
                <w:tcPr>
                  <w:tcW w:w="966" w:type="dxa"/>
                  <w:vAlign w:val="center"/>
                </w:tcPr>
                <w:p w:rsidR="009E4FB3" w:rsidRPr="000B54F2" w:rsidRDefault="009E4FB3">
                  <w:pPr>
                    <w:snapToGrid w:val="0"/>
                    <w:jc w:val="center"/>
                    <w:rPr>
                      <w:szCs w:val="21"/>
                    </w:rPr>
                  </w:pPr>
                  <w:r w:rsidRPr="000B54F2">
                    <w:rPr>
                      <w:rFonts w:eastAsia="宋体"/>
                      <w:szCs w:val="21"/>
                    </w:rPr>
                    <w:t>名称</w:t>
                  </w:r>
                </w:p>
              </w:tc>
              <w:tc>
                <w:tcPr>
                  <w:tcW w:w="1842" w:type="dxa"/>
                  <w:vAlign w:val="center"/>
                </w:tcPr>
                <w:p w:rsidR="009E4FB3" w:rsidRPr="000B54F2" w:rsidRDefault="009E4FB3">
                  <w:pPr>
                    <w:snapToGrid w:val="0"/>
                    <w:jc w:val="center"/>
                    <w:rPr>
                      <w:szCs w:val="21"/>
                    </w:rPr>
                  </w:pPr>
                  <w:r w:rsidRPr="000B54F2">
                    <w:rPr>
                      <w:rFonts w:eastAsia="宋体"/>
                      <w:szCs w:val="21"/>
                    </w:rPr>
                    <w:t>位置</w:t>
                  </w:r>
                </w:p>
              </w:tc>
              <w:tc>
                <w:tcPr>
                  <w:tcW w:w="3119" w:type="dxa"/>
                  <w:vAlign w:val="center"/>
                </w:tcPr>
                <w:p w:rsidR="009E4FB3" w:rsidRPr="000B54F2" w:rsidRDefault="009E4FB3">
                  <w:pPr>
                    <w:snapToGrid w:val="0"/>
                    <w:jc w:val="center"/>
                    <w:rPr>
                      <w:szCs w:val="21"/>
                    </w:rPr>
                  </w:pPr>
                  <w:r w:rsidRPr="000B54F2">
                    <w:rPr>
                      <w:rFonts w:eastAsia="宋体"/>
                      <w:szCs w:val="21"/>
                    </w:rPr>
                    <w:t>特征</w:t>
                  </w:r>
                </w:p>
              </w:tc>
              <w:tc>
                <w:tcPr>
                  <w:tcW w:w="2806" w:type="dxa"/>
                  <w:vAlign w:val="center"/>
                </w:tcPr>
                <w:p w:rsidR="009E4FB3" w:rsidRPr="000B54F2" w:rsidRDefault="009E4FB3">
                  <w:pPr>
                    <w:snapToGrid w:val="0"/>
                    <w:jc w:val="center"/>
                    <w:rPr>
                      <w:szCs w:val="21"/>
                    </w:rPr>
                  </w:pPr>
                  <w:r w:rsidRPr="000B54F2">
                    <w:rPr>
                      <w:rFonts w:eastAsia="宋体"/>
                      <w:szCs w:val="21"/>
                    </w:rPr>
                    <w:t>保护目标</w:t>
                  </w:r>
                </w:p>
              </w:tc>
            </w:tr>
            <w:tr w:rsidR="009E4FB3" w:rsidRPr="000B54F2" w:rsidTr="00382958">
              <w:trPr>
                <w:trHeight w:hRule="exact" w:val="698"/>
                <w:jc w:val="center"/>
              </w:trPr>
              <w:tc>
                <w:tcPr>
                  <w:tcW w:w="966" w:type="dxa"/>
                  <w:vAlign w:val="center"/>
                </w:tcPr>
                <w:p w:rsidR="009E4FB3" w:rsidRPr="000B54F2" w:rsidRDefault="009E4FB3">
                  <w:pPr>
                    <w:snapToGrid w:val="0"/>
                    <w:jc w:val="center"/>
                    <w:rPr>
                      <w:kern w:val="0"/>
                      <w:szCs w:val="21"/>
                    </w:rPr>
                  </w:pPr>
                  <w:r w:rsidRPr="000B54F2">
                    <w:rPr>
                      <w:rFonts w:eastAsia="宋体"/>
                      <w:kern w:val="0"/>
                      <w:szCs w:val="21"/>
                    </w:rPr>
                    <w:t>沱江</w:t>
                  </w:r>
                </w:p>
              </w:tc>
              <w:tc>
                <w:tcPr>
                  <w:tcW w:w="1842" w:type="dxa"/>
                  <w:vAlign w:val="center"/>
                </w:tcPr>
                <w:p w:rsidR="009E4FB3" w:rsidRPr="000B54F2" w:rsidRDefault="00554DFD" w:rsidP="00554DFD">
                  <w:pPr>
                    <w:snapToGrid w:val="0"/>
                    <w:jc w:val="center"/>
                    <w:rPr>
                      <w:kern w:val="0"/>
                      <w:szCs w:val="21"/>
                    </w:rPr>
                  </w:pPr>
                  <w:r>
                    <w:rPr>
                      <w:rFonts w:eastAsia="宋体" w:hint="eastAsia"/>
                      <w:kern w:val="0"/>
                      <w:szCs w:val="21"/>
                    </w:rPr>
                    <w:t>K2+000~ K2+500</w:t>
                  </w:r>
                  <w:r w:rsidR="009E4FB3" w:rsidRPr="000B54F2">
                    <w:rPr>
                      <w:rFonts w:eastAsia="宋体"/>
                      <w:kern w:val="0"/>
                      <w:szCs w:val="21"/>
                    </w:rPr>
                    <w:t>东面</w:t>
                  </w:r>
                  <w:r w:rsidR="009E4FB3" w:rsidRPr="000B54F2">
                    <w:rPr>
                      <w:rFonts w:eastAsia="宋体"/>
                      <w:kern w:val="0"/>
                      <w:szCs w:val="21"/>
                    </w:rPr>
                    <w:t>2km</w:t>
                  </w:r>
                </w:p>
              </w:tc>
              <w:tc>
                <w:tcPr>
                  <w:tcW w:w="3119" w:type="dxa"/>
                  <w:vAlign w:val="center"/>
                </w:tcPr>
                <w:p w:rsidR="009E4FB3" w:rsidRPr="000B54F2" w:rsidRDefault="009E4FB3">
                  <w:pPr>
                    <w:snapToGrid w:val="0"/>
                    <w:jc w:val="center"/>
                    <w:rPr>
                      <w:szCs w:val="21"/>
                    </w:rPr>
                  </w:pPr>
                  <w:r w:rsidRPr="000B54F2">
                    <w:rPr>
                      <w:rFonts w:eastAsia="宋体"/>
                      <w:szCs w:val="21"/>
                    </w:rPr>
                    <w:t>上下游</w:t>
                  </w:r>
                  <w:r w:rsidRPr="000B54F2">
                    <w:rPr>
                      <w:rFonts w:eastAsia="宋体"/>
                      <w:szCs w:val="21"/>
                    </w:rPr>
                    <w:t>5km</w:t>
                  </w:r>
                  <w:r w:rsidRPr="000B54F2">
                    <w:rPr>
                      <w:rFonts w:eastAsia="宋体"/>
                      <w:szCs w:val="21"/>
                    </w:rPr>
                    <w:t>无集中引水取水口</w:t>
                  </w:r>
                </w:p>
              </w:tc>
              <w:tc>
                <w:tcPr>
                  <w:tcW w:w="2806" w:type="dxa"/>
                  <w:vAlign w:val="center"/>
                </w:tcPr>
                <w:p w:rsidR="009E4FB3" w:rsidRPr="000B54F2" w:rsidRDefault="009E4FB3">
                  <w:pPr>
                    <w:snapToGrid w:val="0"/>
                    <w:jc w:val="center"/>
                    <w:rPr>
                      <w:rFonts w:eastAsia="宋体"/>
                      <w:szCs w:val="21"/>
                    </w:rPr>
                  </w:pPr>
                  <w:r w:rsidRPr="000B54F2">
                    <w:rPr>
                      <w:rFonts w:eastAsia="宋体"/>
                      <w:szCs w:val="21"/>
                    </w:rPr>
                    <w:t>《地表水环境质量标准》（</w:t>
                  </w:r>
                  <w:r w:rsidRPr="000B54F2">
                    <w:rPr>
                      <w:szCs w:val="21"/>
                    </w:rPr>
                    <w:t>GB3838-2002</w:t>
                  </w:r>
                  <w:r w:rsidRPr="000B54F2">
                    <w:rPr>
                      <w:rFonts w:eastAsia="宋体"/>
                      <w:szCs w:val="21"/>
                    </w:rPr>
                    <w:t>）中</w:t>
                  </w:r>
                  <w:r w:rsidRPr="000B54F2">
                    <w:rPr>
                      <w:rFonts w:eastAsia="宋体"/>
                      <w:szCs w:val="21"/>
                    </w:rPr>
                    <w:t>Ⅲ</w:t>
                  </w:r>
                  <w:r w:rsidRPr="000B54F2">
                    <w:rPr>
                      <w:rFonts w:eastAsia="宋体"/>
                      <w:szCs w:val="21"/>
                    </w:rPr>
                    <w:t>类标准</w:t>
                  </w:r>
                </w:p>
              </w:tc>
            </w:tr>
            <w:tr w:rsidR="004F2ABB" w:rsidRPr="000B54F2" w:rsidTr="00382958">
              <w:trPr>
                <w:trHeight w:hRule="exact" w:val="698"/>
                <w:jc w:val="center"/>
              </w:trPr>
              <w:tc>
                <w:tcPr>
                  <w:tcW w:w="966" w:type="dxa"/>
                  <w:vAlign w:val="center"/>
                </w:tcPr>
                <w:p w:rsidR="004F2ABB" w:rsidRPr="000B54F2" w:rsidRDefault="004F2ABB">
                  <w:pPr>
                    <w:snapToGrid w:val="0"/>
                    <w:jc w:val="center"/>
                    <w:rPr>
                      <w:rFonts w:eastAsia="宋体"/>
                      <w:kern w:val="0"/>
                      <w:szCs w:val="21"/>
                    </w:rPr>
                  </w:pPr>
                  <w:r>
                    <w:rPr>
                      <w:rFonts w:eastAsia="宋体" w:hint="eastAsia"/>
                      <w:kern w:val="0"/>
                      <w:szCs w:val="21"/>
                    </w:rPr>
                    <w:t>赤水河</w:t>
                  </w:r>
                </w:p>
              </w:tc>
              <w:tc>
                <w:tcPr>
                  <w:tcW w:w="1842" w:type="dxa"/>
                  <w:vAlign w:val="center"/>
                </w:tcPr>
                <w:p w:rsidR="004F2ABB" w:rsidRPr="000B54F2" w:rsidRDefault="00554DFD" w:rsidP="00554DFD">
                  <w:pPr>
                    <w:snapToGrid w:val="0"/>
                    <w:jc w:val="center"/>
                    <w:rPr>
                      <w:rFonts w:eastAsia="宋体"/>
                      <w:kern w:val="0"/>
                      <w:szCs w:val="21"/>
                    </w:rPr>
                  </w:pPr>
                  <w:r>
                    <w:rPr>
                      <w:rFonts w:eastAsia="宋体" w:hint="eastAsia"/>
                      <w:kern w:val="0"/>
                      <w:szCs w:val="21"/>
                    </w:rPr>
                    <w:t>K7+000~ K7+500</w:t>
                  </w:r>
                  <w:r>
                    <w:rPr>
                      <w:rFonts w:eastAsia="宋体" w:hint="eastAsia"/>
                      <w:kern w:val="0"/>
                      <w:szCs w:val="21"/>
                    </w:rPr>
                    <w:t>西侧</w:t>
                  </w:r>
                  <w:r w:rsidR="004F2ABB">
                    <w:rPr>
                      <w:rFonts w:eastAsia="宋体" w:hint="eastAsia"/>
                      <w:kern w:val="0"/>
                      <w:szCs w:val="21"/>
                    </w:rPr>
                    <w:t>0.35km</w:t>
                  </w:r>
                </w:p>
              </w:tc>
              <w:tc>
                <w:tcPr>
                  <w:tcW w:w="3119" w:type="dxa"/>
                  <w:vAlign w:val="center"/>
                </w:tcPr>
                <w:p w:rsidR="004F2ABB" w:rsidRPr="000B54F2" w:rsidRDefault="004F2ABB" w:rsidP="006D1E10">
                  <w:pPr>
                    <w:snapToGrid w:val="0"/>
                    <w:jc w:val="center"/>
                    <w:rPr>
                      <w:szCs w:val="21"/>
                    </w:rPr>
                  </w:pPr>
                  <w:r w:rsidRPr="000B54F2">
                    <w:rPr>
                      <w:rFonts w:eastAsia="宋体"/>
                      <w:szCs w:val="21"/>
                    </w:rPr>
                    <w:t>上下游</w:t>
                  </w:r>
                  <w:r w:rsidRPr="000B54F2">
                    <w:rPr>
                      <w:rFonts w:eastAsia="宋体"/>
                      <w:szCs w:val="21"/>
                    </w:rPr>
                    <w:t>5km</w:t>
                  </w:r>
                  <w:r w:rsidRPr="000B54F2">
                    <w:rPr>
                      <w:rFonts w:eastAsia="宋体"/>
                      <w:szCs w:val="21"/>
                    </w:rPr>
                    <w:t>无集中引水取水口</w:t>
                  </w:r>
                </w:p>
              </w:tc>
              <w:tc>
                <w:tcPr>
                  <w:tcW w:w="2806" w:type="dxa"/>
                  <w:vAlign w:val="center"/>
                </w:tcPr>
                <w:p w:rsidR="004F2ABB" w:rsidRPr="000B54F2" w:rsidRDefault="004F2ABB" w:rsidP="006D1E10">
                  <w:pPr>
                    <w:snapToGrid w:val="0"/>
                    <w:jc w:val="center"/>
                    <w:rPr>
                      <w:rFonts w:eastAsia="宋体"/>
                      <w:szCs w:val="21"/>
                    </w:rPr>
                  </w:pPr>
                  <w:r w:rsidRPr="000B54F2">
                    <w:rPr>
                      <w:rFonts w:eastAsia="宋体"/>
                      <w:szCs w:val="21"/>
                    </w:rPr>
                    <w:t>《地表水环境质量标准》（</w:t>
                  </w:r>
                  <w:r w:rsidRPr="000B54F2">
                    <w:rPr>
                      <w:szCs w:val="21"/>
                    </w:rPr>
                    <w:t>GB3838-2002</w:t>
                  </w:r>
                  <w:r w:rsidRPr="000B54F2">
                    <w:rPr>
                      <w:rFonts w:eastAsia="宋体"/>
                      <w:szCs w:val="21"/>
                    </w:rPr>
                    <w:t>）中</w:t>
                  </w:r>
                  <w:r w:rsidRPr="000B54F2">
                    <w:rPr>
                      <w:rFonts w:eastAsia="宋体"/>
                      <w:szCs w:val="21"/>
                    </w:rPr>
                    <w:t>Ⅲ</w:t>
                  </w:r>
                  <w:r w:rsidRPr="000B54F2">
                    <w:rPr>
                      <w:rFonts w:eastAsia="宋体"/>
                      <w:szCs w:val="21"/>
                    </w:rPr>
                    <w:t>类标准</w:t>
                  </w:r>
                </w:p>
              </w:tc>
            </w:tr>
          </w:tbl>
          <w:p w:rsidR="009E4FB3" w:rsidRPr="00C25890" w:rsidRDefault="009E4FB3">
            <w:pPr>
              <w:spacing w:line="440" w:lineRule="exact"/>
              <w:rPr>
                <w:b/>
                <w:sz w:val="24"/>
              </w:rPr>
            </w:pPr>
            <w:r w:rsidRPr="00C25890">
              <w:rPr>
                <w:b/>
                <w:sz w:val="24"/>
              </w:rPr>
              <w:t xml:space="preserve">4 </w:t>
            </w:r>
            <w:r w:rsidRPr="00C25890">
              <w:rPr>
                <w:rFonts w:eastAsia="宋体"/>
                <w:b/>
                <w:sz w:val="24"/>
              </w:rPr>
              <w:t>生态环境保护目标</w:t>
            </w:r>
          </w:p>
          <w:p w:rsidR="009E4FB3" w:rsidRPr="00C25890" w:rsidRDefault="009E4FB3">
            <w:pPr>
              <w:pStyle w:val="af1"/>
              <w:adjustRightInd w:val="0"/>
              <w:snapToGrid w:val="0"/>
              <w:spacing w:line="440" w:lineRule="exact"/>
              <w:ind w:firstLineChars="197" w:firstLine="473"/>
              <w:rPr>
                <w:rFonts w:ascii="Times New Roman" w:eastAsia="Times New Roman" w:hAnsi="Times New Roman"/>
                <w:snapToGrid w:val="0"/>
                <w:kern w:val="0"/>
                <w:sz w:val="24"/>
              </w:rPr>
            </w:pPr>
            <w:r w:rsidRPr="00C25890">
              <w:rPr>
                <w:rFonts w:ascii="Times New Roman" w:hAnsi="Times New Roman"/>
                <w:snapToGrid w:val="0"/>
                <w:kern w:val="0"/>
                <w:sz w:val="24"/>
              </w:rPr>
              <w:t>施工期对沿线生态环境有一定影响，经调查，项目沿线及生态环境评价范围内不涉及自然保护区、风景名胜区等敏感区，生态环境保护目标主要为项目影响范围内的自然植被、野生动植物等。</w:t>
            </w:r>
          </w:p>
          <w:p w:rsidR="009E4FB3" w:rsidRPr="00C25890" w:rsidRDefault="009E4FB3">
            <w:pPr>
              <w:spacing w:line="500" w:lineRule="exact"/>
              <w:jc w:val="center"/>
              <w:rPr>
                <w:rFonts w:eastAsia="黑体"/>
                <w:sz w:val="24"/>
              </w:rPr>
            </w:pPr>
            <w:r w:rsidRPr="00C25890">
              <w:rPr>
                <w:rFonts w:eastAsia="黑体"/>
                <w:sz w:val="24"/>
              </w:rPr>
              <w:t>表</w:t>
            </w:r>
            <w:r w:rsidRPr="00C25890">
              <w:rPr>
                <w:rFonts w:eastAsia="黑体"/>
                <w:sz w:val="24"/>
              </w:rPr>
              <w:t>3-</w:t>
            </w:r>
            <w:r w:rsidR="00554DFD">
              <w:rPr>
                <w:rFonts w:eastAsia="黑体" w:hint="eastAsia"/>
                <w:sz w:val="24"/>
              </w:rPr>
              <w:t>9</w:t>
            </w:r>
            <w:r w:rsidRPr="00C25890">
              <w:rPr>
                <w:rFonts w:eastAsia="黑体"/>
                <w:sz w:val="24"/>
              </w:rPr>
              <w:t xml:space="preserve">     </w:t>
            </w:r>
            <w:r w:rsidRPr="00C25890">
              <w:rPr>
                <w:rFonts w:eastAsia="黑体"/>
                <w:sz w:val="24"/>
              </w:rPr>
              <w:t>生态环境保护目标</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709"/>
              <w:gridCol w:w="1081"/>
              <w:gridCol w:w="1188"/>
              <w:gridCol w:w="1931"/>
              <w:gridCol w:w="4055"/>
            </w:tblGrid>
            <w:tr w:rsidR="009E4FB3" w:rsidRPr="00175480" w:rsidTr="00F56A81">
              <w:trPr>
                <w:trHeight w:val="340"/>
                <w:jc w:val="center"/>
              </w:trPr>
              <w:tc>
                <w:tcPr>
                  <w:tcW w:w="709" w:type="dxa"/>
                  <w:tcBorders>
                    <w:top w:val="single" w:sz="6" w:space="0" w:color="auto"/>
                    <w:bottom w:val="single" w:sz="6" w:space="0" w:color="auto"/>
                  </w:tcBorders>
                  <w:vAlign w:val="center"/>
                </w:tcPr>
                <w:p w:rsidR="009E4FB3" w:rsidRPr="00175480" w:rsidRDefault="009E4FB3">
                  <w:pPr>
                    <w:snapToGrid w:val="0"/>
                    <w:spacing w:line="240" w:lineRule="exact"/>
                    <w:jc w:val="center"/>
                    <w:rPr>
                      <w:b/>
                      <w:szCs w:val="21"/>
                    </w:rPr>
                  </w:pPr>
                  <w:r w:rsidRPr="00175480">
                    <w:rPr>
                      <w:rFonts w:eastAsia="宋体"/>
                      <w:b/>
                      <w:szCs w:val="21"/>
                    </w:rPr>
                    <w:t>序号</w:t>
                  </w:r>
                </w:p>
              </w:tc>
              <w:tc>
                <w:tcPr>
                  <w:tcW w:w="1081" w:type="dxa"/>
                  <w:tcBorders>
                    <w:top w:val="single" w:sz="6" w:space="0" w:color="auto"/>
                    <w:bottom w:val="single" w:sz="6" w:space="0" w:color="auto"/>
                  </w:tcBorders>
                  <w:vAlign w:val="center"/>
                </w:tcPr>
                <w:p w:rsidR="009E4FB3" w:rsidRPr="00175480" w:rsidRDefault="009E4FB3">
                  <w:pPr>
                    <w:snapToGrid w:val="0"/>
                    <w:spacing w:line="240" w:lineRule="exact"/>
                    <w:jc w:val="center"/>
                    <w:rPr>
                      <w:b/>
                      <w:szCs w:val="21"/>
                    </w:rPr>
                  </w:pPr>
                  <w:r w:rsidRPr="00175480">
                    <w:rPr>
                      <w:rFonts w:eastAsia="宋体"/>
                      <w:b/>
                      <w:szCs w:val="21"/>
                    </w:rPr>
                    <w:t>敏感目标</w:t>
                  </w:r>
                </w:p>
              </w:tc>
              <w:tc>
                <w:tcPr>
                  <w:tcW w:w="1188" w:type="dxa"/>
                  <w:tcBorders>
                    <w:top w:val="single" w:sz="6" w:space="0" w:color="auto"/>
                    <w:bottom w:val="single" w:sz="6" w:space="0" w:color="auto"/>
                  </w:tcBorders>
                  <w:vAlign w:val="center"/>
                </w:tcPr>
                <w:p w:rsidR="009E4FB3" w:rsidRPr="00175480" w:rsidRDefault="009E4FB3">
                  <w:pPr>
                    <w:snapToGrid w:val="0"/>
                    <w:spacing w:line="240" w:lineRule="exact"/>
                    <w:jc w:val="center"/>
                    <w:rPr>
                      <w:b/>
                      <w:szCs w:val="21"/>
                    </w:rPr>
                  </w:pPr>
                  <w:r w:rsidRPr="00175480">
                    <w:rPr>
                      <w:rFonts w:eastAsia="宋体"/>
                      <w:b/>
                      <w:szCs w:val="21"/>
                    </w:rPr>
                    <w:t>位</w:t>
                  </w:r>
                  <w:r w:rsidRPr="00175480">
                    <w:rPr>
                      <w:b/>
                      <w:szCs w:val="21"/>
                    </w:rPr>
                    <w:t xml:space="preserve"> </w:t>
                  </w:r>
                  <w:r w:rsidRPr="00175480">
                    <w:rPr>
                      <w:rFonts w:eastAsia="宋体"/>
                      <w:b/>
                      <w:szCs w:val="21"/>
                    </w:rPr>
                    <w:t>置</w:t>
                  </w:r>
                </w:p>
              </w:tc>
              <w:tc>
                <w:tcPr>
                  <w:tcW w:w="1931" w:type="dxa"/>
                  <w:tcBorders>
                    <w:top w:val="single" w:sz="6" w:space="0" w:color="auto"/>
                    <w:bottom w:val="single" w:sz="6" w:space="0" w:color="auto"/>
                    <w:right w:val="single" w:sz="4" w:space="0" w:color="auto"/>
                  </w:tcBorders>
                  <w:vAlign w:val="center"/>
                </w:tcPr>
                <w:p w:rsidR="009E4FB3" w:rsidRPr="00175480" w:rsidRDefault="009E4FB3">
                  <w:pPr>
                    <w:snapToGrid w:val="0"/>
                    <w:spacing w:line="240" w:lineRule="exact"/>
                    <w:jc w:val="center"/>
                    <w:rPr>
                      <w:b/>
                      <w:szCs w:val="21"/>
                    </w:rPr>
                  </w:pPr>
                  <w:r w:rsidRPr="00175480">
                    <w:rPr>
                      <w:rFonts w:eastAsia="宋体"/>
                      <w:b/>
                      <w:szCs w:val="21"/>
                    </w:rPr>
                    <w:t>主要保护内容</w:t>
                  </w:r>
                </w:p>
              </w:tc>
              <w:tc>
                <w:tcPr>
                  <w:tcW w:w="4055" w:type="dxa"/>
                  <w:tcBorders>
                    <w:top w:val="single" w:sz="6" w:space="0" w:color="auto"/>
                    <w:left w:val="single" w:sz="4" w:space="0" w:color="auto"/>
                    <w:bottom w:val="single" w:sz="6" w:space="0" w:color="auto"/>
                  </w:tcBorders>
                  <w:vAlign w:val="center"/>
                </w:tcPr>
                <w:p w:rsidR="009E4FB3" w:rsidRPr="00175480" w:rsidRDefault="009E4FB3">
                  <w:pPr>
                    <w:snapToGrid w:val="0"/>
                    <w:spacing w:line="240" w:lineRule="exact"/>
                    <w:jc w:val="center"/>
                    <w:rPr>
                      <w:b/>
                      <w:szCs w:val="21"/>
                    </w:rPr>
                  </w:pPr>
                  <w:r w:rsidRPr="00175480">
                    <w:rPr>
                      <w:rFonts w:eastAsia="宋体"/>
                      <w:b/>
                      <w:szCs w:val="21"/>
                    </w:rPr>
                    <w:t>影响因素</w:t>
                  </w:r>
                </w:p>
              </w:tc>
            </w:tr>
            <w:tr w:rsidR="009E4FB3" w:rsidRPr="00175480" w:rsidTr="00F56A81">
              <w:trPr>
                <w:trHeight w:val="340"/>
                <w:jc w:val="center"/>
              </w:trPr>
              <w:tc>
                <w:tcPr>
                  <w:tcW w:w="709"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szCs w:val="21"/>
                    </w:rPr>
                    <w:t>1</w:t>
                  </w:r>
                </w:p>
              </w:tc>
              <w:tc>
                <w:tcPr>
                  <w:tcW w:w="1081"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rFonts w:eastAsia="宋体"/>
                      <w:szCs w:val="21"/>
                    </w:rPr>
                    <w:t>林地及自然植被</w:t>
                  </w:r>
                </w:p>
              </w:tc>
              <w:tc>
                <w:tcPr>
                  <w:tcW w:w="1188"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rFonts w:eastAsia="宋体"/>
                      <w:szCs w:val="21"/>
                    </w:rPr>
                    <w:t>沿线</w:t>
                  </w:r>
                </w:p>
              </w:tc>
              <w:tc>
                <w:tcPr>
                  <w:tcW w:w="1931" w:type="dxa"/>
                  <w:tcBorders>
                    <w:top w:val="single" w:sz="6" w:space="0" w:color="auto"/>
                    <w:bottom w:val="single" w:sz="6" w:space="0" w:color="auto"/>
                    <w:right w:val="single" w:sz="4" w:space="0" w:color="auto"/>
                  </w:tcBorders>
                  <w:vAlign w:val="center"/>
                </w:tcPr>
                <w:p w:rsidR="009E4FB3" w:rsidRPr="00175480" w:rsidRDefault="009E4FB3">
                  <w:pPr>
                    <w:snapToGrid w:val="0"/>
                    <w:spacing w:line="240" w:lineRule="exact"/>
                    <w:jc w:val="center"/>
                    <w:rPr>
                      <w:szCs w:val="21"/>
                    </w:rPr>
                  </w:pPr>
                  <w:r w:rsidRPr="00175480">
                    <w:rPr>
                      <w:rFonts w:eastAsia="宋体"/>
                      <w:szCs w:val="21"/>
                    </w:rPr>
                    <w:t>植被</w:t>
                  </w:r>
                </w:p>
              </w:tc>
              <w:tc>
                <w:tcPr>
                  <w:tcW w:w="4055" w:type="dxa"/>
                  <w:tcBorders>
                    <w:top w:val="single" w:sz="6" w:space="0" w:color="auto"/>
                    <w:left w:val="single" w:sz="4" w:space="0" w:color="auto"/>
                    <w:bottom w:val="single" w:sz="6" w:space="0" w:color="auto"/>
                  </w:tcBorders>
                  <w:vAlign w:val="center"/>
                </w:tcPr>
                <w:p w:rsidR="009E4FB3" w:rsidRPr="00175480" w:rsidRDefault="009E4FB3">
                  <w:pPr>
                    <w:snapToGrid w:val="0"/>
                    <w:spacing w:line="240" w:lineRule="exact"/>
                    <w:jc w:val="left"/>
                    <w:rPr>
                      <w:szCs w:val="21"/>
                    </w:rPr>
                  </w:pPr>
                  <w:r w:rsidRPr="00175480">
                    <w:rPr>
                      <w:rFonts w:eastAsia="宋体"/>
                      <w:szCs w:val="21"/>
                    </w:rPr>
                    <w:t>土地占用造成植被的损失及</w:t>
                  </w:r>
                  <w:r w:rsidR="005F73F3" w:rsidRPr="00175480">
                    <w:rPr>
                      <w:rFonts w:eastAsia="宋体"/>
                      <w:szCs w:val="21"/>
                    </w:rPr>
                    <w:t>植</w:t>
                  </w:r>
                  <w:r w:rsidRPr="00175480">
                    <w:rPr>
                      <w:rFonts w:eastAsia="宋体"/>
                      <w:szCs w:val="21"/>
                    </w:rPr>
                    <w:t>物量的减少。影响时段为施工期。</w:t>
                  </w:r>
                </w:p>
              </w:tc>
            </w:tr>
            <w:tr w:rsidR="009E4FB3" w:rsidRPr="00175480" w:rsidTr="00F56A81">
              <w:trPr>
                <w:trHeight w:val="340"/>
                <w:jc w:val="center"/>
              </w:trPr>
              <w:tc>
                <w:tcPr>
                  <w:tcW w:w="709"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szCs w:val="21"/>
                    </w:rPr>
                    <w:t>2</w:t>
                  </w:r>
                </w:p>
              </w:tc>
              <w:tc>
                <w:tcPr>
                  <w:tcW w:w="1081"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rFonts w:eastAsia="宋体"/>
                      <w:szCs w:val="21"/>
                    </w:rPr>
                    <w:t>野生动物</w:t>
                  </w:r>
                </w:p>
              </w:tc>
              <w:tc>
                <w:tcPr>
                  <w:tcW w:w="1188" w:type="dxa"/>
                  <w:tcBorders>
                    <w:top w:val="single" w:sz="6" w:space="0" w:color="auto"/>
                    <w:bottom w:val="single" w:sz="6" w:space="0" w:color="auto"/>
                  </w:tcBorders>
                  <w:vAlign w:val="center"/>
                </w:tcPr>
                <w:p w:rsidR="009E4FB3" w:rsidRPr="00175480" w:rsidRDefault="009E4FB3">
                  <w:pPr>
                    <w:snapToGrid w:val="0"/>
                    <w:spacing w:line="240" w:lineRule="exact"/>
                    <w:jc w:val="center"/>
                    <w:rPr>
                      <w:szCs w:val="21"/>
                    </w:rPr>
                  </w:pPr>
                  <w:r w:rsidRPr="00175480">
                    <w:rPr>
                      <w:rFonts w:eastAsia="宋体"/>
                      <w:szCs w:val="21"/>
                    </w:rPr>
                    <w:t>沿线</w:t>
                  </w:r>
                </w:p>
              </w:tc>
              <w:tc>
                <w:tcPr>
                  <w:tcW w:w="1931" w:type="dxa"/>
                  <w:tcBorders>
                    <w:top w:val="single" w:sz="6" w:space="0" w:color="auto"/>
                    <w:bottom w:val="single" w:sz="6" w:space="0" w:color="auto"/>
                    <w:right w:val="single" w:sz="4" w:space="0" w:color="auto"/>
                  </w:tcBorders>
                  <w:vAlign w:val="center"/>
                </w:tcPr>
                <w:p w:rsidR="009E4FB3" w:rsidRPr="00175480" w:rsidRDefault="009E4FB3" w:rsidP="00F56A81">
                  <w:pPr>
                    <w:snapToGrid w:val="0"/>
                    <w:spacing w:line="240" w:lineRule="exact"/>
                    <w:jc w:val="center"/>
                    <w:rPr>
                      <w:szCs w:val="21"/>
                    </w:rPr>
                  </w:pPr>
                  <w:r w:rsidRPr="00175480">
                    <w:rPr>
                      <w:rFonts w:eastAsia="宋体"/>
                      <w:szCs w:val="21"/>
                    </w:rPr>
                    <w:t>野生动物生境，破碎化与阻隔</w:t>
                  </w:r>
                </w:p>
              </w:tc>
              <w:tc>
                <w:tcPr>
                  <w:tcW w:w="4055" w:type="dxa"/>
                  <w:tcBorders>
                    <w:top w:val="single" w:sz="6" w:space="0" w:color="auto"/>
                    <w:left w:val="single" w:sz="4" w:space="0" w:color="auto"/>
                    <w:bottom w:val="single" w:sz="6" w:space="0" w:color="auto"/>
                  </w:tcBorders>
                  <w:vAlign w:val="center"/>
                </w:tcPr>
                <w:p w:rsidR="009E4FB3" w:rsidRPr="00175480" w:rsidRDefault="009E4FB3">
                  <w:pPr>
                    <w:snapToGrid w:val="0"/>
                    <w:spacing w:line="240" w:lineRule="exact"/>
                    <w:jc w:val="left"/>
                    <w:rPr>
                      <w:szCs w:val="21"/>
                    </w:rPr>
                  </w:pPr>
                  <w:r w:rsidRPr="00175480">
                    <w:rPr>
                      <w:rFonts w:eastAsia="宋体"/>
                      <w:szCs w:val="21"/>
                    </w:rPr>
                    <w:t>路域野生动物的栖息环境造成破坏，使其被动迁徙。影响时段为施工期和营运期。</w:t>
                  </w:r>
                </w:p>
              </w:tc>
            </w:tr>
          </w:tbl>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9E4FB3" w:rsidRPr="00C25890" w:rsidRDefault="009E4FB3">
            <w:pPr>
              <w:ind w:firstLineChars="200" w:firstLine="360"/>
              <w:rPr>
                <w:rFonts w:eastAsia="宋体"/>
                <w:sz w:val="18"/>
              </w:rPr>
            </w:pPr>
          </w:p>
          <w:p w:rsidR="00A45FB6" w:rsidRPr="00C25890" w:rsidRDefault="00A45FB6">
            <w:pPr>
              <w:ind w:firstLineChars="200" w:firstLine="360"/>
              <w:rPr>
                <w:rFonts w:eastAsia="宋体"/>
                <w:sz w:val="18"/>
              </w:rPr>
            </w:pPr>
          </w:p>
          <w:p w:rsidR="00A45FB6" w:rsidRPr="00C25890" w:rsidRDefault="00A45FB6">
            <w:pPr>
              <w:ind w:firstLineChars="200" w:firstLine="360"/>
              <w:rPr>
                <w:rFonts w:eastAsia="宋体"/>
                <w:sz w:val="18"/>
              </w:rPr>
            </w:pPr>
          </w:p>
        </w:tc>
      </w:tr>
    </w:tbl>
    <w:p w:rsidR="009E4FB3" w:rsidRPr="00C25890" w:rsidRDefault="009E4FB3">
      <w:pPr>
        <w:pStyle w:val="2"/>
        <w:spacing w:before="0" w:after="0" w:line="240" w:lineRule="auto"/>
        <w:rPr>
          <w:rFonts w:ascii="Times New Roman" w:hAnsi="Times New Roman"/>
          <w:b w:val="0"/>
        </w:rPr>
      </w:pPr>
      <w:r w:rsidRPr="00C25890">
        <w:rPr>
          <w:rFonts w:ascii="Times New Roman" w:eastAsia="宋体" w:hAnsi="Times New Roman"/>
          <w:b w:val="0"/>
          <w:sz w:val="30"/>
        </w:rPr>
        <w:lastRenderedPageBreak/>
        <w:br w:type="page"/>
      </w:r>
      <w:bookmarkStart w:id="16" w:name="_Toc165893208"/>
      <w:r w:rsidRPr="00C25890">
        <w:rPr>
          <w:rFonts w:ascii="Times New Roman" w:hAnsi="Times New Roman"/>
          <w:b w:val="0"/>
        </w:rPr>
        <w:lastRenderedPageBreak/>
        <w:t>评价适用标准</w:t>
      </w:r>
      <w:bookmarkEnd w:id="16"/>
      <w:r w:rsidRPr="00C25890">
        <w:rPr>
          <w:rFonts w:ascii="Times New Roman" w:hAnsi="Times New Roman"/>
          <w:b w:val="0"/>
        </w:rPr>
        <w:t xml:space="preserve">                                   </w:t>
      </w:r>
      <w:r w:rsidRPr="00C25890">
        <w:rPr>
          <w:rFonts w:ascii="Times New Roman" w:hAnsi="Times New Roman"/>
          <w:b w:val="0"/>
        </w:rPr>
        <w:t>（表四）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8293"/>
      </w:tblGrid>
      <w:tr w:rsidR="009E4FB3" w:rsidRPr="00C25890">
        <w:trPr>
          <w:trHeight w:val="7203"/>
        </w:trPr>
        <w:tc>
          <w:tcPr>
            <w:tcW w:w="727" w:type="dxa"/>
            <w:vAlign w:val="center"/>
          </w:tcPr>
          <w:p w:rsidR="009E4FB3" w:rsidRPr="00C25890" w:rsidRDefault="009E4FB3">
            <w:pPr>
              <w:spacing w:line="360" w:lineRule="auto"/>
              <w:jc w:val="center"/>
              <w:rPr>
                <w:rFonts w:eastAsia="黑体"/>
                <w:sz w:val="24"/>
              </w:rPr>
            </w:pPr>
            <w:r w:rsidRPr="00C25890">
              <w:rPr>
                <w:rFonts w:eastAsia="黑体"/>
                <w:sz w:val="24"/>
              </w:rPr>
              <w:t>环</w:t>
            </w:r>
          </w:p>
          <w:p w:rsidR="009E4FB3" w:rsidRPr="00C25890" w:rsidRDefault="009E4FB3">
            <w:pPr>
              <w:spacing w:line="360" w:lineRule="auto"/>
              <w:jc w:val="center"/>
              <w:rPr>
                <w:rFonts w:eastAsia="黑体"/>
                <w:sz w:val="24"/>
              </w:rPr>
            </w:pPr>
            <w:r w:rsidRPr="00C25890">
              <w:rPr>
                <w:rFonts w:eastAsia="黑体"/>
                <w:sz w:val="24"/>
              </w:rPr>
              <w:t>境</w:t>
            </w:r>
          </w:p>
          <w:p w:rsidR="009E4FB3" w:rsidRPr="00C25890" w:rsidRDefault="009E4FB3">
            <w:pPr>
              <w:spacing w:line="360" w:lineRule="auto"/>
              <w:jc w:val="center"/>
              <w:rPr>
                <w:rFonts w:eastAsia="黑体"/>
                <w:sz w:val="24"/>
              </w:rPr>
            </w:pPr>
            <w:r w:rsidRPr="00C25890">
              <w:rPr>
                <w:rFonts w:eastAsia="黑体"/>
                <w:sz w:val="24"/>
              </w:rPr>
              <w:t>质</w:t>
            </w:r>
          </w:p>
          <w:p w:rsidR="009E4FB3" w:rsidRPr="00C25890" w:rsidRDefault="009E4FB3">
            <w:pPr>
              <w:spacing w:line="360" w:lineRule="auto"/>
              <w:jc w:val="center"/>
              <w:rPr>
                <w:rFonts w:eastAsia="黑体"/>
                <w:sz w:val="24"/>
              </w:rPr>
            </w:pPr>
            <w:r w:rsidRPr="00C25890">
              <w:rPr>
                <w:rFonts w:eastAsia="黑体"/>
                <w:sz w:val="24"/>
              </w:rPr>
              <w:t>量</w:t>
            </w:r>
          </w:p>
          <w:p w:rsidR="009E4FB3" w:rsidRPr="00C25890" w:rsidRDefault="009E4FB3">
            <w:pPr>
              <w:spacing w:line="360" w:lineRule="auto"/>
              <w:jc w:val="center"/>
              <w:rPr>
                <w:rFonts w:eastAsia="黑体"/>
                <w:sz w:val="24"/>
              </w:rPr>
            </w:pPr>
            <w:r w:rsidRPr="00C25890">
              <w:rPr>
                <w:rFonts w:eastAsia="黑体"/>
                <w:sz w:val="24"/>
              </w:rPr>
              <w:t>标</w:t>
            </w:r>
          </w:p>
          <w:p w:rsidR="009E4FB3" w:rsidRPr="00C25890" w:rsidRDefault="009E4FB3">
            <w:pPr>
              <w:spacing w:line="360" w:lineRule="auto"/>
              <w:jc w:val="center"/>
              <w:rPr>
                <w:rFonts w:eastAsia="宋体"/>
                <w:sz w:val="28"/>
              </w:rPr>
            </w:pPr>
            <w:r w:rsidRPr="00C25890">
              <w:rPr>
                <w:rFonts w:eastAsia="黑体"/>
                <w:sz w:val="24"/>
              </w:rPr>
              <w:t>准</w:t>
            </w:r>
          </w:p>
        </w:tc>
        <w:tc>
          <w:tcPr>
            <w:tcW w:w="8293" w:type="dxa"/>
            <w:vAlign w:val="center"/>
          </w:tcPr>
          <w:p w:rsidR="009E4FB3" w:rsidRPr="00C25890" w:rsidRDefault="009E4FB3">
            <w:pPr>
              <w:adjustRightInd w:val="0"/>
              <w:snapToGrid w:val="0"/>
              <w:spacing w:line="360" w:lineRule="auto"/>
              <w:rPr>
                <w:rFonts w:eastAsia="黑体"/>
                <w:sz w:val="24"/>
              </w:rPr>
            </w:pPr>
            <w:r w:rsidRPr="00C25890">
              <w:rPr>
                <w:rFonts w:eastAsia="宋体"/>
                <w:sz w:val="24"/>
              </w:rPr>
              <w:t xml:space="preserve"> </w:t>
            </w:r>
            <w:r w:rsidRPr="00C25890">
              <w:rPr>
                <w:rFonts w:eastAsia="黑体"/>
                <w:sz w:val="24"/>
              </w:rPr>
              <w:t xml:space="preserve">  1</w:t>
            </w:r>
            <w:r w:rsidRPr="00C25890">
              <w:rPr>
                <w:rFonts w:eastAsia="黑体"/>
                <w:sz w:val="24"/>
              </w:rPr>
              <w:t>、环境空气</w:t>
            </w:r>
          </w:p>
          <w:p w:rsidR="009E4FB3" w:rsidRPr="00C25890" w:rsidRDefault="009E4FB3">
            <w:pPr>
              <w:adjustRightInd w:val="0"/>
              <w:snapToGrid w:val="0"/>
              <w:spacing w:line="360" w:lineRule="auto"/>
              <w:ind w:leftChars="-50" w:left="-105" w:rightChars="83" w:right="174" w:firstLineChars="200" w:firstLine="480"/>
              <w:rPr>
                <w:rFonts w:eastAsia="宋体"/>
                <w:sz w:val="24"/>
              </w:rPr>
            </w:pPr>
            <w:r w:rsidRPr="00C25890">
              <w:rPr>
                <w:rFonts w:eastAsia="宋体"/>
                <w:sz w:val="24"/>
              </w:rPr>
              <w:t>环境空气质量执行《环境空气质量标准》（</w:t>
            </w:r>
            <w:r w:rsidRPr="00C25890">
              <w:rPr>
                <w:rFonts w:eastAsia="宋体"/>
                <w:sz w:val="24"/>
              </w:rPr>
              <w:t>GB3095-2012</w:t>
            </w:r>
            <w:r w:rsidRPr="00C25890">
              <w:rPr>
                <w:rFonts w:eastAsia="宋体"/>
                <w:sz w:val="24"/>
              </w:rPr>
              <w:t>）中二级标准。</w:t>
            </w:r>
          </w:p>
          <w:p w:rsidR="009E4FB3" w:rsidRPr="00C25890" w:rsidRDefault="009E4FB3">
            <w:pPr>
              <w:snapToGrid w:val="0"/>
              <w:ind w:leftChars="-50" w:left="-105" w:rightChars="-50" w:right="-105"/>
              <w:jc w:val="center"/>
              <w:rPr>
                <w:rFonts w:eastAsia="黑体"/>
                <w:bCs/>
                <w:szCs w:val="21"/>
              </w:rPr>
            </w:pPr>
            <w:r w:rsidRPr="00C25890">
              <w:rPr>
                <w:rFonts w:eastAsia="黑体"/>
                <w:bCs/>
                <w:szCs w:val="21"/>
              </w:rPr>
              <w:t>表</w:t>
            </w:r>
            <w:r w:rsidRPr="00C25890">
              <w:rPr>
                <w:rFonts w:eastAsia="黑体"/>
                <w:bCs/>
                <w:szCs w:val="21"/>
              </w:rPr>
              <w:t xml:space="preserve">4-1   </w:t>
            </w:r>
            <w:r w:rsidRPr="00C25890">
              <w:rPr>
                <w:rFonts w:eastAsia="黑体"/>
                <w:bCs/>
                <w:szCs w:val="21"/>
              </w:rPr>
              <w:t>各项污染物的浓度限值</w:t>
            </w:r>
            <w:r w:rsidRPr="00C25890">
              <w:rPr>
                <w:rFonts w:eastAsia="黑体"/>
                <w:bCs/>
                <w:szCs w:val="21"/>
              </w:rPr>
              <w:t xml:space="preserve">    </w:t>
            </w:r>
            <w:r w:rsidRPr="00C25890">
              <w:rPr>
                <w:rFonts w:eastAsia="黑体"/>
                <w:bCs/>
                <w:szCs w:val="21"/>
              </w:rPr>
              <w:t>单位：</w:t>
            </w:r>
            <w:r w:rsidRPr="00C25890">
              <w:rPr>
                <w:rFonts w:eastAsia="黑体"/>
                <w:bCs/>
                <w:szCs w:val="21"/>
              </w:rPr>
              <w:t>mg/m</w:t>
            </w:r>
            <w:r w:rsidRPr="00C25890">
              <w:rPr>
                <w:rFonts w:eastAsia="黑体"/>
                <w:bCs/>
                <w:szCs w:val="21"/>
                <w:vertAlign w:val="superscript"/>
              </w:rPr>
              <w:t>3</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tblPr>
            <w:tblGrid>
              <w:gridCol w:w="575"/>
              <w:gridCol w:w="1035"/>
              <w:gridCol w:w="887"/>
              <w:gridCol w:w="887"/>
              <w:gridCol w:w="887"/>
              <w:gridCol w:w="887"/>
              <w:gridCol w:w="887"/>
              <w:gridCol w:w="887"/>
              <w:gridCol w:w="888"/>
            </w:tblGrid>
            <w:tr w:rsidR="009E4FB3" w:rsidRPr="00785E21">
              <w:trPr>
                <w:cantSplit/>
                <w:trHeight w:hRule="exact" w:val="340"/>
                <w:jc w:val="center"/>
              </w:trPr>
              <w:tc>
                <w:tcPr>
                  <w:tcW w:w="1610" w:type="dxa"/>
                  <w:gridSpan w:val="2"/>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项</w:t>
                  </w:r>
                  <w:r w:rsidRPr="00785E21">
                    <w:rPr>
                      <w:rFonts w:eastAsia="宋体"/>
                      <w:szCs w:val="21"/>
                    </w:rPr>
                    <w:t xml:space="preserve">  </w:t>
                  </w:r>
                  <w:r w:rsidRPr="00785E21">
                    <w:rPr>
                      <w:rFonts w:eastAsia="宋体"/>
                      <w:szCs w:val="21"/>
                    </w:rPr>
                    <w:t>目</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SO</w:t>
                  </w:r>
                  <w:r w:rsidRPr="00785E21">
                    <w:rPr>
                      <w:rFonts w:eastAsia="宋体"/>
                      <w:szCs w:val="21"/>
                      <w:vertAlign w:val="subscript"/>
                    </w:rPr>
                    <w:t>2</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NO</w:t>
                  </w:r>
                  <w:r w:rsidRPr="00785E21">
                    <w:rPr>
                      <w:rFonts w:eastAsia="宋体"/>
                      <w:szCs w:val="21"/>
                      <w:vertAlign w:val="subscript"/>
                    </w:rPr>
                    <w:t>2</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TSP</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PM</w:t>
                  </w:r>
                  <w:r w:rsidRPr="00785E21">
                    <w:rPr>
                      <w:rFonts w:eastAsia="宋体"/>
                      <w:szCs w:val="21"/>
                      <w:vertAlign w:val="subscript"/>
                    </w:rPr>
                    <w:t>10</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PM</w:t>
                  </w:r>
                  <w:r w:rsidRPr="00785E21">
                    <w:rPr>
                      <w:rFonts w:eastAsia="宋体"/>
                      <w:szCs w:val="21"/>
                      <w:vertAlign w:val="subscript"/>
                    </w:rPr>
                    <w:t>2.5</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CO</w:t>
                  </w:r>
                </w:p>
              </w:tc>
              <w:tc>
                <w:tcPr>
                  <w:tcW w:w="888"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kern w:val="0"/>
                      <w:szCs w:val="21"/>
                    </w:rPr>
                    <w:t>苯并</w:t>
                  </w:r>
                  <w:r w:rsidRPr="00785E21">
                    <w:rPr>
                      <w:rFonts w:eastAsia="宋体"/>
                      <w:kern w:val="0"/>
                      <w:szCs w:val="21"/>
                    </w:rPr>
                    <w:t>[a]</w:t>
                  </w:r>
                  <w:r w:rsidRPr="00785E21">
                    <w:rPr>
                      <w:rFonts w:eastAsia="宋体"/>
                      <w:kern w:val="0"/>
                      <w:szCs w:val="21"/>
                    </w:rPr>
                    <w:t>芘</w:t>
                  </w:r>
                </w:p>
              </w:tc>
            </w:tr>
            <w:tr w:rsidR="009E4FB3" w:rsidRPr="00785E21">
              <w:trPr>
                <w:cantSplit/>
                <w:trHeight w:hRule="exact" w:val="340"/>
                <w:jc w:val="center"/>
              </w:trPr>
              <w:tc>
                <w:tcPr>
                  <w:tcW w:w="575" w:type="dxa"/>
                  <w:vMerge w:val="restart"/>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二级标准</w:t>
                  </w:r>
                </w:p>
              </w:tc>
              <w:tc>
                <w:tcPr>
                  <w:tcW w:w="1035"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日平均</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0.15</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0.08</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0.30</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0.15</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0.075</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4.0</w:t>
                  </w:r>
                </w:p>
              </w:tc>
              <w:tc>
                <w:tcPr>
                  <w:tcW w:w="888"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0.0025</w:t>
                  </w:r>
                </w:p>
              </w:tc>
            </w:tr>
            <w:tr w:rsidR="009E4FB3" w:rsidRPr="00785E21">
              <w:trPr>
                <w:cantSplit/>
                <w:trHeight w:hRule="exact" w:val="340"/>
                <w:jc w:val="center"/>
              </w:trPr>
              <w:tc>
                <w:tcPr>
                  <w:tcW w:w="575" w:type="dxa"/>
                  <w:vMerge/>
                  <w:tcMar>
                    <w:top w:w="0" w:type="dxa"/>
                    <w:left w:w="28" w:type="dxa"/>
                    <w:bottom w:w="0" w:type="dxa"/>
                    <w:right w:w="28" w:type="dxa"/>
                  </w:tcMar>
                  <w:vAlign w:val="center"/>
                </w:tcPr>
                <w:p w:rsidR="009E4FB3" w:rsidRPr="00785E21" w:rsidRDefault="009E4FB3">
                  <w:pPr>
                    <w:adjustRightInd w:val="0"/>
                    <w:snapToGrid w:val="0"/>
                    <w:rPr>
                      <w:rFonts w:eastAsia="宋体"/>
                      <w:szCs w:val="21"/>
                    </w:rPr>
                  </w:pPr>
                </w:p>
              </w:tc>
              <w:tc>
                <w:tcPr>
                  <w:tcW w:w="1035"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小时平均</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0.50</w:t>
                  </w:r>
                </w:p>
              </w:tc>
              <w:tc>
                <w:tcPr>
                  <w:tcW w:w="887" w:type="dxa"/>
                  <w:tcMar>
                    <w:top w:w="0" w:type="dxa"/>
                    <w:left w:w="28" w:type="dxa"/>
                    <w:bottom w:w="0" w:type="dxa"/>
                    <w:right w:w="28" w:type="dxa"/>
                  </w:tcMar>
                  <w:vAlign w:val="center"/>
                </w:tcPr>
                <w:p w:rsidR="009E4FB3" w:rsidRPr="00785E21" w:rsidRDefault="00DD1CA7">
                  <w:pPr>
                    <w:autoSpaceDE w:val="0"/>
                    <w:autoSpaceDN w:val="0"/>
                    <w:adjustRightInd w:val="0"/>
                    <w:snapToGrid w:val="0"/>
                    <w:jc w:val="center"/>
                    <w:rPr>
                      <w:rFonts w:eastAsia="宋体"/>
                      <w:szCs w:val="21"/>
                    </w:rPr>
                  </w:pPr>
                  <w:r w:rsidRPr="00785E21">
                    <w:rPr>
                      <w:rFonts w:eastAsia="宋体"/>
                      <w:szCs w:val="21"/>
                    </w:rPr>
                    <w:t>0.</w:t>
                  </w:r>
                  <w:r w:rsidRPr="00785E21">
                    <w:rPr>
                      <w:rFonts w:eastAsia="宋体" w:hint="eastAsia"/>
                      <w:szCs w:val="21"/>
                    </w:rPr>
                    <w:t>20</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w:t>
                  </w:r>
                </w:p>
              </w:tc>
              <w:tc>
                <w:tcPr>
                  <w:tcW w:w="887"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10.0</w:t>
                  </w:r>
                </w:p>
              </w:tc>
              <w:tc>
                <w:tcPr>
                  <w:tcW w:w="888"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w:t>
                  </w:r>
                </w:p>
              </w:tc>
            </w:tr>
          </w:tbl>
          <w:p w:rsidR="009E4FB3" w:rsidRPr="00C25890" w:rsidRDefault="009E4FB3" w:rsidP="003D6E3D">
            <w:pPr>
              <w:adjustRightInd w:val="0"/>
              <w:snapToGrid w:val="0"/>
              <w:spacing w:beforeLines="50" w:line="360" w:lineRule="auto"/>
              <w:rPr>
                <w:rFonts w:eastAsia="黑体"/>
                <w:sz w:val="24"/>
              </w:rPr>
            </w:pPr>
            <w:r w:rsidRPr="00C25890">
              <w:rPr>
                <w:rFonts w:eastAsia="黑体"/>
                <w:sz w:val="24"/>
              </w:rPr>
              <w:t xml:space="preserve">   2</w:t>
            </w:r>
            <w:r w:rsidRPr="00C25890">
              <w:rPr>
                <w:rFonts w:eastAsia="黑体"/>
                <w:sz w:val="24"/>
              </w:rPr>
              <w:t>、地表水环境</w:t>
            </w:r>
          </w:p>
          <w:p w:rsidR="009E4FB3" w:rsidRPr="00C25890" w:rsidRDefault="009E4FB3">
            <w:pPr>
              <w:snapToGrid w:val="0"/>
              <w:spacing w:line="360" w:lineRule="auto"/>
              <w:ind w:leftChars="-50" w:left="-105" w:rightChars="-50" w:right="-105" w:firstLineChars="200" w:firstLine="480"/>
              <w:rPr>
                <w:rFonts w:eastAsia="宋体"/>
                <w:b/>
                <w:bCs/>
                <w:sz w:val="24"/>
              </w:rPr>
            </w:pPr>
            <w:r w:rsidRPr="00C25890">
              <w:rPr>
                <w:rFonts w:eastAsia="宋体"/>
                <w:sz w:val="24"/>
              </w:rPr>
              <w:t>地表水环境质量执行《地表水环境质量标准》（</w:t>
            </w:r>
            <w:r w:rsidRPr="00C25890">
              <w:rPr>
                <w:rFonts w:eastAsia="宋体"/>
                <w:sz w:val="24"/>
              </w:rPr>
              <w:t>GB3838-2002</w:t>
            </w:r>
            <w:r w:rsidRPr="00C25890">
              <w:rPr>
                <w:rFonts w:eastAsia="宋体"/>
                <w:sz w:val="24"/>
              </w:rPr>
              <w:t>）中</w:t>
            </w:r>
            <w:r w:rsidRPr="00C25890">
              <w:rPr>
                <w:rFonts w:eastAsia="宋体"/>
                <w:sz w:val="24"/>
              </w:rPr>
              <w:t>Ⅲ</w:t>
            </w:r>
            <w:r w:rsidRPr="00C25890">
              <w:rPr>
                <w:rFonts w:eastAsia="宋体"/>
                <w:sz w:val="24"/>
              </w:rPr>
              <w:t>类水域标准。</w:t>
            </w:r>
          </w:p>
          <w:p w:rsidR="009E4FB3" w:rsidRPr="00C25890" w:rsidRDefault="009E4FB3">
            <w:pPr>
              <w:snapToGrid w:val="0"/>
              <w:ind w:leftChars="-50" w:left="-105" w:rightChars="-50" w:right="-105"/>
              <w:jc w:val="center"/>
              <w:rPr>
                <w:rFonts w:eastAsia="黑体"/>
                <w:bCs/>
                <w:szCs w:val="21"/>
              </w:rPr>
            </w:pPr>
            <w:r w:rsidRPr="00C25890">
              <w:rPr>
                <w:rFonts w:eastAsia="黑体"/>
                <w:bCs/>
                <w:szCs w:val="21"/>
              </w:rPr>
              <w:t>表</w:t>
            </w:r>
            <w:r w:rsidRPr="00C25890">
              <w:rPr>
                <w:rFonts w:eastAsia="黑体"/>
                <w:bCs/>
                <w:szCs w:val="21"/>
              </w:rPr>
              <w:t xml:space="preserve">4-2   </w:t>
            </w:r>
            <w:r w:rsidRPr="00C25890">
              <w:rPr>
                <w:rFonts w:eastAsia="黑体"/>
                <w:bCs/>
                <w:szCs w:val="21"/>
              </w:rPr>
              <w:t>地表水环境质量标准值表</w:t>
            </w:r>
            <w:r w:rsidRPr="00C25890">
              <w:rPr>
                <w:rFonts w:eastAsia="黑体"/>
                <w:bCs/>
                <w:szCs w:val="21"/>
              </w:rPr>
              <w:t xml:space="preserve">    </w:t>
            </w:r>
            <w:r w:rsidRPr="00C25890">
              <w:rPr>
                <w:rFonts w:eastAsia="黑体"/>
                <w:bCs/>
                <w:szCs w:val="21"/>
              </w:rPr>
              <w:t>单位：</w:t>
            </w:r>
            <w:r w:rsidRPr="00C25890">
              <w:rPr>
                <w:rFonts w:eastAsia="黑体"/>
                <w:bCs/>
                <w:szCs w:val="21"/>
              </w:rPr>
              <w:t>mg/L</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tblPr>
            <w:tblGrid>
              <w:gridCol w:w="974"/>
              <w:gridCol w:w="1045"/>
              <w:gridCol w:w="942"/>
              <w:gridCol w:w="942"/>
              <w:gridCol w:w="855"/>
              <w:gridCol w:w="942"/>
              <w:gridCol w:w="1100"/>
              <w:gridCol w:w="1100"/>
            </w:tblGrid>
            <w:tr w:rsidR="009E4FB3" w:rsidRPr="00785E21">
              <w:trPr>
                <w:trHeight w:hRule="exact" w:val="340"/>
                <w:jc w:val="center"/>
              </w:trPr>
              <w:tc>
                <w:tcPr>
                  <w:tcW w:w="974" w:type="dxa"/>
                  <w:vAlign w:val="center"/>
                </w:tcPr>
                <w:p w:rsidR="009E4FB3" w:rsidRPr="00785E21" w:rsidRDefault="009E4FB3">
                  <w:pPr>
                    <w:adjustRightInd w:val="0"/>
                    <w:snapToGrid w:val="0"/>
                    <w:jc w:val="center"/>
                    <w:rPr>
                      <w:rFonts w:eastAsia="宋体"/>
                      <w:szCs w:val="21"/>
                    </w:rPr>
                  </w:pPr>
                  <w:r w:rsidRPr="00785E21">
                    <w:rPr>
                      <w:rFonts w:eastAsia="宋体"/>
                      <w:szCs w:val="21"/>
                    </w:rPr>
                    <w:t>项目</w:t>
                  </w:r>
                </w:p>
              </w:tc>
              <w:tc>
                <w:tcPr>
                  <w:tcW w:w="1045" w:type="dxa"/>
                  <w:vAlign w:val="center"/>
                </w:tcPr>
                <w:p w:rsidR="009E4FB3" w:rsidRPr="00785E21" w:rsidRDefault="009E4FB3">
                  <w:pPr>
                    <w:adjustRightInd w:val="0"/>
                    <w:snapToGrid w:val="0"/>
                    <w:jc w:val="center"/>
                    <w:rPr>
                      <w:rFonts w:eastAsia="宋体"/>
                      <w:szCs w:val="21"/>
                    </w:rPr>
                  </w:pPr>
                  <w:r w:rsidRPr="00785E21">
                    <w:rPr>
                      <w:rFonts w:eastAsia="宋体"/>
                      <w:szCs w:val="21"/>
                    </w:rPr>
                    <w:t>pH</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DO</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COD</w:t>
                  </w:r>
                  <w:r w:rsidRPr="00785E21">
                    <w:rPr>
                      <w:rFonts w:eastAsia="宋体"/>
                      <w:szCs w:val="21"/>
                      <w:vertAlign w:val="subscript"/>
                    </w:rPr>
                    <w:t>Cr</w:t>
                  </w:r>
                </w:p>
              </w:tc>
              <w:tc>
                <w:tcPr>
                  <w:tcW w:w="855" w:type="dxa"/>
                  <w:vAlign w:val="center"/>
                </w:tcPr>
                <w:p w:rsidR="009E4FB3" w:rsidRPr="00785E21" w:rsidRDefault="009E4FB3">
                  <w:pPr>
                    <w:adjustRightInd w:val="0"/>
                    <w:snapToGrid w:val="0"/>
                    <w:jc w:val="center"/>
                    <w:rPr>
                      <w:rFonts w:eastAsia="宋体"/>
                      <w:szCs w:val="21"/>
                    </w:rPr>
                  </w:pPr>
                  <w:r w:rsidRPr="00785E21">
                    <w:rPr>
                      <w:rFonts w:eastAsia="宋体"/>
                      <w:szCs w:val="21"/>
                    </w:rPr>
                    <w:t>BOD</w:t>
                  </w:r>
                  <w:r w:rsidRPr="00785E21">
                    <w:rPr>
                      <w:rFonts w:eastAsia="宋体"/>
                      <w:szCs w:val="21"/>
                      <w:vertAlign w:val="subscript"/>
                    </w:rPr>
                    <w:t>5</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NH</w:t>
                  </w:r>
                  <w:r w:rsidRPr="00785E21">
                    <w:rPr>
                      <w:rFonts w:eastAsia="宋体"/>
                      <w:szCs w:val="21"/>
                      <w:vertAlign w:val="subscript"/>
                    </w:rPr>
                    <w:t>3</w:t>
                  </w:r>
                  <w:r w:rsidRPr="00785E21">
                    <w:rPr>
                      <w:rFonts w:eastAsia="宋体"/>
                      <w:szCs w:val="21"/>
                    </w:rPr>
                    <w:t>-N</w:t>
                  </w:r>
                </w:p>
              </w:tc>
              <w:tc>
                <w:tcPr>
                  <w:tcW w:w="1100" w:type="dxa"/>
                  <w:vAlign w:val="center"/>
                </w:tcPr>
                <w:p w:rsidR="009E4FB3" w:rsidRPr="00785E21" w:rsidRDefault="009E4FB3">
                  <w:pPr>
                    <w:adjustRightInd w:val="0"/>
                    <w:snapToGrid w:val="0"/>
                    <w:jc w:val="center"/>
                    <w:rPr>
                      <w:rFonts w:eastAsia="宋体"/>
                      <w:szCs w:val="21"/>
                    </w:rPr>
                  </w:pPr>
                  <w:r w:rsidRPr="00785E21">
                    <w:rPr>
                      <w:rFonts w:eastAsia="宋体"/>
                      <w:szCs w:val="21"/>
                    </w:rPr>
                    <w:t>总磷</w:t>
                  </w:r>
                </w:p>
              </w:tc>
              <w:tc>
                <w:tcPr>
                  <w:tcW w:w="1100" w:type="dxa"/>
                  <w:vAlign w:val="center"/>
                </w:tcPr>
                <w:p w:rsidR="009E4FB3" w:rsidRPr="00785E21" w:rsidRDefault="009E4FB3">
                  <w:pPr>
                    <w:adjustRightInd w:val="0"/>
                    <w:snapToGrid w:val="0"/>
                    <w:jc w:val="center"/>
                    <w:rPr>
                      <w:rFonts w:eastAsia="宋体"/>
                      <w:szCs w:val="21"/>
                    </w:rPr>
                  </w:pPr>
                  <w:r w:rsidRPr="00785E21">
                    <w:rPr>
                      <w:rFonts w:eastAsia="宋体"/>
                      <w:szCs w:val="21"/>
                    </w:rPr>
                    <w:t>石油类</w:t>
                  </w:r>
                </w:p>
              </w:tc>
            </w:tr>
            <w:tr w:rsidR="009E4FB3" w:rsidRPr="00785E21">
              <w:trPr>
                <w:trHeight w:hRule="exact" w:val="340"/>
                <w:jc w:val="center"/>
              </w:trPr>
              <w:tc>
                <w:tcPr>
                  <w:tcW w:w="974" w:type="dxa"/>
                  <w:vAlign w:val="center"/>
                </w:tcPr>
                <w:p w:rsidR="009E4FB3" w:rsidRPr="00785E21" w:rsidRDefault="009E4FB3">
                  <w:pPr>
                    <w:adjustRightInd w:val="0"/>
                    <w:snapToGrid w:val="0"/>
                    <w:jc w:val="center"/>
                    <w:rPr>
                      <w:rFonts w:eastAsia="宋体"/>
                      <w:szCs w:val="21"/>
                    </w:rPr>
                  </w:pPr>
                  <w:r w:rsidRPr="00785E21">
                    <w:rPr>
                      <w:rFonts w:eastAsia="宋体"/>
                      <w:szCs w:val="21"/>
                    </w:rPr>
                    <w:t>标准值</w:t>
                  </w:r>
                </w:p>
              </w:tc>
              <w:tc>
                <w:tcPr>
                  <w:tcW w:w="1045" w:type="dxa"/>
                  <w:vAlign w:val="center"/>
                </w:tcPr>
                <w:p w:rsidR="009E4FB3" w:rsidRPr="00785E21" w:rsidRDefault="009E4FB3">
                  <w:pPr>
                    <w:adjustRightInd w:val="0"/>
                    <w:snapToGrid w:val="0"/>
                    <w:jc w:val="center"/>
                    <w:rPr>
                      <w:rFonts w:eastAsia="宋体"/>
                      <w:szCs w:val="21"/>
                    </w:rPr>
                  </w:pPr>
                  <w:r w:rsidRPr="00785E21">
                    <w:rPr>
                      <w:rFonts w:eastAsia="宋体"/>
                      <w:szCs w:val="21"/>
                    </w:rPr>
                    <w:t>6-9</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5.0</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≤20</w:t>
                  </w:r>
                </w:p>
              </w:tc>
              <w:tc>
                <w:tcPr>
                  <w:tcW w:w="855" w:type="dxa"/>
                  <w:vAlign w:val="center"/>
                </w:tcPr>
                <w:p w:rsidR="009E4FB3" w:rsidRPr="00785E21" w:rsidRDefault="009E4FB3">
                  <w:pPr>
                    <w:adjustRightInd w:val="0"/>
                    <w:snapToGrid w:val="0"/>
                    <w:jc w:val="center"/>
                    <w:rPr>
                      <w:rFonts w:eastAsia="宋体"/>
                      <w:szCs w:val="21"/>
                    </w:rPr>
                  </w:pPr>
                  <w:r w:rsidRPr="00785E21">
                    <w:rPr>
                      <w:rFonts w:eastAsia="宋体"/>
                      <w:szCs w:val="21"/>
                    </w:rPr>
                    <w:t>≤4</w:t>
                  </w:r>
                </w:p>
              </w:tc>
              <w:tc>
                <w:tcPr>
                  <w:tcW w:w="942" w:type="dxa"/>
                  <w:vAlign w:val="center"/>
                </w:tcPr>
                <w:p w:rsidR="009E4FB3" w:rsidRPr="00785E21" w:rsidRDefault="009E4FB3">
                  <w:pPr>
                    <w:adjustRightInd w:val="0"/>
                    <w:snapToGrid w:val="0"/>
                    <w:jc w:val="center"/>
                    <w:rPr>
                      <w:rFonts w:eastAsia="宋体"/>
                      <w:szCs w:val="21"/>
                    </w:rPr>
                  </w:pPr>
                  <w:r w:rsidRPr="00785E21">
                    <w:rPr>
                      <w:rFonts w:eastAsia="宋体"/>
                      <w:szCs w:val="21"/>
                    </w:rPr>
                    <w:t>≤1.0</w:t>
                  </w:r>
                </w:p>
              </w:tc>
              <w:tc>
                <w:tcPr>
                  <w:tcW w:w="1100" w:type="dxa"/>
                  <w:vAlign w:val="center"/>
                </w:tcPr>
                <w:p w:rsidR="009E4FB3" w:rsidRPr="00785E21" w:rsidRDefault="009E4FB3">
                  <w:pPr>
                    <w:adjustRightInd w:val="0"/>
                    <w:snapToGrid w:val="0"/>
                    <w:jc w:val="center"/>
                    <w:rPr>
                      <w:rFonts w:eastAsia="宋体"/>
                      <w:szCs w:val="21"/>
                    </w:rPr>
                  </w:pPr>
                  <w:r w:rsidRPr="00785E21">
                    <w:rPr>
                      <w:rFonts w:eastAsia="宋体"/>
                      <w:szCs w:val="21"/>
                    </w:rPr>
                    <w:t>0.2</w:t>
                  </w:r>
                </w:p>
              </w:tc>
              <w:tc>
                <w:tcPr>
                  <w:tcW w:w="1100" w:type="dxa"/>
                  <w:vAlign w:val="center"/>
                </w:tcPr>
                <w:p w:rsidR="009E4FB3" w:rsidRPr="00785E21" w:rsidRDefault="009E4FB3">
                  <w:pPr>
                    <w:adjustRightInd w:val="0"/>
                    <w:snapToGrid w:val="0"/>
                    <w:jc w:val="center"/>
                    <w:rPr>
                      <w:rFonts w:eastAsia="宋体"/>
                      <w:szCs w:val="21"/>
                    </w:rPr>
                  </w:pPr>
                  <w:r w:rsidRPr="00785E21">
                    <w:rPr>
                      <w:rFonts w:eastAsia="宋体"/>
                      <w:szCs w:val="21"/>
                    </w:rPr>
                    <w:t>≤0.05</w:t>
                  </w:r>
                </w:p>
              </w:tc>
            </w:tr>
          </w:tbl>
          <w:p w:rsidR="009E4FB3" w:rsidRPr="00C25890" w:rsidRDefault="009E4FB3" w:rsidP="003D6E3D">
            <w:pPr>
              <w:adjustRightInd w:val="0"/>
              <w:snapToGrid w:val="0"/>
              <w:spacing w:beforeLines="50" w:line="360" w:lineRule="auto"/>
              <w:ind w:firstLineChars="200" w:firstLine="480"/>
              <w:rPr>
                <w:rFonts w:eastAsia="黑体"/>
                <w:sz w:val="24"/>
              </w:rPr>
            </w:pPr>
            <w:r w:rsidRPr="00C25890">
              <w:rPr>
                <w:rFonts w:eastAsia="黑体"/>
                <w:sz w:val="24"/>
              </w:rPr>
              <w:t>3</w:t>
            </w:r>
            <w:r w:rsidRPr="00C25890">
              <w:rPr>
                <w:rFonts w:eastAsia="黑体"/>
                <w:sz w:val="24"/>
              </w:rPr>
              <w:t>、声学环境</w:t>
            </w:r>
          </w:p>
          <w:p w:rsidR="009E4FB3" w:rsidRPr="00C25890" w:rsidRDefault="009E4FB3">
            <w:pPr>
              <w:snapToGrid w:val="0"/>
              <w:spacing w:line="360" w:lineRule="auto"/>
              <w:ind w:leftChars="-50" w:left="-105" w:rightChars="-50" w:right="-105" w:firstLineChars="200" w:firstLine="480"/>
              <w:rPr>
                <w:rFonts w:eastAsia="宋体"/>
                <w:sz w:val="24"/>
              </w:rPr>
            </w:pPr>
            <w:r w:rsidRPr="00C25890">
              <w:rPr>
                <w:rFonts w:eastAsia="宋体"/>
                <w:sz w:val="24"/>
              </w:rPr>
              <w:t>交通干线道路两侧区域环境噪声执行《声环境质量标准》（</w:t>
            </w:r>
            <w:r w:rsidRPr="00C25890">
              <w:rPr>
                <w:rFonts w:eastAsia="宋体"/>
                <w:sz w:val="24"/>
              </w:rPr>
              <w:t>GB3096-2008</w:t>
            </w:r>
            <w:r w:rsidRPr="00C25890">
              <w:rPr>
                <w:rFonts w:eastAsia="宋体"/>
                <w:sz w:val="24"/>
              </w:rPr>
              <w:t>）中</w:t>
            </w:r>
            <w:r w:rsidRPr="00C25890">
              <w:rPr>
                <w:rFonts w:eastAsia="宋体"/>
                <w:sz w:val="24"/>
              </w:rPr>
              <w:t>4a</w:t>
            </w:r>
            <w:r w:rsidRPr="00C25890">
              <w:rPr>
                <w:rFonts w:eastAsia="宋体"/>
                <w:sz w:val="24"/>
              </w:rPr>
              <w:t>类标准，</w:t>
            </w:r>
            <w:r w:rsidR="00785E21">
              <w:rPr>
                <w:rFonts w:eastAsia="宋体" w:hint="eastAsia"/>
                <w:sz w:val="24"/>
              </w:rPr>
              <w:t>工业区执行</w:t>
            </w:r>
            <w:r w:rsidR="00785E21">
              <w:rPr>
                <w:rFonts w:eastAsia="宋体" w:hint="eastAsia"/>
                <w:sz w:val="24"/>
              </w:rPr>
              <w:t>3</w:t>
            </w:r>
            <w:r w:rsidR="00785E21" w:rsidRPr="00C25890">
              <w:rPr>
                <w:rFonts w:eastAsia="宋体"/>
                <w:sz w:val="24"/>
              </w:rPr>
              <w:t>类标准</w:t>
            </w:r>
            <w:r w:rsidR="00785E21">
              <w:rPr>
                <w:rFonts w:eastAsia="宋体" w:hint="eastAsia"/>
                <w:sz w:val="24"/>
              </w:rPr>
              <w:t>，</w:t>
            </w:r>
            <w:r w:rsidRPr="00C25890">
              <w:rPr>
                <w:rFonts w:eastAsia="宋体"/>
                <w:sz w:val="24"/>
              </w:rPr>
              <w:t>其余环境噪声执行</w:t>
            </w:r>
            <w:r w:rsidRPr="00C25890">
              <w:rPr>
                <w:rFonts w:eastAsia="宋体"/>
                <w:sz w:val="24"/>
              </w:rPr>
              <w:t>2</w:t>
            </w:r>
            <w:bookmarkStart w:id="17" w:name="OLE_LINK7"/>
            <w:bookmarkStart w:id="18" w:name="OLE_LINK8"/>
            <w:r w:rsidRPr="00C25890">
              <w:rPr>
                <w:rFonts w:eastAsia="宋体"/>
                <w:sz w:val="24"/>
              </w:rPr>
              <w:t>类标准</w:t>
            </w:r>
            <w:bookmarkEnd w:id="17"/>
            <w:bookmarkEnd w:id="18"/>
            <w:r w:rsidRPr="00C25890">
              <w:rPr>
                <w:rFonts w:eastAsia="宋体"/>
                <w:sz w:val="24"/>
              </w:rPr>
              <w:t>。</w:t>
            </w:r>
          </w:p>
          <w:p w:rsidR="009E4FB3" w:rsidRPr="00C25890" w:rsidRDefault="009E4FB3">
            <w:pPr>
              <w:snapToGrid w:val="0"/>
              <w:ind w:leftChars="-50" w:left="-105" w:rightChars="-50" w:right="-105"/>
              <w:jc w:val="center"/>
              <w:rPr>
                <w:rFonts w:eastAsia="黑体"/>
                <w:bCs/>
                <w:szCs w:val="21"/>
              </w:rPr>
            </w:pPr>
            <w:r w:rsidRPr="00C25890">
              <w:rPr>
                <w:rFonts w:eastAsia="黑体"/>
                <w:bCs/>
                <w:szCs w:val="21"/>
              </w:rPr>
              <w:t>表</w:t>
            </w:r>
            <w:r w:rsidRPr="00C25890">
              <w:rPr>
                <w:rFonts w:eastAsia="黑体"/>
                <w:bCs/>
                <w:szCs w:val="21"/>
              </w:rPr>
              <w:t xml:space="preserve">4-3   </w:t>
            </w:r>
            <w:r w:rsidRPr="00C25890">
              <w:rPr>
                <w:rFonts w:eastAsia="黑体"/>
                <w:bCs/>
                <w:szCs w:val="21"/>
              </w:rPr>
              <w:t>环境噪声标准值表</w:t>
            </w:r>
            <w:r w:rsidRPr="00C25890">
              <w:rPr>
                <w:rFonts w:eastAsia="黑体"/>
                <w:bCs/>
                <w:szCs w:val="21"/>
              </w:rPr>
              <w:t xml:space="preserve">    </w:t>
            </w:r>
            <w:r w:rsidRPr="00C25890">
              <w:rPr>
                <w:rFonts w:eastAsia="黑体"/>
                <w:bCs/>
                <w:szCs w:val="21"/>
              </w:rPr>
              <w:t>等效声级</w:t>
            </w:r>
            <w:r w:rsidRPr="00C25890">
              <w:rPr>
                <w:rFonts w:eastAsia="黑体"/>
                <w:bCs/>
                <w:szCs w:val="21"/>
              </w:rPr>
              <w:t xml:space="preserve"> LAeq</w:t>
            </w:r>
            <w:r w:rsidRPr="00C25890">
              <w:rPr>
                <w:rFonts w:eastAsia="黑体"/>
                <w:bCs/>
                <w:szCs w:val="21"/>
              </w:rPr>
              <w:t>：</w:t>
            </w:r>
            <w:r w:rsidRPr="00C25890">
              <w:rPr>
                <w:rFonts w:eastAsia="黑体"/>
                <w:bCs/>
                <w:szCs w:val="21"/>
              </w:rPr>
              <w:t>dB</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tblPr>
            <w:tblGrid>
              <w:gridCol w:w="2951"/>
              <w:gridCol w:w="2349"/>
              <w:gridCol w:w="2420"/>
            </w:tblGrid>
            <w:tr w:rsidR="009E4FB3" w:rsidRPr="00785E21">
              <w:trPr>
                <w:trHeight w:hRule="exact" w:val="340"/>
                <w:jc w:val="center"/>
              </w:trPr>
              <w:tc>
                <w:tcPr>
                  <w:tcW w:w="2951" w:type="dxa"/>
                  <w:tcMar>
                    <w:top w:w="0" w:type="dxa"/>
                    <w:left w:w="28" w:type="dxa"/>
                    <w:bottom w:w="0" w:type="dxa"/>
                    <w:right w:w="28" w:type="dxa"/>
                  </w:tcMar>
                  <w:vAlign w:val="center"/>
                </w:tcPr>
                <w:p w:rsidR="009E4FB3" w:rsidRPr="00785E21" w:rsidRDefault="009E4FB3">
                  <w:pPr>
                    <w:adjustRightInd w:val="0"/>
                    <w:snapToGrid w:val="0"/>
                    <w:jc w:val="center"/>
                    <w:rPr>
                      <w:rFonts w:eastAsia="宋体"/>
                      <w:szCs w:val="21"/>
                    </w:rPr>
                  </w:pPr>
                  <w:r w:rsidRPr="00785E21">
                    <w:rPr>
                      <w:rFonts w:eastAsia="宋体"/>
                      <w:szCs w:val="21"/>
                    </w:rPr>
                    <w:t>类别</w:t>
                  </w:r>
                </w:p>
              </w:tc>
              <w:tc>
                <w:tcPr>
                  <w:tcW w:w="2349"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昼间</w:t>
                  </w:r>
                </w:p>
              </w:tc>
              <w:tc>
                <w:tcPr>
                  <w:tcW w:w="2420"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夜间</w:t>
                  </w:r>
                </w:p>
              </w:tc>
            </w:tr>
            <w:tr w:rsidR="009E4FB3" w:rsidRPr="00785E21">
              <w:trPr>
                <w:trHeight w:hRule="exact" w:val="340"/>
                <w:jc w:val="center"/>
              </w:trPr>
              <w:tc>
                <w:tcPr>
                  <w:tcW w:w="2951"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2</w:t>
                  </w:r>
                  <w:r w:rsidR="00785E21" w:rsidRPr="00785E21">
                    <w:rPr>
                      <w:rFonts w:eastAsia="宋体"/>
                      <w:szCs w:val="21"/>
                    </w:rPr>
                    <w:t>类标准</w:t>
                  </w:r>
                </w:p>
              </w:tc>
              <w:tc>
                <w:tcPr>
                  <w:tcW w:w="2349"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60</w:t>
                  </w:r>
                </w:p>
              </w:tc>
              <w:tc>
                <w:tcPr>
                  <w:tcW w:w="2420"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50</w:t>
                  </w:r>
                </w:p>
              </w:tc>
            </w:tr>
            <w:tr w:rsidR="00785E21" w:rsidRPr="00785E21">
              <w:trPr>
                <w:trHeight w:hRule="exact" w:val="340"/>
                <w:jc w:val="center"/>
              </w:trPr>
              <w:tc>
                <w:tcPr>
                  <w:tcW w:w="2951" w:type="dxa"/>
                  <w:tcMar>
                    <w:top w:w="0" w:type="dxa"/>
                    <w:left w:w="28" w:type="dxa"/>
                    <w:bottom w:w="0" w:type="dxa"/>
                    <w:right w:w="28" w:type="dxa"/>
                  </w:tcMar>
                  <w:vAlign w:val="center"/>
                </w:tcPr>
                <w:p w:rsidR="00785E21" w:rsidRPr="00785E21" w:rsidRDefault="00785E21">
                  <w:pPr>
                    <w:autoSpaceDE w:val="0"/>
                    <w:autoSpaceDN w:val="0"/>
                    <w:adjustRightInd w:val="0"/>
                    <w:snapToGrid w:val="0"/>
                    <w:jc w:val="center"/>
                    <w:rPr>
                      <w:rFonts w:eastAsia="宋体"/>
                      <w:szCs w:val="21"/>
                    </w:rPr>
                  </w:pPr>
                  <w:r w:rsidRPr="00785E21">
                    <w:rPr>
                      <w:rFonts w:eastAsia="宋体" w:hint="eastAsia"/>
                      <w:szCs w:val="21"/>
                    </w:rPr>
                    <w:t>3</w:t>
                  </w:r>
                  <w:r w:rsidRPr="00785E21">
                    <w:rPr>
                      <w:rFonts w:eastAsia="宋体"/>
                      <w:szCs w:val="21"/>
                    </w:rPr>
                    <w:t>类标准</w:t>
                  </w:r>
                </w:p>
              </w:tc>
              <w:tc>
                <w:tcPr>
                  <w:tcW w:w="2349" w:type="dxa"/>
                  <w:tcMar>
                    <w:top w:w="0" w:type="dxa"/>
                    <w:left w:w="28" w:type="dxa"/>
                    <w:bottom w:w="0" w:type="dxa"/>
                    <w:right w:w="28" w:type="dxa"/>
                  </w:tcMar>
                  <w:vAlign w:val="center"/>
                </w:tcPr>
                <w:p w:rsidR="00785E21" w:rsidRPr="00785E21" w:rsidRDefault="00785E21">
                  <w:pPr>
                    <w:autoSpaceDE w:val="0"/>
                    <w:autoSpaceDN w:val="0"/>
                    <w:adjustRightInd w:val="0"/>
                    <w:snapToGrid w:val="0"/>
                    <w:jc w:val="center"/>
                    <w:rPr>
                      <w:rFonts w:eastAsia="宋体"/>
                      <w:szCs w:val="21"/>
                    </w:rPr>
                  </w:pPr>
                  <w:r w:rsidRPr="00785E21">
                    <w:rPr>
                      <w:rFonts w:eastAsia="宋体" w:hint="eastAsia"/>
                      <w:szCs w:val="21"/>
                    </w:rPr>
                    <w:t>65</w:t>
                  </w:r>
                </w:p>
              </w:tc>
              <w:tc>
                <w:tcPr>
                  <w:tcW w:w="2420" w:type="dxa"/>
                  <w:tcMar>
                    <w:top w:w="0" w:type="dxa"/>
                    <w:left w:w="28" w:type="dxa"/>
                    <w:bottom w:w="0" w:type="dxa"/>
                    <w:right w:w="28" w:type="dxa"/>
                  </w:tcMar>
                  <w:vAlign w:val="center"/>
                </w:tcPr>
                <w:p w:rsidR="00785E21" w:rsidRPr="00785E21" w:rsidRDefault="00785E21">
                  <w:pPr>
                    <w:autoSpaceDE w:val="0"/>
                    <w:autoSpaceDN w:val="0"/>
                    <w:adjustRightInd w:val="0"/>
                    <w:snapToGrid w:val="0"/>
                    <w:jc w:val="center"/>
                    <w:rPr>
                      <w:rFonts w:eastAsia="宋体"/>
                      <w:szCs w:val="21"/>
                    </w:rPr>
                  </w:pPr>
                  <w:r w:rsidRPr="00785E21">
                    <w:rPr>
                      <w:rFonts w:eastAsia="宋体" w:hint="eastAsia"/>
                      <w:szCs w:val="21"/>
                    </w:rPr>
                    <w:t>55</w:t>
                  </w:r>
                </w:p>
              </w:tc>
            </w:tr>
            <w:tr w:rsidR="009E4FB3" w:rsidRPr="00785E21">
              <w:trPr>
                <w:trHeight w:hRule="exact" w:val="340"/>
                <w:jc w:val="center"/>
              </w:trPr>
              <w:tc>
                <w:tcPr>
                  <w:tcW w:w="2951"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4a</w:t>
                  </w:r>
                  <w:r w:rsidRPr="00785E21">
                    <w:rPr>
                      <w:rFonts w:eastAsia="宋体"/>
                      <w:szCs w:val="21"/>
                    </w:rPr>
                    <w:t>类标准</w:t>
                  </w:r>
                </w:p>
              </w:tc>
              <w:tc>
                <w:tcPr>
                  <w:tcW w:w="2349"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70</w:t>
                  </w:r>
                </w:p>
              </w:tc>
              <w:tc>
                <w:tcPr>
                  <w:tcW w:w="2420" w:type="dxa"/>
                  <w:tcMar>
                    <w:top w:w="0" w:type="dxa"/>
                    <w:left w:w="28" w:type="dxa"/>
                    <w:bottom w:w="0" w:type="dxa"/>
                    <w:right w:w="28" w:type="dxa"/>
                  </w:tcMar>
                  <w:vAlign w:val="center"/>
                </w:tcPr>
                <w:p w:rsidR="009E4FB3" w:rsidRPr="00785E21" w:rsidRDefault="009E4FB3">
                  <w:pPr>
                    <w:autoSpaceDE w:val="0"/>
                    <w:autoSpaceDN w:val="0"/>
                    <w:adjustRightInd w:val="0"/>
                    <w:snapToGrid w:val="0"/>
                    <w:jc w:val="center"/>
                    <w:rPr>
                      <w:rFonts w:eastAsia="宋体"/>
                      <w:szCs w:val="21"/>
                    </w:rPr>
                  </w:pPr>
                  <w:r w:rsidRPr="00785E21">
                    <w:rPr>
                      <w:rFonts w:eastAsia="宋体"/>
                      <w:szCs w:val="21"/>
                    </w:rPr>
                    <w:t>55</w:t>
                  </w:r>
                </w:p>
              </w:tc>
            </w:tr>
          </w:tbl>
          <w:p w:rsidR="009E4FB3" w:rsidRPr="00C25890" w:rsidRDefault="009E4FB3">
            <w:pPr>
              <w:autoSpaceDN w:val="0"/>
              <w:spacing w:before="156"/>
              <w:rPr>
                <w:rFonts w:eastAsia="黑体"/>
              </w:rPr>
            </w:pPr>
            <w:r w:rsidRPr="00C25890">
              <w:rPr>
                <w:rFonts w:eastAsia="宋体"/>
                <w:b/>
                <w:kern w:val="0"/>
                <w:sz w:val="24"/>
              </w:rPr>
              <w:t xml:space="preserve">  </w:t>
            </w:r>
            <w:r w:rsidRPr="00C25890">
              <w:rPr>
                <w:rFonts w:eastAsia="宋体"/>
                <w:bCs/>
                <w:kern w:val="0"/>
                <w:sz w:val="24"/>
              </w:rPr>
              <w:t xml:space="preserve"> </w:t>
            </w:r>
            <w:r w:rsidRPr="00C25890">
              <w:rPr>
                <w:rFonts w:eastAsia="黑体"/>
                <w:bCs/>
                <w:kern w:val="0"/>
                <w:sz w:val="24"/>
              </w:rPr>
              <w:t xml:space="preserve"> 4</w:t>
            </w:r>
            <w:r w:rsidRPr="00C25890">
              <w:rPr>
                <w:rFonts w:eastAsia="黑体"/>
                <w:bCs/>
                <w:kern w:val="0"/>
                <w:sz w:val="24"/>
              </w:rPr>
              <w:t>、地下水环境质量</w:t>
            </w:r>
          </w:p>
          <w:p w:rsidR="009E4FB3" w:rsidRPr="00C25890" w:rsidRDefault="009E4FB3">
            <w:pPr>
              <w:autoSpaceDN w:val="0"/>
              <w:adjustRightInd w:val="0"/>
              <w:snapToGrid w:val="0"/>
              <w:spacing w:line="360" w:lineRule="auto"/>
              <w:ind w:firstLineChars="200" w:firstLine="480"/>
              <w:rPr>
                <w:rFonts w:eastAsia="宋体"/>
              </w:rPr>
            </w:pPr>
            <w:r w:rsidRPr="00C25890">
              <w:rPr>
                <w:rFonts w:eastAsia="宋体"/>
                <w:sz w:val="24"/>
              </w:rPr>
              <w:t>执行国家《地下水质量标准》（</w:t>
            </w:r>
            <w:r w:rsidRPr="00C25890">
              <w:rPr>
                <w:rFonts w:eastAsia="宋体"/>
                <w:sz w:val="24"/>
              </w:rPr>
              <w:t>GB/T14848-93</w:t>
            </w:r>
            <w:r w:rsidRPr="00C25890">
              <w:rPr>
                <w:rFonts w:eastAsia="宋体"/>
                <w:sz w:val="24"/>
              </w:rPr>
              <w:t>）中的</w:t>
            </w:r>
            <w:r w:rsidRPr="00C25890">
              <w:rPr>
                <w:rFonts w:eastAsia="宋体"/>
                <w:sz w:val="24"/>
              </w:rPr>
              <w:t>Ⅲ</w:t>
            </w:r>
            <w:r w:rsidRPr="00C25890">
              <w:rPr>
                <w:rFonts w:eastAsia="宋体"/>
                <w:sz w:val="24"/>
              </w:rPr>
              <w:t>类标准，标准值如下表：</w:t>
            </w:r>
            <w:r w:rsidRPr="00C25890">
              <w:rPr>
                <w:rFonts w:eastAsia="宋体"/>
              </w:rPr>
              <w:t xml:space="preserve"> </w:t>
            </w:r>
          </w:p>
          <w:p w:rsidR="009E4FB3" w:rsidRPr="00C25890" w:rsidRDefault="009E4FB3">
            <w:pPr>
              <w:autoSpaceDN w:val="0"/>
              <w:adjustRightInd w:val="0"/>
              <w:snapToGrid w:val="0"/>
              <w:jc w:val="center"/>
              <w:rPr>
                <w:rFonts w:eastAsia="黑体"/>
                <w:bCs/>
                <w:szCs w:val="21"/>
              </w:rPr>
            </w:pPr>
            <w:r w:rsidRPr="00C25890">
              <w:rPr>
                <w:rFonts w:eastAsia="黑体"/>
                <w:bCs/>
                <w:szCs w:val="21"/>
              </w:rPr>
              <w:t>表</w:t>
            </w:r>
            <w:r w:rsidRPr="00C25890">
              <w:rPr>
                <w:rFonts w:eastAsia="黑体"/>
                <w:bCs/>
                <w:szCs w:val="21"/>
              </w:rPr>
              <w:t xml:space="preserve">4-4   </w:t>
            </w:r>
            <w:r w:rsidRPr="00C25890">
              <w:rPr>
                <w:rFonts w:eastAsia="黑体"/>
                <w:bCs/>
                <w:szCs w:val="21"/>
              </w:rPr>
              <w:t>地下水环境质量标准</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tblPr>
            <w:tblGrid>
              <w:gridCol w:w="2290"/>
              <w:gridCol w:w="1487"/>
              <w:gridCol w:w="2062"/>
              <w:gridCol w:w="1861"/>
            </w:tblGrid>
            <w:tr w:rsidR="009E4FB3" w:rsidRPr="00785E21">
              <w:trPr>
                <w:trHeight w:hRule="exact" w:val="340"/>
                <w:jc w:val="center"/>
              </w:trPr>
              <w:tc>
                <w:tcPr>
                  <w:tcW w:w="2290"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指标</w:t>
                  </w:r>
                </w:p>
              </w:tc>
              <w:tc>
                <w:tcPr>
                  <w:tcW w:w="1487"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标准值</w:t>
                  </w:r>
                </w:p>
              </w:tc>
              <w:tc>
                <w:tcPr>
                  <w:tcW w:w="2062"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指标</w:t>
                  </w:r>
                </w:p>
              </w:tc>
              <w:tc>
                <w:tcPr>
                  <w:tcW w:w="1861"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标准值</w:t>
                  </w:r>
                </w:p>
              </w:tc>
            </w:tr>
            <w:tr w:rsidR="009E4FB3" w:rsidRPr="00785E21">
              <w:trPr>
                <w:trHeight w:hRule="exact" w:val="340"/>
                <w:jc w:val="center"/>
              </w:trPr>
              <w:tc>
                <w:tcPr>
                  <w:tcW w:w="2290"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pH</w:t>
                  </w:r>
                </w:p>
              </w:tc>
              <w:tc>
                <w:tcPr>
                  <w:tcW w:w="1487"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6.5</w:t>
                  </w:r>
                  <w:r w:rsidRPr="00785E21">
                    <w:rPr>
                      <w:rFonts w:eastAsia="宋体"/>
                      <w:szCs w:val="21"/>
                    </w:rPr>
                    <w:t>～</w:t>
                  </w:r>
                  <w:r w:rsidRPr="00785E21">
                    <w:rPr>
                      <w:rFonts w:eastAsia="宋体"/>
                      <w:szCs w:val="21"/>
                    </w:rPr>
                    <w:t>8.5</w:t>
                  </w:r>
                </w:p>
              </w:tc>
              <w:tc>
                <w:tcPr>
                  <w:tcW w:w="2062"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硫酸盐</w:t>
                  </w:r>
                </w:p>
              </w:tc>
              <w:tc>
                <w:tcPr>
                  <w:tcW w:w="1861"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≤250 mg/L</w:t>
                  </w:r>
                </w:p>
              </w:tc>
            </w:tr>
            <w:tr w:rsidR="009E4FB3" w:rsidRPr="00785E21">
              <w:trPr>
                <w:trHeight w:hRule="exact" w:val="340"/>
                <w:jc w:val="center"/>
              </w:trPr>
              <w:tc>
                <w:tcPr>
                  <w:tcW w:w="2290"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高锰酸盐指数</w:t>
                  </w:r>
                </w:p>
              </w:tc>
              <w:tc>
                <w:tcPr>
                  <w:tcW w:w="1487"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≤3.0 mg/L</w:t>
                  </w:r>
                </w:p>
              </w:tc>
              <w:tc>
                <w:tcPr>
                  <w:tcW w:w="2062"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挥发酚</w:t>
                  </w:r>
                </w:p>
              </w:tc>
              <w:tc>
                <w:tcPr>
                  <w:tcW w:w="1861"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≤0.002 mg/L</w:t>
                  </w:r>
                </w:p>
              </w:tc>
            </w:tr>
            <w:tr w:rsidR="009E4FB3" w:rsidRPr="00785E21">
              <w:trPr>
                <w:trHeight w:hRule="exact" w:val="340"/>
                <w:jc w:val="center"/>
              </w:trPr>
              <w:tc>
                <w:tcPr>
                  <w:tcW w:w="2290"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总硬度</w:t>
                  </w:r>
                </w:p>
              </w:tc>
              <w:tc>
                <w:tcPr>
                  <w:tcW w:w="1487"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≤450mg/L</w:t>
                  </w:r>
                </w:p>
              </w:tc>
              <w:tc>
                <w:tcPr>
                  <w:tcW w:w="2062"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氨氮</w:t>
                  </w:r>
                </w:p>
              </w:tc>
              <w:tc>
                <w:tcPr>
                  <w:tcW w:w="1861" w:type="dxa"/>
                  <w:tcMar>
                    <w:top w:w="0" w:type="dxa"/>
                    <w:left w:w="28" w:type="dxa"/>
                    <w:bottom w:w="0" w:type="dxa"/>
                    <w:right w:w="28" w:type="dxa"/>
                  </w:tcMar>
                  <w:vAlign w:val="center"/>
                </w:tcPr>
                <w:p w:rsidR="009E4FB3" w:rsidRPr="00785E21" w:rsidRDefault="009E4FB3">
                  <w:pPr>
                    <w:autoSpaceDN w:val="0"/>
                    <w:adjustRightInd w:val="0"/>
                    <w:snapToGrid w:val="0"/>
                    <w:jc w:val="center"/>
                    <w:rPr>
                      <w:rFonts w:eastAsia="宋体"/>
                      <w:szCs w:val="21"/>
                    </w:rPr>
                  </w:pPr>
                  <w:r w:rsidRPr="00785E21">
                    <w:rPr>
                      <w:rFonts w:eastAsia="宋体"/>
                      <w:szCs w:val="21"/>
                    </w:rPr>
                    <w:t>≤0.2 mg/L</w:t>
                  </w:r>
                </w:p>
              </w:tc>
            </w:tr>
          </w:tbl>
          <w:p w:rsidR="009E4FB3" w:rsidRPr="00C25890" w:rsidRDefault="009E4FB3">
            <w:pPr>
              <w:spacing w:line="500" w:lineRule="exact"/>
              <w:ind w:firstLineChars="200" w:firstLine="420"/>
              <w:rPr>
                <w:rFonts w:eastAsia="宋体"/>
              </w:rPr>
            </w:pPr>
          </w:p>
          <w:p w:rsidR="009E4FB3" w:rsidRPr="00C25890" w:rsidRDefault="009E4FB3">
            <w:pPr>
              <w:spacing w:line="500" w:lineRule="exact"/>
              <w:ind w:firstLineChars="200" w:firstLine="420"/>
              <w:rPr>
                <w:rFonts w:eastAsia="宋体"/>
              </w:rPr>
            </w:pPr>
          </w:p>
          <w:p w:rsidR="009E4FB3" w:rsidRPr="00C25890" w:rsidRDefault="009E4FB3">
            <w:pPr>
              <w:spacing w:line="500" w:lineRule="exact"/>
              <w:rPr>
                <w:rFonts w:eastAsia="宋体"/>
              </w:rPr>
            </w:pPr>
          </w:p>
          <w:p w:rsidR="004417B0" w:rsidRPr="00C25890" w:rsidRDefault="004417B0">
            <w:pPr>
              <w:spacing w:line="500" w:lineRule="exact"/>
              <w:rPr>
                <w:rFonts w:eastAsia="宋体"/>
              </w:rPr>
            </w:pPr>
          </w:p>
        </w:tc>
      </w:tr>
      <w:tr w:rsidR="009E4FB3" w:rsidRPr="00C25890">
        <w:trPr>
          <w:trHeight w:val="7366"/>
        </w:trPr>
        <w:tc>
          <w:tcPr>
            <w:tcW w:w="727" w:type="dxa"/>
            <w:vAlign w:val="center"/>
          </w:tcPr>
          <w:p w:rsidR="009E4FB3" w:rsidRPr="00C25890" w:rsidRDefault="009E4FB3">
            <w:pPr>
              <w:spacing w:line="360" w:lineRule="auto"/>
              <w:jc w:val="center"/>
              <w:rPr>
                <w:rFonts w:eastAsia="黑体"/>
                <w:sz w:val="24"/>
              </w:rPr>
            </w:pPr>
            <w:r w:rsidRPr="00C25890">
              <w:rPr>
                <w:rFonts w:eastAsia="黑体"/>
                <w:sz w:val="24"/>
              </w:rPr>
              <w:lastRenderedPageBreak/>
              <w:t>污</w:t>
            </w:r>
          </w:p>
          <w:p w:rsidR="009E4FB3" w:rsidRPr="00C25890" w:rsidRDefault="009E4FB3">
            <w:pPr>
              <w:spacing w:line="360" w:lineRule="auto"/>
              <w:jc w:val="center"/>
              <w:rPr>
                <w:rFonts w:eastAsia="黑体"/>
                <w:sz w:val="24"/>
              </w:rPr>
            </w:pPr>
            <w:r w:rsidRPr="00C25890">
              <w:rPr>
                <w:rFonts w:eastAsia="黑体"/>
                <w:sz w:val="24"/>
              </w:rPr>
              <w:t>染</w:t>
            </w:r>
          </w:p>
          <w:p w:rsidR="009E4FB3" w:rsidRPr="00C25890" w:rsidRDefault="009E4FB3">
            <w:pPr>
              <w:spacing w:line="360" w:lineRule="auto"/>
              <w:jc w:val="center"/>
              <w:rPr>
                <w:rFonts w:eastAsia="黑体"/>
                <w:sz w:val="24"/>
              </w:rPr>
            </w:pPr>
            <w:r w:rsidRPr="00C25890">
              <w:rPr>
                <w:rFonts w:eastAsia="黑体"/>
                <w:sz w:val="24"/>
              </w:rPr>
              <w:t>物</w:t>
            </w:r>
          </w:p>
          <w:p w:rsidR="009E4FB3" w:rsidRPr="00C25890" w:rsidRDefault="009E4FB3">
            <w:pPr>
              <w:spacing w:line="360" w:lineRule="auto"/>
              <w:jc w:val="center"/>
              <w:rPr>
                <w:rFonts w:eastAsia="黑体"/>
                <w:sz w:val="24"/>
              </w:rPr>
            </w:pPr>
            <w:r w:rsidRPr="00C25890">
              <w:rPr>
                <w:rFonts w:eastAsia="黑体"/>
                <w:sz w:val="24"/>
              </w:rPr>
              <w:t>排</w:t>
            </w:r>
          </w:p>
          <w:p w:rsidR="009E4FB3" w:rsidRPr="00C25890" w:rsidRDefault="009E4FB3">
            <w:pPr>
              <w:spacing w:line="360" w:lineRule="auto"/>
              <w:jc w:val="center"/>
              <w:rPr>
                <w:rFonts w:eastAsia="黑体"/>
                <w:sz w:val="24"/>
              </w:rPr>
            </w:pPr>
            <w:r w:rsidRPr="00C25890">
              <w:rPr>
                <w:rFonts w:eastAsia="黑体"/>
                <w:sz w:val="24"/>
              </w:rPr>
              <w:t>放</w:t>
            </w:r>
          </w:p>
          <w:p w:rsidR="009E4FB3" w:rsidRPr="00C25890" w:rsidRDefault="009E4FB3">
            <w:pPr>
              <w:spacing w:line="360" w:lineRule="auto"/>
              <w:jc w:val="center"/>
              <w:rPr>
                <w:rFonts w:eastAsia="黑体"/>
                <w:sz w:val="24"/>
              </w:rPr>
            </w:pPr>
            <w:r w:rsidRPr="00C25890">
              <w:rPr>
                <w:rFonts w:eastAsia="黑体"/>
                <w:sz w:val="24"/>
              </w:rPr>
              <w:t>标</w:t>
            </w:r>
          </w:p>
          <w:p w:rsidR="009E4FB3" w:rsidRPr="00C25890" w:rsidRDefault="009E4FB3">
            <w:pPr>
              <w:spacing w:line="360" w:lineRule="auto"/>
              <w:jc w:val="center"/>
              <w:rPr>
                <w:rFonts w:eastAsia="宋体"/>
                <w:sz w:val="28"/>
              </w:rPr>
            </w:pPr>
            <w:r w:rsidRPr="00C25890">
              <w:rPr>
                <w:rFonts w:eastAsia="黑体"/>
                <w:sz w:val="24"/>
              </w:rPr>
              <w:t>准</w:t>
            </w:r>
          </w:p>
        </w:tc>
        <w:tc>
          <w:tcPr>
            <w:tcW w:w="8293" w:type="dxa"/>
            <w:vAlign w:val="center"/>
          </w:tcPr>
          <w:p w:rsidR="009E4FB3" w:rsidRPr="00C25890" w:rsidRDefault="009E4FB3">
            <w:pPr>
              <w:adjustRightInd w:val="0"/>
              <w:snapToGrid w:val="0"/>
              <w:spacing w:line="360" w:lineRule="auto"/>
              <w:ind w:rightChars="-50" w:right="-105"/>
              <w:rPr>
                <w:rFonts w:eastAsia="黑体"/>
                <w:sz w:val="24"/>
              </w:rPr>
            </w:pPr>
            <w:r w:rsidRPr="00C25890">
              <w:rPr>
                <w:rFonts w:eastAsia="宋体"/>
                <w:sz w:val="24"/>
              </w:rPr>
              <w:t xml:space="preserve"> </w:t>
            </w:r>
            <w:r w:rsidRPr="00C25890">
              <w:rPr>
                <w:rFonts w:eastAsia="黑体"/>
                <w:sz w:val="24"/>
              </w:rPr>
              <w:t xml:space="preserve">   1</w:t>
            </w:r>
            <w:r w:rsidRPr="00C25890">
              <w:rPr>
                <w:rFonts w:eastAsia="黑体"/>
                <w:sz w:val="24"/>
              </w:rPr>
              <w:t>、废气</w:t>
            </w:r>
          </w:p>
          <w:p w:rsidR="009E4FB3" w:rsidRPr="00C25890" w:rsidRDefault="009E4FB3">
            <w:pPr>
              <w:adjustRightInd w:val="0"/>
              <w:snapToGrid w:val="0"/>
              <w:spacing w:line="440" w:lineRule="exact"/>
              <w:ind w:firstLine="482"/>
              <w:rPr>
                <w:rFonts w:eastAsia="宋体"/>
                <w:sz w:val="24"/>
              </w:rPr>
            </w:pPr>
            <w:r w:rsidRPr="00C25890">
              <w:rPr>
                <w:rFonts w:eastAsia="宋体"/>
                <w:sz w:val="24"/>
              </w:rPr>
              <w:t>废气执行《大气污染物综合排放标准》（</w:t>
            </w:r>
            <w:r w:rsidRPr="00C25890">
              <w:rPr>
                <w:rFonts w:eastAsia="宋体"/>
                <w:sz w:val="24"/>
              </w:rPr>
              <w:t>GB16297-1996</w:t>
            </w:r>
            <w:r w:rsidRPr="00C25890">
              <w:rPr>
                <w:rFonts w:eastAsia="宋体"/>
                <w:sz w:val="24"/>
              </w:rPr>
              <w:t>）表</w:t>
            </w:r>
            <w:r w:rsidRPr="00C25890">
              <w:rPr>
                <w:rFonts w:eastAsia="宋体"/>
                <w:sz w:val="24"/>
              </w:rPr>
              <w:t>2</w:t>
            </w:r>
            <w:r w:rsidRPr="00C25890">
              <w:rPr>
                <w:rFonts w:eastAsia="宋体"/>
                <w:sz w:val="24"/>
              </w:rPr>
              <w:t>中无组织排放标准。</w:t>
            </w:r>
          </w:p>
          <w:p w:rsidR="009E4FB3" w:rsidRPr="00C25890" w:rsidRDefault="009E4FB3">
            <w:pPr>
              <w:adjustRightInd w:val="0"/>
              <w:snapToGrid w:val="0"/>
              <w:jc w:val="center"/>
              <w:rPr>
                <w:rFonts w:eastAsia="黑体"/>
                <w:szCs w:val="21"/>
              </w:rPr>
            </w:pPr>
            <w:r w:rsidRPr="00C25890">
              <w:rPr>
                <w:rFonts w:eastAsia="黑体"/>
                <w:bCs/>
                <w:szCs w:val="21"/>
              </w:rPr>
              <w:t>表</w:t>
            </w:r>
            <w:r w:rsidRPr="00C25890">
              <w:rPr>
                <w:rFonts w:eastAsia="黑体"/>
                <w:bCs/>
                <w:szCs w:val="21"/>
              </w:rPr>
              <w:t xml:space="preserve">4-5  </w:t>
            </w:r>
            <w:r w:rsidRPr="00C25890">
              <w:rPr>
                <w:rFonts w:eastAsia="黑体"/>
                <w:bCs/>
                <w:szCs w:val="21"/>
              </w:rPr>
              <w:t>大气污染物排放标准</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03"/>
              <w:gridCol w:w="1944"/>
              <w:gridCol w:w="2040"/>
              <w:gridCol w:w="2789"/>
            </w:tblGrid>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污染物</w:t>
                  </w:r>
                </w:p>
              </w:tc>
              <w:tc>
                <w:tcPr>
                  <w:tcW w:w="3984" w:type="dxa"/>
                  <w:gridSpan w:val="2"/>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排放浓度限值</w:t>
                  </w:r>
                </w:p>
              </w:tc>
              <w:tc>
                <w:tcPr>
                  <w:tcW w:w="2789"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标准类别</w:t>
                  </w:r>
                </w:p>
              </w:tc>
            </w:tr>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颗粒物</w:t>
                  </w:r>
                </w:p>
              </w:tc>
              <w:tc>
                <w:tcPr>
                  <w:tcW w:w="1944"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周界外浓度最高点</w:t>
                  </w:r>
                </w:p>
              </w:tc>
              <w:tc>
                <w:tcPr>
                  <w:tcW w:w="2040"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1.0mg/m</w:t>
                  </w:r>
                  <w:r w:rsidRPr="00785E21">
                    <w:rPr>
                      <w:rFonts w:ascii="Times New Roman"/>
                      <w:sz w:val="21"/>
                      <w:szCs w:val="21"/>
                      <w:vertAlign w:val="superscript"/>
                    </w:rPr>
                    <w:t>3</w:t>
                  </w:r>
                </w:p>
              </w:tc>
              <w:tc>
                <w:tcPr>
                  <w:tcW w:w="2789" w:type="dxa"/>
                  <w:vMerge w:val="restart"/>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《大气污染物综合排放标准》</w:t>
                  </w:r>
                </w:p>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(GB16297-1996)</w:t>
                  </w:r>
                  <w:r w:rsidRPr="00785E21">
                    <w:rPr>
                      <w:rFonts w:ascii="Times New Roman"/>
                      <w:sz w:val="21"/>
                      <w:szCs w:val="21"/>
                    </w:rPr>
                    <w:t>二级标准</w:t>
                  </w:r>
                </w:p>
              </w:tc>
            </w:tr>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苯并芘</w:t>
                  </w:r>
                </w:p>
              </w:tc>
              <w:tc>
                <w:tcPr>
                  <w:tcW w:w="1944"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周界外浓度最高点</w:t>
                  </w:r>
                </w:p>
              </w:tc>
              <w:tc>
                <w:tcPr>
                  <w:tcW w:w="2040"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0.008μg/m</w:t>
                  </w:r>
                  <w:r w:rsidRPr="00785E21">
                    <w:rPr>
                      <w:rFonts w:ascii="Times New Roman"/>
                      <w:sz w:val="21"/>
                      <w:szCs w:val="21"/>
                      <w:vertAlign w:val="superscript"/>
                    </w:rPr>
                    <w:t>3</w:t>
                  </w:r>
                </w:p>
              </w:tc>
              <w:tc>
                <w:tcPr>
                  <w:tcW w:w="2789" w:type="dxa"/>
                  <w:vMerge/>
                  <w:vAlign w:val="center"/>
                </w:tcPr>
                <w:p w:rsidR="009E4FB3" w:rsidRPr="00785E21" w:rsidRDefault="009E4FB3">
                  <w:pPr>
                    <w:pStyle w:val="a5"/>
                    <w:adjustRightInd w:val="0"/>
                    <w:snapToGrid w:val="0"/>
                    <w:spacing w:line="240" w:lineRule="atLeast"/>
                    <w:rPr>
                      <w:rFonts w:ascii="Times New Roman"/>
                      <w:sz w:val="21"/>
                      <w:szCs w:val="21"/>
                    </w:rPr>
                  </w:pPr>
                </w:p>
              </w:tc>
            </w:tr>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THC</w:t>
                  </w:r>
                </w:p>
              </w:tc>
              <w:tc>
                <w:tcPr>
                  <w:tcW w:w="1944"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周界外浓度最高点</w:t>
                  </w:r>
                </w:p>
              </w:tc>
              <w:tc>
                <w:tcPr>
                  <w:tcW w:w="2040"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4.0mg/m</w:t>
                  </w:r>
                  <w:r w:rsidRPr="00785E21">
                    <w:rPr>
                      <w:rFonts w:ascii="Times New Roman"/>
                      <w:sz w:val="21"/>
                      <w:szCs w:val="21"/>
                      <w:vertAlign w:val="superscript"/>
                    </w:rPr>
                    <w:t>3</w:t>
                  </w:r>
                </w:p>
              </w:tc>
              <w:tc>
                <w:tcPr>
                  <w:tcW w:w="2789" w:type="dxa"/>
                  <w:vMerge/>
                  <w:vAlign w:val="center"/>
                </w:tcPr>
                <w:p w:rsidR="009E4FB3" w:rsidRPr="00785E21" w:rsidRDefault="009E4FB3">
                  <w:pPr>
                    <w:pStyle w:val="a5"/>
                    <w:adjustRightInd w:val="0"/>
                    <w:snapToGrid w:val="0"/>
                    <w:spacing w:line="240" w:lineRule="atLeast"/>
                    <w:rPr>
                      <w:rFonts w:ascii="Times New Roman"/>
                      <w:sz w:val="21"/>
                      <w:szCs w:val="21"/>
                    </w:rPr>
                  </w:pPr>
                </w:p>
              </w:tc>
            </w:tr>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氮氧化物</w:t>
                  </w:r>
                </w:p>
              </w:tc>
              <w:tc>
                <w:tcPr>
                  <w:tcW w:w="1944"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周界外浓度最高点</w:t>
                  </w:r>
                </w:p>
              </w:tc>
              <w:tc>
                <w:tcPr>
                  <w:tcW w:w="2040"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0.12mg/m</w:t>
                  </w:r>
                  <w:r w:rsidRPr="00785E21">
                    <w:rPr>
                      <w:rFonts w:ascii="Times New Roman"/>
                      <w:sz w:val="21"/>
                      <w:szCs w:val="21"/>
                      <w:vertAlign w:val="superscript"/>
                    </w:rPr>
                    <w:t>3</w:t>
                  </w:r>
                </w:p>
              </w:tc>
              <w:tc>
                <w:tcPr>
                  <w:tcW w:w="2789" w:type="dxa"/>
                  <w:vMerge/>
                  <w:vAlign w:val="center"/>
                </w:tcPr>
                <w:p w:rsidR="009E4FB3" w:rsidRPr="00785E21" w:rsidRDefault="009E4FB3">
                  <w:pPr>
                    <w:pStyle w:val="a5"/>
                    <w:adjustRightInd w:val="0"/>
                    <w:snapToGrid w:val="0"/>
                    <w:spacing w:line="240" w:lineRule="atLeast"/>
                    <w:rPr>
                      <w:rFonts w:ascii="Times New Roman"/>
                      <w:sz w:val="21"/>
                      <w:szCs w:val="21"/>
                    </w:rPr>
                  </w:pPr>
                </w:p>
              </w:tc>
            </w:tr>
            <w:tr w:rsidR="009E4FB3" w:rsidRPr="00785E21">
              <w:trPr>
                <w:trHeight w:hRule="exact" w:val="340"/>
                <w:jc w:val="center"/>
              </w:trPr>
              <w:tc>
                <w:tcPr>
                  <w:tcW w:w="1103"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二氧化硫</w:t>
                  </w:r>
                </w:p>
              </w:tc>
              <w:tc>
                <w:tcPr>
                  <w:tcW w:w="1944"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周界外浓度最高点</w:t>
                  </w:r>
                </w:p>
              </w:tc>
              <w:tc>
                <w:tcPr>
                  <w:tcW w:w="2040" w:type="dxa"/>
                  <w:vAlign w:val="center"/>
                </w:tcPr>
                <w:p w:rsidR="009E4FB3" w:rsidRPr="00785E21" w:rsidRDefault="009E4FB3">
                  <w:pPr>
                    <w:pStyle w:val="a5"/>
                    <w:adjustRightInd w:val="0"/>
                    <w:snapToGrid w:val="0"/>
                    <w:spacing w:line="240" w:lineRule="atLeast"/>
                    <w:rPr>
                      <w:rFonts w:ascii="Times New Roman"/>
                      <w:sz w:val="21"/>
                      <w:szCs w:val="21"/>
                    </w:rPr>
                  </w:pPr>
                  <w:r w:rsidRPr="00785E21">
                    <w:rPr>
                      <w:rFonts w:ascii="Times New Roman"/>
                      <w:sz w:val="21"/>
                      <w:szCs w:val="21"/>
                    </w:rPr>
                    <w:t>0.4mg/m</w:t>
                  </w:r>
                  <w:r w:rsidRPr="00785E21">
                    <w:rPr>
                      <w:rFonts w:ascii="Times New Roman"/>
                      <w:sz w:val="21"/>
                      <w:szCs w:val="21"/>
                      <w:vertAlign w:val="superscript"/>
                    </w:rPr>
                    <w:t>3</w:t>
                  </w:r>
                </w:p>
              </w:tc>
              <w:tc>
                <w:tcPr>
                  <w:tcW w:w="2789" w:type="dxa"/>
                  <w:vMerge/>
                  <w:vAlign w:val="center"/>
                </w:tcPr>
                <w:p w:rsidR="009E4FB3" w:rsidRPr="00785E21" w:rsidRDefault="009E4FB3">
                  <w:pPr>
                    <w:pStyle w:val="a5"/>
                    <w:adjustRightInd w:val="0"/>
                    <w:snapToGrid w:val="0"/>
                    <w:spacing w:line="240" w:lineRule="atLeast"/>
                    <w:rPr>
                      <w:rFonts w:ascii="Times New Roman"/>
                      <w:sz w:val="21"/>
                      <w:szCs w:val="21"/>
                    </w:rPr>
                  </w:pPr>
                </w:p>
              </w:tc>
            </w:tr>
          </w:tbl>
          <w:p w:rsidR="009E4FB3" w:rsidRPr="00C25890" w:rsidRDefault="009E4FB3" w:rsidP="003D6E3D">
            <w:pPr>
              <w:adjustRightInd w:val="0"/>
              <w:snapToGrid w:val="0"/>
              <w:spacing w:beforeLines="50" w:line="360" w:lineRule="auto"/>
              <w:ind w:firstLineChars="200" w:firstLine="480"/>
              <w:rPr>
                <w:rFonts w:eastAsia="黑体"/>
                <w:sz w:val="24"/>
              </w:rPr>
            </w:pPr>
            <w:r w:rsidRPr="00C25890">
              <w:rPr>
                <w:rFonts w:eastAsia="黑体"/>
                <w:sz w:val="24"/>
              </w:rPr>
              <w:t>2</w:t>
            </w:r>
            <w:r w:rsidRPr="00C25890">
              <w:rPr>
                <w:rFonts w:eastAsia="黑体"/>
                <w:sz w:val="24"/>
              </w:rPr>
              <w:t>、废水</w:t>
            </w:r>
          </w:p>
          <w:p w:rsidR="009E4FB3" w:rsidRPr="00C25890" w:rsidRDefault="009E4FB3">
            <w:pPr>
              <w:autoSpaceDN w:val="0"/>
              <w:adjustRightInd w:val="0"/>
              <w:snapToGrid w:val="0"/>
              <w:spacing w:line="360" w:lineRule="auto"/>
              <w:jc w:val="left"/>
              <w:rPr>
                <w:rFonts w:eastAsia="宋体"/>
                <w:b/>
                <w:sz w:val="24"/>
              </w:rPr>
            </w:pPr>
            <w:r w:rsidRPr="00C25890">
              <w:rPr>
                <w:rFonts w:eastAsia="宋体"/>
                <w:b/>
                <w:sz w:val="24"/>
              </w:rPr>
              <w:t xml:space="preserve">    </w:t>
            </w:r>
            <w:r w:rsidRPr="00C25890">
              <w:rPr>
                <w:rFonts w:eastAsia="宋体"/>
                <w:bCs/>
                <w:sz w:val="24"/>
              </w:rPr>
              <w:t>执行《污水综合排放标准》（</w:t>
            </w:r>
            <w:r w:rsidRPr="00C25890">
              <w:rPr>
                <w:rFonts w:eastAsia="宋体"/>
                <w:bCs/>
                <w:sz w:val="24"/>
              </w:rPr>
              <w:t>GB8978-1996</w:t>
            </w:r>
            <w:r w:rsidRPr="00C25890">
              <w:rPr>
                <w:rFonts w:eastAsia="宋体"/>
                <w:bCs/>
                <w:sz w:val="24"/>
              </w:rPr>
              <w:t>）中的一级标准，详见下表。</w:t>
            </w:r>
          </w:p>
          <w:p w:rsidR="009E4FB3" w:rsidRPr="00C25890" w:rsidRDefault="009E4FB3">
            <w:pPr>
              <w:autoSpaceDN w:val="0"/>
              <w:adjustRightInd w:val="0"/>
              <w:snapToGrid w:val="0"/>
              <w:jc w:val="center"/>
              <w:rPr>
                <w:rFonts w:eastAsia="黑体"/>
                <w:kern w:val="0"/>
                <w:sz w:val="24"/>
              </w:rPr>
            </w:pPr>
            <w:r w:rsidRPr="00C25890">
              <w:rPr>
                <w:rFonts w:eastAsia="宋体"/>
                <w:b/>
              </w:rPr>
              <w:t xml:space="preserve">  </w:t>
            </w:r>
            <w:r w:rsidRPr="00C25890">
              <w:rPr>
                <w:rFonts w:eastAsia="宋体"/>
                <w:b/>
                <w:szCs w:val="21"/>
              </w:rPr>
              <w:t xml:space="preserve"> </w:t>
            </w:r>
            <w:r w:rsidRPr="00C25890">
              <w:rPr>
                <w:rFonts w:eastAsia="宋体"/>
                <w:szCs w:val="21"/>
              </w:rPr>
              <w:t xml:space="preserve"> </w:t>
            </w:r>
            <w:r w:rsidRPr="00C25890">
              <w:rPr>
                <w:rFonts w:eastAsia="黑体"/>
                <w:bCs/>
                <w:szCs w:val="21"/>
              </w:rPr>
              <w:t>表</w:t>
            </w:r>
            <w:r w:rsidRPr="00C25890">
              <w:rPr>
                <w:rFonts w:eastAsia="黑体"/>
                <w:bCs/>
                <w:szCs w:val="21"/>
              </w:rPr>
              <w:t xml:space="preserve">4-6    </w:t>
            </w:r>
            <w:r w:rsidRPr="00C25890">
              <w:rPr>
                <w:rFonts w:eastAsia="黑体"/>
                <w:bCs/>
                <w:szCs w:val="21"/>
              </w:rPr>
              <w:t>污水排放标准限值</w:t>
            </w:r>
            <w:r w:rsidRPr="00C25890">
              <w:rPr>
                <w:rFonts w:eastAsia="黑体"/>
                <w:bCs/>
                <w:szCs w:val="21"/>
              </w:rPr>
              <w:t xml:space="preserve">     </w:t>
            </w:r>
            <w:r w:rsidRPr="00C25890">
              <w:rPr>
                <w:rFonts w:eastAsia="黑体"/>
                <w:bCs/>
                <w:szCs w:val="21"/>
              </w:rPr>
              <w:t>单位：</w:t>
            </w:r>
            <w:r w:rsidRPr="00C25890">
              <w:rPr>
                <w:rFonts w:eastAsia="黑体"/>
                <w:bCs/>
                <w:szCs w:val="21"/>
              </w:rPr>
              <w:t>mg/L   pH</w:t>
            </w:r>
            <w:r w:rsidRPr="00C25890">
              <w:rPr>
                <w:rFonts w:eastAsia="黑体"/>
                <w:bCs/>
                <w:szCs w:val="21"/>
              </w:rPr>
              <w:t>：无量纲</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126"/>
              <w:gridCol w:w="1126"/>
              <w:gridCol w:w="1126"/>
              <w:gridCol w:w="1127"/>
              <w:gridCol w:w="1127"/>
              <w:gridCol w:w="1127"/>
              <w:gridCol w:w="1127"/>
            </w:tblGrid>
            <w:tr w:rsidR="009E4FB3" w:rsidRPr="00785E21">
              <w:trPr>
                <w:trHeight w:hRule="exact" w:val="340"/>
              </w:trPr>
              <w:tc>
                <w:tcPr>
                  <w:tcW w:w="1126" w:type="dxa"/>
                  <w:vAlign w:val="center"/>
                </w:tcPr>
                <w:p w:rsidR="009E4FB3" w:rsidRPr="00785E21" w:rsidRDefault="009E4FB3">
                  <w:pPr>
                    <w:autoSpaceDN w:val="0"/>
                    <w:adjustRightInd w:val="0"/>
                    <w:snapToGrid w:val="0"/>
                    <w:jc w:val="center"/>
                    <w:rPr>
                      <w:rFonts w:eastAsia="宋体"/>
                      <w:bCs/>
                      <w:kern w:val="0"/>
                      <w:szCs w:val="21"/>
                    </w:rPr>
                  </w:pPr>
                  <w:r w:rsidRPr="00785E21">
                    <w:rPr>
                      <w:rFonts w:eastAsia="宋体"/>
                      <w:bCs/>
                      <w:kern w:val="0"/>
                      <w:szCs w:val="21"/>
                    </w:rPr>
                    <w:t>污染物</w:t>
                  </w:r>
                </w:p>
              </w:tc>
              <w:tc>
                <w:tcPr>
                  <w:tcW w:w="1126"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pH</w:t>
                  </w:r>
                </w:p>
              </w:tc>
              <w:tc>
                <w:tcPr>
                  <w:tcW w:w="1126"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SS</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COD</w:t>
                  </w:r>
                  <w:r w:rsidRPr="00785E21">
                    <w:rPr>
                      <w:rFonts w:eastAsia="宋体"/>
                      <w:szCs w:val="21"/>
                      <w:vertAlign w:val="subscript"/>
                    </w:rPr>
                    <w:t>cr</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BOD</w:t>
                  </w:r>
                  <w:r w:rsidRPr="00785E21">
                    <w:rPr>
                      <w:rFonts w:eastAsia="宋体"/>
                      <w:szCs w:val="21"/>
                      <w:vertAlign w:val="subscript"/>
                    </w:rPr>
                    <w:t>5</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NH</w:t>
                  </w:r>
                  <w:r w:rsidRPr="00785E21">
                    <w:rPr>
                      <w:rFonts w:eastAsia="宋体"/>
                      <w:szCs w:val="21"/>
                      <w:vertAlign w:val="subscript"/>
                    </w:rPr>
                    <w:t>3</w:t>
                  </w:r>
                  <w:r w:rsidRPr="00785E21">
                    <w:rPr>
                      <w:rFonts w:eastAsia="宋体"/>
                      <w:szCs w:val="21"/>
                    </w:rPr>
                    <w:t>-N</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石油类</w:t>
                  </w:r>
                </w:p>
              </w:tc>
            </w:tr>
            <w:tr w:rsidR="009E4FB3" w:rsidRPr="00785E21">
              <w:trPr>
                <w:trHeight w:hRule="exact" w:val="340"/>
              </w:trPr>
              <w:tc>
                <w:tcPr>
                  <w:tcW w:w="1126" w:type="dxa"/>
                  <w:vAlign w:val="center"/>
                </w:tcPr>
                <w:p w:rsidR="009E4FB3" w:rsidRPr="00785E21" w:rsidRDefault="009E4FB3">
                  <w:pPr>
                    <w:autoSpaceDN w:val="0"/>
                    <w:adjustRightInd w:val="0"/>
                    <w:snapToGrid w:val="0"/>
                    <w:jc w:val="center"/>
                    <w:rPr>
                      <w:rFonts w:eastAsia="宋体"/>
                      <w:bCs/>
                      <w:kern w:val="0"/>
                      <w:szCs w:val="21"/>
                    </w:rPr>
                  </w:pPr>
                  <w:r w:rsidRPr="00785E21">
                    <w:rPr>
                      <w:rFonts w:eastAsia="宋体"/>
                      <w:bCs/>
                      <w:kern w:val="0"/>
                      <w:szCs w:val="21"/>
                    </w:rPr>
                    <w:t>限值</w:t>
                  </w:r>
                </w:p>
              </w:tc>
              <w:tc>
                <w:tcPr>
                  <w:tcW w:w="1126"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6</w:t>
                  </w:r>
                  <w:r w:rsidRPr="00785E21">
                    <w:rPr>
                      <w:rFonts w:eastAsia="宋体"/>
                      <w:szCs w:val="21"/>
                    </w:rPr>
                    <w:t>～</w:t>
                  </w:r>
                  <w:r w:rsidRPr="00785E21">
                    <w:rPr>
                      <w:rFonts w:eastAsia="宋体"/>
                      <w:szCs w:val="21"/>
                    </w:rPr>
                    <w:t>9</w:t>
                  </w:r>
                </w:p>
              </w:tc>
              <w:tc>
                <w:tcPr>
                  <w:tcW w:w="1126"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70</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100</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20</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kern w:val="0"/>
                      <w:szCs w:val="21"/>
                    </w:rPr>
                    <w:t>15</w:t>
                  </w:r>
                </w:p>
              </w:tc>
              <w:tc>
                <w:tcPr>
                  <w:tcW w:w="1127" w:type="dxa"/>
                  <w:vAlign w:val="center"/>
                </w:tcPr>
                <w:p w:rsidR="009E4FB3" w:rsidRPr="00785E21" w:rsidRDefault="009E4FB3">
                  <w:pPr>
                    <w:autoSpaceDN w:val="0"/>
                    <w:adjustRightInd w:val="0"/>
                    <w:snapToGrid w:val="0"/>
                    <w:jc w:val="center"/>
                    <w:rPr>
                      <w:rFonts w:eastAsia="宋体"/>
                      <w:b/>
                      <w:kern w:val="0"/>
                      <w:szCs w:val="21"/>
                    </w:rPr>
                  </w:pPr>
                  <w:r w:rsidRPr="00785E21">
                    <w:rPr>
                      <w:rFonts w:eastAsia="宋体"/>
                      <w:szCs w:val="21"/>
                    </w:rPr>
                    <w:t>5</w:t>
                  </w:r>
                </w:p>
              </w:tc>
            </w:tr>
          </w:tbl>
          <w:p w:rsidR="009E4FB3" w:rsidRPr="00C25890" w:rsidRDefault="009E4FB3" w:rsidP="003D6E3D">
            <w:pPr>
              <w:adjustRightInd w:val="0"/>
              <w:snapToGrid w:val="0"/>
              <w:spacing w:beforeLines="50" w:line="360" w:lineRule="auto"/>
              <w:ind w:firstLineChars="200" w:firstLine="480"/>
              <w:rPr>
                <w:rFonts w:eastAsia="黑体"/>
                <w:sz w:val="24"/>
              </w:rPr>
            </w:pPr>
            <w:r w:rsidRPr="00C25890">
              <w:rPr>
                <w:rFonts w:eastAsia="黑体"/>
                <w:sz w:val="24"/>
              </w:rPr>
              <w:t>3</w:t>
            </w:r>
            <w:r w:rsidRPr="00C25890">
              <w:rPr>
                <w:rFonts w:eastAsia="黑体"/>
                <w:sz w:val="24"/>
              </w:rPr>
              <w:t>、噪声</w:t>
            </w:r>
          </w:p>
          <w:p w:rsidR="009E4FB3" w:rsidRPr="00C25890" w:rsidRDefault="009E4FB3">
            <w:pPr>
              <w:adjustRightInd w:val="0"/>
              <w:snapToGrid w:val="0"/>
              <w:spacing w:line="440" w:lineRule="exact"/>
              <w:ind w:leftChars="-50" w:left="-105" w:rightChars="-50" w:right="-105" w:firstLine="482"/>
              <w:rPr>
                <w:rFonts w:eastAsia="宋体"/>
                <w:sz w:val="24"/>
              </w:rPr>
            </w:pPr>
            <w:r w:rsidRPr="00C25890">
              <w:rPr>
                <w:rFonts w:eastAsia="宋体"/>
                <w:sz w:val="24"/>
              </w:rPr>
              <w:t>施工期噪声执行《建筑施工场界噪声限值》（</w:t>
            </w:r>
            <w:r w:rsidRPr="00C25890">
              <w:rPr>
                <w:rFonts w:eastAsia="宋体"/>
                <w:sz w:val="24"/>
              </w:rPr>
              <w:t>GB12523-2011</w:t>
            </w:r>
            <w:r w:rsidRPr="00C25890">
              <w:rPr>
                <w:rFonts w:eastAsia="宋体"/>
                <w:sz w:val="24"/>
              </w:rPr>
              <w:t>）中各阶段限值。营运期执行《工业企业厂界环境噪声排放标准》（</w:t>
            </w:r>
            <w:r w:rsidRPr="00C25890">
              <w:rPr>
                <w:rFonts w:eastAsia="宋体"/>
                <w:sz w:val="24"/>
              </w:rPr>
              <w:t>GB22337-2008</w:t>
            </w:r>
            <w:r w:rsidRPr="00C25890">
              <w:rPr>
                <w:rFonts w:eastAsia="宋体"/>
                <w:sz w:val="24"/>
              </w:rPr>
              <w:t>）中的</w:t>
            </w:r>
            <w:r w:rsidRPr="00C25890">
              <w:rPr>
                <w:rFonts w:eastAsia="宋体"/>
                <w:sz w:val="24"/>
              </w:rPr>
              <w:t>2</w:t>
            </w:r>
            <w:r w:rsidRPr="00C25890">
              <w:rPr>
                <w:rFonts w:eastAsia="宋体"/>
                <w:sz w:val="24"/>
              </w:rPr>
              <w:t>类和</w:t>
            </w:r>
            <w:r w:rsidRPr="00C25890">
              <w:rPr>
                <w:rFonts w:eastAsia="宋体"/>
                <w:sz w:val="24"/>
              </w:rPr>
              <w:t>4</w:t>
            </w:r>
            <w:r w:rsidRPr="00C25890">
              <w:rPr>
                <w:rFonts w:eastAsia="宋体"/>
                <w:sz w:val="24"/>
              </w:rPr>
              <w:t>类标准。</w:t>
            </w:r>
          </w:p>
          <w:p w:rsidR="009E4FB3" w:rsidRPr="00C25890" w:rsidRDefault="009E4FB3">
            <w:pPr>
              <w:snapToGrid w:val="0"/>
              <w:ind w:leftChars="-50" w:left="-105" w:rightChars="-50" w:right="-105"/>
              <w:jc w:val="center"/>
              <w:rPr>
                <w:rFonts w:eastAsia="黑体"/>
                <w:bCs/>
                <w:sz w:val="24"/>
              </w:rPr>
            </w:pPr>
            <w:r w:rsidRPr="00C25890">
              <w:rPr>
                <w:rFonts w:eastAsia="黑体"/>
                <w:bCs/>
                <w:szCs w:val="21"/>
              </w:rPr>
              <w:t>表</w:t>
            </w:r>
            <w:r w:rsidRPr="00C25890">
              <w:rPr>
                <w:rFonts w:eastAsia="黑体"/>
                <w:bCs/>
                <w:szCs w:val="21"/>
              </w:rPr>
              <w:t xml:space="preserve">4-7       </w:t>
            </w:r>
            <w:r w:rsidRPr="00C25890">
              <w:rPr>
                <w:rFonts w:eastAsia="黑体"/>
                <w:bCs/>
                <w:szCs w:val="21"/>
              </w:rPr>
              <w:t>建筑施工场界环境噪声排放限值</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191"/>
              <w:gridCol w:w="3516"/>
            </w:tblGrid>
            <w:tr w:rsidR="009E4FB3" w:rsidRPr="00785E21" w:rsidTr="00A45FB6">
              <w:trPr>
                <w:trHeight w:hRule="exact" w:val="340"/>
                <w:jc w:val="center"/>
              </w:trPr>
              <w:tc>
                <w:tcPr>
                  <w:tcW w:w="4191" w:type="dxa"/>
                  <w:vAlign w:val="center"/>
                </w:tcPr>
                <w:p w:rsidR="009E4FB3" w:rsidRPr="00785E21" w:rsidRDefault="009E4FB3">
                  <w:pPr>
                    <w:adjustRightInd w:val="0"/>
                    <w:snapToGrid w:val="0"/>
                    <w:jc w:val="center"/>
                    <w:rPr>
                      <w:rFonts w:eastAsia="宋体"/>
                      <w:szCs w:val="21"/>
                    </w:rPr>
                  </w:pPr>
                  <w:r w:rsidRPr="00785E21">
                    <w:rPr>
                      <w:rFonts w:eastAsia="宋体"/>
                      <w:szCs w:val="21"/>
                    </w:rPr>
                    <w:t>昼间</w:t>
                  </w:r>
                </w:p>
              </w:tc>
              <w:tc>
                <w:tcPr>
                  <w:tcW w:w="3516" w:type="dxa"/>
                  <w:vAlign w:val="center"/>
                </w:tcPr>
                <w:p w:rsidR="009E4FB3" w:rsidRPr="00785E21" w:rsidRDefault="009E4FB3">
                  <w:pPr>
                    <w:adjustRightInd w:val="0"/>
                    <w:snapToGrid w:val="0"/>
                    <w:jc w:val="center"/>
                    <w:rPr>
                      <w:rFonts w:eastAsia="宋体"/>
                      <w:szCs w:val="21"/>
                    </w:rPr>
                  </w:pPr>
                  <w:r w:rsidRPr="00785E21">
                    <w:rPr>
                      <w:rFonts w:eastAsia="宋体"/>
                      <w:szCs w:val="21"/>
                    </w:rPr>
                    <w:t>夜间</w:t>
                  </w:r>
                </w:p>
              </w:tc>
            </w:tr>
            <w:tr w:rsidR="009E4FB3" w:rsidRPr="00785E21" w:rsidTr="00A45FB6">
              <w:trPr>
                <w:trHeight w:hRule="exact" w:val="340"/>
                <w:jc w:val="center"/>
              </w:trPr>
              <w:tc>
                <w:tcPr>
                  <w:tcW w:w="4191" w:type="dxa"/>
                  <w:vAlign w:val="center"/>
                </w:tcPr>
                <w:p w:rsidR="009E4FB3" w:rsidRPr="00785E21" w:rsidRDefault="009E4FB3">
                  <w:pPr>
                    <w:adjustRightInd w:val="0"/>
                    <w:snapToGrid w:val="0"/>
                    <w:jc w:val="center"/>
                    <w:rPr>
                      <w:rFonts w:eastAsia="宋体"/>
                      <w:szCs w:val="21"/>
                    </w:rPr>
                  </w:pPr>
                  <w:r w:rsidRPr="00785E21">
                    <w:rPr>
                      <w:rFonts w:eastAsia="宋体"/>
                      <w:szCs w:val="21"/>
                    </w:rPr>
                    <w:t>70</w:t>
                  </w:r>
                </w:p>
              </w:tc>
              <w:tc>
                <w:tcPr>
                  <w:tcW w:w="3516" w:type="dxa"/>
                  <w:vAlign w:val="center"/>
                </w:tcPr>
                <w:p w:rsidR="009E4FB3" w:rsidRPr="00785E21" w:rsidRDefault="009E4FB3">
                  <w:pPr>
                    <w:adjustRightInd w:val="0"/>
                    <w:snapToGrid w:val="0"/>
                    <w:jc w:val="center"/>
                    <w:rPr>
                      <w:rFonts w:eastAsia="宋体"/>
                      <w:szCs w:val="21"/>
                    </w:rPr>
                  </w:pPr>
                  <w:r w:rsidRPr="00785E21">
                    <w:rPr>
                      <w:rFonts w:eastAsia="宋体"/>
                      <w:szCs w:val="21"/>
                    </w:rPr>
                    <w:t>55</w:t>
                  </w:r>
                </w:p>
              </w:tc>
            </w:tr>
          </w:tbl>
          <w:p w:rsidR="009E4FB3" w:rsidRPr="00C25890" w:rsidRDefault="009E4FB3">
            <w:pPr>
              <w:numPr>
                <w:ilvl w:val="0"/>
                <w:numId w:val="2"/>
              </w:numPr>
              <w:spacing w:line="500" w:lineRule="exact"/>
              <w:ind w:firstLineChars="200" w:firstLine="480"/>
              <w:rPr>
                <w:rFonts w:eastAsia="黑体"/>
              </w:rPr>
            </w:pPr>
            <w:r w:rsidRPr="00C25890">
              <w:rPr>
                <w:rFonts w:eastAsia="黑体"/>
                <w:sz w:val="24"/>
              </w:rPr>
              <w:t>固废</w:t>
            </w:r>
          </w:p>
          <w:p w:rsidR="009E4FB3" w:rsidRPr="00C25890" w:rsidRDefault="009E4FB3">
            <w:pPr>
              <w:spacing w:line="500" w:lineRule="exact"/>
              <w:ind w:firstLineChars="200" w:firstLine="480"/>
              <w:rPr>
                <w:rFonts w:eastAsia="宋体"/>
              </w:rPr>
            </w:pPr>
            <w:r w:rsidRPr="00C25890">
              <w:rPr>
                <w:rFonts w:eastAsia="宋体"/>
                <w:sz w:val="24"/>
              </w:rPr>
              <w:t>按照《中华人民共和国固体废物污染环境防治法》的要求处理。一般固废执行《一般工业固体废弃物贮存、处置场污染控制标准》（</w:t>
            </w:r>
            <w:r w:rsidRPr="00C25890">
              <w:rPr>
                <w:rFonts w:eastAsia="宋体"/>
                <w:sz w:val="24"/>
              </w:rPr>
              <w:t>GB18599-2001</w:t>
            </w:r>
            <w:r w:rsidRPr="00C25890">
              <w:rPr>
                <w:rFonts w:eastAsia="宋体"/>
                <w:sz w:val="24"/>
              </w:rPr>
              <w:t>）及</w:t>
            </w:r>
            <w:r w:rsidRPr="00C25890">
              <w:rPr>
                <w:rFonts w:eastAsia="宋体"/>
                <w:sz w:val="24"/>
              </w:rPr>
              <w:t>3</w:t>
            </w:r>
            <w:r w:rsidRPr="00C25890">
              <w:rPr>
                <w:rFonts w:eastAsia="宋体"/>
                <w:sz w:val="24"/>
              </w:rPr>
              <w:t>项国家污染物控制标准修改单的公告（公告</w:t>
            </w:r>
            <w:r w:rsidRPr="00C25890">
              <w:rPr>
                <w:rFonts w:eastAsia="宋体"/>
                <w:sz w:val="24"/>
              </w:rPr>
              <w:t>2013</w:t>
            </w:r>
            <w:r w:rsidRPr="00C25890">
              <w:rPr>
                <w:rFonts w:eastAsia="宋体"/>
                <w:sz w:val="24"/>
              </w:rPr>
              <w:t>年第</w:t>
            </w:r>
            <w:r w:rsidRPr="00C25890">
              <w:rPr>
                <w:rFonts w:eastAsia="宋体"/>
                <w:sz w:val="24"/>
              </w:rPr>
              <w:t>36</w:t>
            </w:r>
            <w:r w:rsidRPr="00C25890">
              <w:rPr>
                <w:rFonts w:eastAsia="宋体"/>
                <w:sz w:val="24"/>
              </w:rPr>
              <w:t>号）中相关标准</w:t>
            </w:r>
          </w:p>
        </w:tc>
      </w:tr>
      <w:tr w:rsidR="009E4FB3" w:rsidRPr="00C25890">
        <w:trPr>
          <w:trHeight w:val="1010"/>
        </w:trPr>
        <w:tc>
          <w:tcPr>
            <w:tcW w:w="727" w:type="dxa"/>
            <w:vAlign w:val="center"/>
          </w:tcPr>
          <w:p w:rsidR="009E4FB3" w:rsidRPr="00C25890" w:rsidRDefault="009E4FB3">
            <w:pPr>
              <w:adjustRightInd w:val="0"/>
              <w:snapToGrid w:val="0"/>
              <w:jc w:val="center"/>
              <w:rPr>
                <w:rFonts w:eastAsia="宋体"/>
                <w:sz w:val="24"/>
              </w:rPr>
            </w:pPr>
            <w:r w:rsidRPr="00C25890">
              <w:rPr>
                <w:rFonts w:eastAsia="宋体"/>
                <w:sz w:val="24"/>
              </w:rPr>
              <w:t>总量控制指标</w:t>
            </w:r>
          </w:p>
        </w:tc>
        <w:tc>
          <w:tcPr>
            <w:tcW w:w="8293" w:type="dxa"/>
            <w:vAlign w:val="center"/>
          </w:tcPr>
          <w:p w:rsidR="004417B0" w:rsidRPr="00C25890" w:rsidRDefault="004417B0">
            <w:pPr>
              <w:spacing w:line="500" w:lineRule="exact"/>
              <w:ind w:firstLineChars="200" w:firstLine="480"/>
              <w:rPr>
                <w:rFonts w:eastAsia="宋体"/>
                <w:sz w:val="24"/>
              </w:rPr>
            </w:pPr>
          </w:p>
          <w:p w:rsidR="004417B0" w:rsidRPr="00C25890" w:rsidRDefault="004417B0">
            <w:pPr>
              <w:spacing w:line="500" w:lineRule="exact"/>
              <w:ind w:firstLineChars="200" w:firstLine="480"/>
              <w:rPr>
                <w:rFonts w:eastAsia="宋体"/>
                <w:sz w:val="24"/>
              </w:rPr>
            </w:pPr>
          </w:p>
          <w:p w:rsidR="004417B0" w:rsidRPr="00C25890" w:rsidRDefault="009E4FB3">
            <w:pPr>
              <w:spacing w:line="500" w:lineRule="exact"/>
              <w:ind w:firstLineChars="200" w:firstLine="480"/>
              <w:rPr>
                <w:rFonts w:eastAsia="宋体"/>
                <w:sz w:val="24"/>
              </w:rPr>
            </w:pPr>
            <w:r w:rsidRPr="00C25890">
              <w:rPr>
                <w:rFonts w:eastAsia="宋体"/>
                <w:sz w:val="24"/>
              </w:rPr>
              <w:t xml:space="preserve">   </w:t>
            </w:r>
            <w:r w:rsidRPr="00C25890">
              <w:rPr>
                <w:rFonts w:eastAsia="宋体"/>
                <w:sz w:val="24"/>
              </w:rPr>
              <w:t>本项目为市政基础设施建设工程，建议不设置总量控制指标。</w:t>
            </w:r>
          </w:p>
          <w:p w:rsidR="004417B0" w:rsidRPr="00C25890" w:rsidRDefault="004417B0">
            <w:pPr>
              <w:spacing w:line="500" w:lineRule="exact"/>
              <w:ind w:firstLineChars="200" w:firstLine="480"/>
              <w:rPr>
                <w:rFonts w:eastAsia="宋体"/>
                <w:sz w:val="24"/>
                <w:lang w:val="pt-BR"/>
              </w:rPr>
            </w:pPr>
          </w:p>
          <w:p w:rsidR="004417B0" w:rsidRPr="00C25890" w:rsidRDefault="004417B0">
            <w:pPr>
              <w:spacing w:line="500" w:lineRule="exact"/>
              <w:ind w:firstLineChars="200" w:firstLine="480"/>
              <w:rPr>
                <w:rFonts w:eastAsia="宋体"/>
                <w:sz w:val="24"/>
                <w:lang w:val="pt-BR"/>
              </w:rPr>
            </w:pPr>
          </w:p>
        </w:tc>
      </w:tr>
    </w:tbl>
    <w:p w:rsidR="009E4FB3" w:rsidRPr="00C25890" w:rsidRDefault="009E4FB3">
      <w:pPr>
        <w:rPr>
          <w:lang w:val="pt-BR"/>
        </w:rPr>
      </w:pPr>
    </w:p>
    <w:p w:rsidR="009E4FB3" w:rsidRPr="00C25890" w:rsidRDefault="009E4FB3">
      <w:pPr>
        <w:pStyle w:val="2"/>
        <w:spacing w:before="0" w:after="0" w:line="240" w:lineRule="auto"/>
        <w:rPr>
          <w:rFonts w:ascii="Times New Roman" w:hAnsi="Times New Roman"/>
          <w:b w:val="0"/>
        </w:rPr>
      </w:pPr>
      <w:bookmarkStart w:id="19" w:name="_Toc165893209"/>
      <w:r w:rsidRPr="00C25890">
        <w:rPr>
          <w:rFonts w:ascii="Times New Roman" w:hAnsi="Times New Roman"/>
          <w:b w:val="0"/>
        </w:rPr>
        <w:lastRenderedPageBreak/>
        <w:t>建设项目工程分析</w:t>
      </w:r>
      <w:bookmarkEnd w:id="19"/>
      <w:r w:rsidRPr="00C25890">
        <w:rPr>
          <w:rFonts w:ascii="Times New Roman" w:hAnsi="Times New Roman"/>
          <w:b w:val="0"/>
        </w:rPr>
        <w:t xml:space="preserve">                               </w:t>
      </w:r>
      <w:r w:rsidRPr="00C25890">
        <w:rPr>
          <w:rFonts w:ascii="Times New Roman" w:hAnsi="Times New Roman"/>
          <w:b w:val="0"/>
        </w:rPr>
        <w:t>（表五）</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003"/>
      </w:tblGrid>
      <w:tr w:rsidR="009E4FB3" w:rsidRPr="00C25890" w:rsidTr="003F64B5">
        <w:trPr>
          <w:jc w:val="center"/>
        </w:trPr>
        <w:tc>
          <w:tcPr>
            <w:tcW w:w="9288" w:type="dxa"/>
          </w:tcPr>
          <w:p w:rsidR="009E4FB3" w:rsidRPr="00C25890" w:rsidRDefault="009E4FB3">
            <w:pPr>
              <w:snapToGrid w:val="0"/>
              <w:spacing w:line="500" w:lineRule="exact"/>
              <w:jc w:val="left"/>
              <w:rPr>
                <w:rFonts w:eastAsia="黑体"/>
                <w:bCs/>
                <w:sz w:val="28"/>
                <w:szCs w:val="28"/>
              </w:rPr>
            </w:pPr>
            <w:bookmarkStart w:id="20" w:name="_Toc165893210"/>
            <w:r w:rsidRPr="00C25890">
              <w:rPr>
                <w:rFonts w:eastAsia="黑体"/>
                <w:bCs/>
                <w:sz w:val="28"/>
                <w:szCs w:val="28"/>
              </w:rPr>
              <w:t>一、工艺流程简述</w:t>
            </w:r>
            <w:bookmarkEnd w:id="20"/>
          </w:p>
          <w:p w:rsidR="009E4FB3" w:rsidRPr="00C25890" w:rsidRDefault="009E4FB3">
            <w:pPr>
              <w:snapToGrid w:val="0"/>
              <w:spacing w:line="500" w:lineRule="exact"/>
              <w:ind w:firstLineChars="200" w:firstLine="480"/>
              <w:rPr>
                <w:sz w:val="24"/>
              </w:rPr>
            </w:pPr>
            <w:r w:rsidRPr="00C25890">
              <w:rPr>
                <w:rFonts w:eastAsia="宋体"/>
                <w:sz w:val="24"/>
              </w:rPr>
              <w:t>本项目主要由路基挖填、路基防护及排水、路面及附属工程等组成，各单项工程的施工方法不同，但总体而言，主体工程施工一般采用机械为主，人工为辅。</w:t>
            </w:r>
          </w:p>
          <w:p w:rsidR="009E4FB3" w:rsidRPr="00C25890" w:rsidRDefault="009E4FB3">
            <w:pPr>
              <w:snapToGrid w:val="0"/>
              <w:spacing w:line="500" w:lineRule="exact"/>
              <w:ind w:firstLineChars="200" w:firstLine="480"/>
              <w:rPr>
                <w:sz w:val="24"/>
              </w:rPr>
            </w:pPr>
            <w:r w:rsidRPr="00C25890">
              <w:rPr>
                <w:rFonts w:eastAsia="宋体"/>
                <w:sz w:val="24"/>
              </w:rPr>
              <w:t>工程施工按照先路基、路面，边坡，最后沿线设施的程序进行。其路基工程、路面工程以机械化施工为主，边坡防护以人工施工为主。</w:t>
            </w:r>
          </w:p>
          <w:p w:rsidR="009E4FB3" w:rsidRPr="00C25890" w:rsidRDefault="009E4FB3">
            <w:pPr>
              <w:snapToGrid w:val="0"/>
              <w:spacing w:line="500" w:lineRule="exact"/>
              <w:ind w:firstLineChars="200" w:firstLine="480"/>
              <w:rPr>
                <w:sz w:val="24"/>
              </w:rPr>
            </w:pPr>
            <w:r w:rsidRPr="00C25890">
              <w:rPr>
                <w:rFonts w:eastAsia="宋体"/>
                <w:bCs/>
                <w:sz w:val="24"/>
              </w:rPr>
              <w:t>本项目公路施工工艺流程及产污环节见下图。</w:t>
            </w:r>
          </w:p>
          <w:p w:rsidR="009E4FB3" w:rsidRPr="00C25890" w:rsidRDefault="009E4FB3">
            <w:pPr>
              <w:snapToGrid w:val="0"/>
              <w:spacing w:line="360" w:lineRule="auto"/>
              <w:rPr>
                <w:sz w:val="24"/>
              </w:rPr>
            </w:pPr>
          </w:p>
          <w:p w:rsidR="009E4FB3" w:rsidRPr="00C25890" w:rsidRDefault="005D62AB">
            <w:pPr>
              <w:snapToGrid w:val="0"/>
              <w:jc w:val="center"/>
              <w:rPr>
                <w:sz w:val="24"/>
              </w:rPr>
            </w:pPr>
            <w:r w:rsidRPr="00C25890">
              <w:object w:dxaOrig="6027" w:dyaOrig="10485">
                <v:shape id="_x0000_i1027" type="#_x0000_t75" style="width:246.75pt;height:430.5pt" o:ole="">
                  <v:imagedata r:id="rId26" o:title=""/>
                </v:shape>
                <o:OLEObject Type="Embed" ProgID="Visio.Drawing.11" ShapeID="_x0000_i1027" DrawAspect="Content" ObjectID="_1600627818" r:id="rId27"/>
              </w:object>
            </w:r>
          </w:p>
          <w:p w:rsidR="009E4FB3" w:rsidRPr="00C25890" w:rsidRDefault="009E4FB3">
            <w:pPr>
              <w:pStyle w:val="reader-word-layerreader-word-s6-8"/>
              <w:snapToGrid w:val="0"/>
              <w:spacing w:before="0" w:beforeAutospacing="0" w:after="0" w:afterAutospacing="0" w:line="360" w:lineRule="auto"/>
              <w:ind w:firstLineChars="200" w:firstLine="482"/>
              <w:jc w:val="center"/>
              <w:rPr>
                <w:rFonts w:ascii="Times New Roman" w:hAnsi="Times New Roman" w:cs="Times New Roman"/>
                <w:b/>
                <w:bCs/>
              </w:rPr>
            </w:pPr>
          </w:p>
          <w:p w:rsidR="009E4FB3" w:rsidRPr="00C25890" w:rsidRDefault="009E4FB3">
            <w:pPr>
              <w:pStyle w:val="reader-word-layerreader-word-s6-8"/>
              <w:snapToGrid w:val="0"/>
              <w:spacing w:before="0" w:beforeAutospacing="0" w:after="0" w:afterAutospacing="0" w:line="360" w:lineRule="auto"/>
              <w:ind w:firstLineChars="200" w:firstLine="420"/>
              <w:jc w:val="center"/>
              <w:rPr>
                <w:rFonts w:ascii="Times New Roman" w:eastAsia="黑体" w:hAnsi="Times New Roman" w:cs="Times New Roman"/>
                <w:sz w:val="21"/>
                <w:szCs w:val="21"/>
              </w:rPr>
            </w:pPr>
            <w:r w:rsidRPr="00C25890">
              <w:rPr>
                <w:rFonts w:ascii="Times New Roman" w:eastAsia="黑体" w:hAnsi="Times New Roman" w:cs="Times New Roman"/>
                <w:sz w:val="21"/>
                <w:szCs w:val="21"/>
              </w:rPr>
              <w:t>图</w:t>
            </w:r>
            <w:r w:rsidRPr="00C25890">
              <w:rPr>
                <w:rFonts w:ascii="Times New Roman" w:eastAsia="黑体" w:hAnsi="Times New Roman" w:cs="Times New Roman"/>
                <w:sz w:val="21"/>
                <w:szCs w:val="21"/>
              </w:rPr>
              <w:t xml:space="preserve">5-1  </w:t>
            </w:r>
            <w:r w:rsidRPr="00C25890">
              <w:rPr>
                <w:rFonts w:ascii="Times New Roman" w:eastAsia="黑体" w:hAnsi="Times New Roman" w:cs="Times New Roman"/>
                <w:sz w:val="21"/>
                <w:szCs w:val="21"/>
              </w:rPr>
              <w:t>本项目公路施工工艺流程及产污图</w:t>
            </w:r>
          </w:p>
          <w:p w:rsidR="005D62AB" w:rsidRPr="00C25890" w:rsidRDefault="005D62AB">
            <w:pPr>
              <w:pStyle w:val="reader-word-layerreader-word-s6-8"/>
              <w:snapToGrid w:val="0"/>
              <w:spacing w:before="0" w:beforeAutospacing="0" w:after="0" w:afterAutospacing="0" w:line="360" w:lineRule="auto"/>
              <w:ind w:firstLineChars="200" w:firstLine="420"/>
              <w:jc w:val="center"/>
              <w:rPr>
                <w:rFonts w:ascii="Times New Roman" w:eastAsia="黑体" w:hAnsi="Times New Roman" w:cs="Times New Roman"/>
                <w:sz w:val="21"/>
                <w:szCs w:val="21"/>
              </w:rPr>
            </w:pPr>
          </w:p>
          <w:p w:rsidR="009E4FB3" w:rsidRPr="00C25890" w:rsidRDefault="009E4FB3">
            <w:pPr>
              <w:snapToGrid w:val="0"/>
              <w:spacing w:line="500" w:lineRule="exact"/>
              <w:outlineLvl w:val="3"/>
              <w:rPr>
                <w:rFonts w:eastAsia="黑体"/>
                <w:bCs/>
                <w:sz w:val="24"/>
              </w:rPr>
            </w:pPr>
            <w:r w:rsidRPr="00C25890">
              <w:rPr>
                <w:rFonts w:eastAsia="黑体"/>
                <w:bCs/>
                <w:sz w:val="24"/>
              </w:rPr>
              <w:lastRenderedPageBreak/>
              <w:t>施工工艺简介：</w:t>
            </w:r>
          </w:p>
          <w:p w:rsidR="009E4FB3" w:rsidRPr="00C25890" w:rsidRDefault="009E4FB3">
            <w:pPr>
              <w:snapToGrid w:val="0"/>
              <w:spacing w:line="500" w:lineRule="exact"/>
              <w:outlineLvl w:val="3"/>
              <w:rPr>
                <w:rFonts w:eastAsia="黑体"/>
                <w:sz w:val="24"/>
              </w:rPr>
            </w:pPr>
            <w:r w:rsidRPr="00C25890">
              <w:rPr>
                <w:rFonts w:eastAsia="黑体"/>
                <w:sz w:val="24"/>
              </w:rPr>
              <w:t xml:space="preserve">1 </w:t>
            </w:r>
            <w:r w:rsidRPr="00C25890">
              <w:rPr>
                <w:rFonts w:eastAsia="黑体"/>
                <w:sz w:val="24"/>
              </w:rPr>
              <w:t>路基工程</w:t>
            </w:r>
          </w:p>
          <w:p w:rsidR="009E4FB3" w:rsidRPr="00C25890" w:rsidRDefault="009E4FB3">
            <w:pPr>
              <w:snapToGrid w:val="0"/>
              <w:spacing w:line="500" w:lineRule="exact"/>
              <w:ind w:firstLineChars="200" w:firstLine="480"/>
              <w:jc w:val="left"/>
              <w:rPr>
                <w:sz w:val="24"/>
              </w:rPr>
            </w:pPr>
            <w:r w:rsidRPr="00C25890">
              <w:rPr>
                <w:rFonts w:eastAsia="宋体"/>
                <w:sz w:val="24"/>
              </w:rPr>
              <w:t>路基施工以机械施工为主，适当辅以人工施工，在路基压实中注意控制路基填土最佳含水量，确保路基压实度符合规范要求。防护工程施工与路基施工平行交叉进行，影响路基稳定的防护工程先于路基施工，病害防治工程可根据具体情况与路基施工并行或滞后，路堑边坡防护工程、护面工程滞后于路基施工。路基采用逐层填筑，分层压实的方法施工。施工工序为：铲除旧路路面表层</w:t>
            </w:r>
            <w:r w:rsidRPr="00C25890">
              <w:rPr>
                <w:sz w:val="24"/>
              </w:rPr>
              <w:t>→</w:t>
            </w:r>
            <w:r w:rsidRPr="00C25890">
              <w:rPr>
                <w:rFonts w:eastAsia="宋体"/>
                <w:sz w:val="24"/>
              </w:rPr>
              <w:t>旧路面破除及新路基的开挖</w:t>
            </w:r>
            <w:r w:rsidRPr="00C25890">
              <w:rPr>
                <w:sz w:val="24"/>
              </w:rPr>
              <w:t>→</w:t>
            </w:r>
            <w:r w:rsidRPr="00C25890">
              <w:rPr>
                <w:rFonts w:eastAsia="宋体"/>
                <w:sz w:val="24"/>
              </w:rPr>
              <w:t>平地机、推土机整平</w:t>
            </w:r>
            <w:r w:rsidRPr="00C25890">
              <w:rPr>
                <w:sz w:val="24"/>
              </w:rPr>
              <w:t>→</w:t>
            </w:r>
            <w:r w:rsidRPr="00C25890">
              <w:rPr>
                <w:rFonts w:eastAsia="宋体"/>
                <w:sz w:val="24"/>
              </w:rPr>
              <w:t>压路机压实</w:t>
            </w:r>
            <w:r w:rsidRPr="00C25890">
              <w:rPr>
                <w:sz w:val="24"/>
              </w:rPr>
              <w:t>→</w:t>
            </w:r>
            <w:r w:rsidRPr="00C25890">
              <w:rPr>
                <w:rFonts w:eastAsia="宋体"/>
                <w:sz w:val="24"/>
              </w:rPr>
              <w:t>路基填筑</w:t>
            </w:r>
          </w:p>
          <w:p w:rsidR="009E4FB3" w:rsidRPr="00C25890" w:rsidRDefault="009E4FB3">
            <w:pPr>
              <w:snapToGrid w:val="0"/>
              <w:spacing w:line="500" w:lineRule="exact"/>
              <w:ind w:firstLineChars="200" w:firstLine="480"/>
              <w:rPr>
                <w:sz w:val="24"/>
              </w:rPr>
            </w:pPr>
            <w:r w:rsidRPr="00C25890">
              <w:rPr>
                <w:rFonts w:eastAsia="宋体"/>
                <w:sz w:val="24"/>
              </w:rPr>
              <w:t>根据本工程路基施工特点，共分为路基土石方、路基排水、路基防护</w:t>
            </w:r>
            <w:r w:rsidRPr="00C25890">
              <w:rPr>
                <w:sz w:val="24"/>
              </w:rPr>
              <w:t>3</w:t>
            </w:r>
            <w:r w:rsidRPr="00C25890">
              <w:rPr>
                <w:rFonts w:eastAsia="宋体"/>
                <w:sz w:val="24"/>
              </w:rPr>
              <w:t>部分。</w:t>
            </w:r>
          </w:p>
          <w:p w:rsidR="009E4FB3" w:rsidRPr="00C25890" w:rsidRDefault="009E4FB3">
            <w:pPr>
              <w:snapToGrid w:val="0"/>
              <w:spacing w:line="500" w:lineRule="exact"/>
              <w:rPr>
                <w:b/>
                <w:sz w:val="24"/>
              </w:rPr>
            </w:pPr>
            <w:r w:rsidRPr="00C25890">
              <w:rPr>
                <w:b/>
                <w:sz w:val="24"/>
              </w:rPr>
              <w:t xml:space="preserve">1.1 </w:t>
            </w:r>
            <w:r w:rsidRPr="00C25890">
              <w:rPr>
                <w:rFonts w:eastAsia="宋体"/>
                <w:b/>
                <w:sz w:val="24"/>
              </w:rPr>
              <w:t>路基土石方</w:t>
            </w:r>
          </w:p>
          <w:p w:rsidR="009E4FB3" w:rsidRPr="00C25890" w:rsidRDefault="009E4FB3">
            <w:pPr>
              <w:snapToGrid w:val="0"/>
              <w:spacing w:line="500" w:lineRule="exact"/>
              <w:ind w:firstLineChars="200" w:firstLine="480"/>
              <w:rPr>
                <w:sz w:val="24"/>
                <w:lang w:val="zh-CN"/>
              </w:rPr>
            </w:pPr>
            <w:r w:rsidRPr="00C25890">
              <w:rPr>
                <w:rFonts w:eastAsia="宋体"/>
                <w:sz w:val="24"/>
              </w:rPr>
              <w:t>路基土石方施工总体按</w:t>
            </w:r>
            <w:r w:rsidRPr="00C25890">
              <w:rPr>
                <w:sz w:val="24"/>
              </w:rPr>
              <w:t>“</w:t>
            </w:r>
            <w:r w:rsidRPr="00C25890">
              <w:rPr>
                <w:rFonts w:eastAsia="宋体"/>
                <w:sz w:val="24"/>
              </w:rPr>
              <w:t>施工测量</w:t>
            </w:r>
            <w:r w:rsidRPr="00C25890">
              <w:rPr>
                <w:sz w:val="24"/>
              </w:rPr>
              <w:t>→</w:t>
            </w:r>
            <w:r w:rsidRPr="00C25890">
              <w:rPr>
                <w:rFonts w:eastAsia="宋体"/>
                <w:sz w:val="24"/>
              </w:rPr>
              <w:t>地表清理</w:t>
            </w:r>
            <w:r w:rsidRPr="00C25890">
              <w:rPr>
                <w:sz w:val="24"/>
              </w:rPr>
              <w:t>→</w:t>
            </w:r>
            <w:r w:rsidRPr="00C25890">
              <w:rPr>
                <w:rFonts w:eastAsia="宋体"/>
                <w:sz w:val="24"/>
                <w:lang w:val="zh-CN"/>
              </w:rPr>
              <w:t>机械开挖</w:t>
            </w:r>
            <w:r w:rsidRPr="00C25890">
              <w:rPr>
                <w:sz w:val="24"/>
              </w:rPr>
              <w:t>→</w:t>
            </w:r>
            <w:r w:rsidRPr="00C25890">
              <w:rPr>
                <w:rFonts w:eastAsia="宋体"/>
                <w:sz w:val="24"/>
              </w:rPr>
              <w:t>汽车运输</w:t>
            </w:r>
            <w:r w:rsidRPr="00C25890">
              <w:rPr>
                <w:sz w:val="24"/>
              </w:rPr>
              <w:t>→</w:t>
            </w:r>
            <w:r w:rsidRPr="00C25890">
              <w:rPr>
                <w:rFonts w:eastAsia="宋体"/>
                <w:sz w:val="24"/>
              </w:rPr>
              <w:t>机械摊铺</w:t>
            </w:r>
            <w:r w:rsidRPr="00C25890">
              <w:rPr>
                <w:sz w:val="24"/>
              </w:rPr>
              <w:t>→</w:t>
            </w:r>
            <w:r w:rsidRPr="00C25890">
              <w:rPr>
                <w:rFonts w:eastAsia="宋体"/>
                <w:sz w:val="24"/>
              </w:rPr>
              <w:t>洒水</w:t>
            </w:r>
            <w:r w:rsidRPr="00C25890">
              <w:rPr>
                <w:sz w:val="24"/>
              </w:rPr>
              <w:t>→</w:t>
            </w:r>
            <w:r w:rsidRPr="00C25890">
              <w:rPr>
                <w:rFonts w:eastAsia="宋体"/>
                <w:sz w:val="24"/>
              </w:rPr>
              <w:t>机械碾压</w:t>
            </w:r>
            <w:r w:rsidRPr="00C25890">
              <w:rPr>
                <w:sz w:val="24"/>
                <w:lang w:val="zh-CN"/>
              </w:rPr>
              <w:t>”</w:t>
            </w:r>
            <w:r w:rsidRPr="00C25890">
              <w:rPr>
                <w:rFonts w:eastAsia="宋体"/>
                <w:sz w:val="24"/>
                <w:lang w:val="zh-CN"/>
              </w:rPr>
              <w:t>的施工流程进行。</w:t>
            </w:r>
          </w:p>
          <w:p w:rsidR="009E4FB3" w:rsidRPr="00C25890" w:rsidRDefault="009E4FB3">
            <w:pPr>
              <w:snapToGrid w:val="0"/>
              <w:spacing w:line="500" w:lineRule="exact"/>
              <w:ind w:firstLineChars="200" w:firstLine="480"/>
              <w:rPr>
                <w:sz w:val="24"/>
                <w:lang w:val="zh-CN"/>
              </w:rPr>
            </w:pPr>
            <w:r w:rsidRPr="00C25890">
              <w:rPr>
                <w:rFonts w:eastAsia="宋体"/>
                <w:sz w:val="24"/>
                <w:lang w:val="zh-CN"/>
              </w:rPr>
              <w:t>施工测量主要是确定路基设计标高基点、划分挖填区域、确定路基设计上、下边坡边线位置及地表清理的范围。地表清理主要是对占地范围内的地表植物、建筑物等进行清除。对占地范围内的耕地进行表土剥离。表土剥离采用推土机集土，装载机上料，汽车运输至表土临时集中堆放点堆放，用于后期绿化覆土。</w:t>
            </w:r>
          </w:p>
          <w:p w:rsidR="009E4FB3" w:rsidRPr="00C25890" w:rsidRDefault="009E4FB3">
            <w:pPr>
              <w:snapToGrid w:val="0"/>
              <w:spacing w:line="500" w:lineRule="exact"/>
              <w:rPr>
                <w:b/>
                <w:sz w:val="24"/>
              </w:rPr>
            </w:pPr>
            <w:r w:rsidRPr="00C25890">
              <w:rPr>
                <w:b/>
                <w:sz w:val="24"/>
              </w:rPr>
              <w:t xml:space="preserve">1.2 </w:t>
            </w:r>
            <w:r w:rsidRPr="00C25890">
              <w:rPr>
                <w:rFonts w:eastAsia="宋体"/>
                <w:b/>
                <w:sz w:val="24"/>
              </w:rPr>
              <w:t>特殊路基</w:t>
            </w:r>
          </w:p>
          <w:p w:rsidR="009E4FB3" w:rsidRPr="00C25890" w:rsidRDefault="009E4FB3">
            <w:pPr>
              <w:snapToGrid w:val="0"/>
              <w:spacing w:line="500" w:lineRule="exact"/>
              <w:ind w:firstLineChars="200" w:firstLine="480"/>
              <w:rPr>
                <w:sz w:val="24"/>
              </w:rPr>
            </w:pPr>
            <w:r w:rsidRPr="00C25890">
              <w:rPr>
                <w:rFonts w:eastAsia="宋体"/>
                <w:sz w:val="24"/>
              </w:rPr>
              <w:t>特殊路基主要是少量软基，本项目采用换填方式。主要施工流程如下：</w:t>
            </w:r>
          </w:p>
          <w:p w:rsidR="009E4FB3" w:rsidRPr="00C25890" w:rsidRDefault="009E4FB3">
            <w:pPr>
              <w:snapToGrid w:val="0"/>
              <w:spacing w:line="500" w:lineRule="exact"/>
              <w:ind w:firstLineChars="200" w:firstLine="480"/>
              <w:rPr>
                <w:sz w:val="24"/>
              </w:rPr>
            </w:pPr>
            <w:r w:rsidRPr="00C25890">
              <w:rPr>
                <w:sz w:val="24"/>
              </w:rPr>
              <w:t>1</w:t>
            </w:r>
            <w:r w:rsidRPr="00C25890">
              <w:rPr>
                <w:rFonts w:eastAsia="宋体"/>
                <w:sz w:val="24"/>
              </w:rPr>
              <w:t>）施工前应对换填的范围和深度进行核实，当采用机械挖除换填时，应预留</w:t>
            </w:r>
            <w:r w:rsidRPr="00C25890">
              <w:rPr>
                <w:sz w:val="24"/>
              </w:rPr>
              <w:t>30</w:t>
            </w:r>
            <w:r w:rsidRPr="00C25890">
              <w:rPr>
                <w:rFonts w:eastAsia="宋体"/>
                <w:sz w:val="24"/>
              </w:rPr>
              <w:t>～</w:t>
            </w:r>
            <w:r w:rsidRPr="00C25890">
              <w:rPr>
                <w:sz w:val="24"/>
              </w:rPr>
              <w:t>50cm</w:t>
            </w:r>
            <w:r w:rsidRPr="00C25890">
              <w:rPr>
                <w:rFonts w:eastAsia="宋体"/>
                <w:sz w:val="24"/>
              </w:rPr>
              <w:t>的保护层由人工清理。收集场地工程地质资料和水文地质资料。施工前应合理确定填料含水量控制范围、铺料厚度和碾压遍数等参数。</w:t>
            </w:r>
          </w:p>
          <w:p w:rsidR="009E4FB3" w:rsidRPr="00C25890" w:rsidRDefault="009E4FB3">
            <w:pPr>
              <w:snapToGrid w:val="0"/>
              <w:spacing w:line="500" w:lineRule="exact"/>
              <w:ind w:firstLineChars="200" w:firstLine="480"/>
              <w:rPr>
                <w:sz w:val="24"/>
              </w:rPr>
            </w:pPr>
            <w:r w:rsidRPr="00C25890">
              <w:rPr>
                <w:sz w:val="24"/>
              </w:rPr>
              <w:t>2</w:t>
            </w:r>
            <w:r w:rsidRPr="00C25890">
              <w:rPr>
                <w:rFonts w:eastAsia="宋体"/>
                <w:sz w:val="24"/>
              </w:rPr>
              <w:t>）测量放样根据设计图纸要求，放出软基处理地段各特征点（起点、终点桩号，两侧宽度），并复核处理宽度和原地表标高。画好平面图，经监理工程师认可后，方可进行开挖施工。</w:t>
            </w:r>
          </w:p>
          <w:p w:rsidR="009E4FB3" w:rsidRPr="00C25890" w:rsidRDefault="009E4FB3">
            <w:pPr>
              <w:snapToGrid w:val="0"/>
              <w:spacing w:line="500" w:lineRule="exact"/>
              <w:ind w:firstLineChars="200" w:firstLine="480"/>
              <w:rPr>
                <w:sz w:val="24"/>
              </w:rPr>
            </w:pPr>
            <w:r w:rsidRPr="00C25890">
              <w:rPr>
                <w:sz w:val="24"/>
              </w:rPr>
              <w:t>3</w:t>
            </w:r>
            <w:r w:rsidRPr="00C25890">
              <w:rPr>
                <w:rFonts w:eastAsia="宋体"/>
                <w:sz w:val="24"/>
              </w:rPr>
              <w:t>）基底清理：</w:t>
            </w:r>
            <w:r w:rsidRPr="00C25890">
              <w:rPr>
                <w:rFonts w:ascii="宋体" w:eastAsia="宋体"/>
                <w:sz w:val="24"/>
              </w:rPr>
              <w:t>①</w:t>
            </w:r>
            <w:r w:rsidRPr="00C25890">
              <w:rPr>
                <w:rFonts w:eastAsia="宋体"/>
                <w:sz w:val="24"/>
              </w:rPr>
              <w:t>施工前应清除坑内浮土、积水和泥浆，基坑边坡必须稳定，防止塌方。</w:t>
            </w:r>
            <w:r w:rsidRPr="00C25890">
              <w:rPr>
                <w:rFonts w:ascii="宋体" w:eastAsia="宋体"/>
                <w:sz w:val="24"/>
              </w:rPr>
              <w:t>②</w:t>
            </w:r>
            <w:r w:rsidRPr="00C25890">
              <w:rPr>
                <w:rFonts w:eastAsia="宋体"/>
                <w:sz w:val="24"/>
              </w:rPr>
              <w:t>开挖采用半幅施工半幅通车方法，先开挖左侧半幅，右侧半幅通车；待左侧半幅换填到原地面标高后，再进行右侧半幅施工。</w:t>
            </w:r>
            <w:r w:rsidRPr="00C25890">
              <w:rPr>
                <w:rFonts w:ascii="宋体" w:eastAsia="宋体"/>
                <w:sz w:val="24"/>
              </w:rPr>
              <w:t>③</w:t>
            </w:r>
            <w:r w:rsidRPr="00C25890">
              <w:rPr>
                <w:rFonts w:eastAsia="宋体"/>
                <w:sz w:val="24"/>
              </w:rPr>
              <w:t>在挖除基础下一定深度内的软</w:t>
            </w:r>
            <w:r w:rsidRPr="00C25890">
              <w:rPr>
                <w:rFonts w:eastAsia="宋体"/>
                <w:sz w:val="24"/>
              </w:rPr>
              <w:lastRenderedPageBreak/>
              <w:t>弱土层时，应避免坑底原状土层受扰动，为此可保留</w:t>
            </w:r>
            <w:r w:rsidRPr="00C25890">
              <w:rPr>
                <w:sz w:val="24"/>
              </w:rPr>
              <w:t>300</w:t>
            </w:r>
            <w:r w:rsidRPr="00C25890">
              <w:rPr>
                <w:rFonts w:eastAsia="宋体"/>
                <w:sz w:val="24"/>
              </w:rPr>
              <w:t>～</w:t>
            </w:r>
            <w:r w:rsidRPr="00C25890">
              <w:rPr>
                <w:sz w:val="24"/>
              </w:rPr>
              <w:t>500mm</w:t>
            </w:r>
            <w:r w:rsidRPr="00C25890">
              <w:rPr>
                <w:rFonts w:eastAsia="宋体"/>
                <w:sz w:val="24"/>
              </w:rPr>
              <w:t>厚土层暂不挖去，待铺填换填料前再挖至施工图标示高程。应防止基坑边坡坍土混入填层。</w:t>
            </w:r>
          </w:p>
          <w:p w:rsidR="009E4FB3" w:rsidRPr="00C25890" w:rsidRDefault="009E4FB3">
            <w:pPr>
              <w:snapToGrid w:val="0"/>
              <w:spacing w:line="500" w:lineRule="exact"/>
              <w:ind w:firstLineChars="200" w:firstLine="480"/>
              <w:rPr>
                <w:sz w:val="24"/>
                <w:lang w:val="zh-CN"/>
              </w:rPr>
            </w:pPr>
            <w:r w:rsidRPr="00C25890">
              <w:rPr>
                <w:sz w:val="24"/>
              </w:rPr>
              <w:t>4</w:t>
            </w:r>
            <w:r w:rsidRPr="00C25890">
              <w:rPr>
                <w:rFonts w:eastAsia="宋体"/>
                <w:sz w:val="24"/>
              </w:rPr>
              <w:t>）基坑检查检查基坑开挖是否达到设计要求，基础承载力是否达到设计要求，基坑开挖尺寸是否满足施工要求</w:t>
            </w:r>
            <w:r w:rsidRPr="00C25890">
              <w:rPr>
                <w:rFonts w:eastAsia="宋体"/>
                <w:sz w:val="24"/>
                <w:lang w:val="zh-CN"/>
              </w:rPr>
              <w:t>。</w:t>
            </w:r>
          </w:p>
          <w:p w:rsidR="009E4FB3" w:rsidRPr="00C25890" w:rsidRDefault="009E4FB3">
            <w:pPr>
              <w:snapToGrid w:val="0"/>
              <w:spacing w:line="500" w:lineRule="exact"/>
              <w:ind w:firstLineChars="200" w:firstLine="480"/>
              <w:rPr>
                <w:sz w:val="24"/>
              </w:rPr>
            </w:pPr>
            <w:r w:rsidRPr="00C25890">
              <w:rPr>
                <w:sz w:val="24"/>
              </w:rPr>
              <w:t>5</w:t>
            </w:r>
            <w:r w:rsidRPr="00C25890">
              <w:rPr>
                <w:rFonts w:eastAsia="宋体"/>
                <w:sz w:val="24"/>
              </w:rPr>
              <w:t>）换填材料检验</w:t>
            </w:r>
          </w:p>
          <w:p w:rsidR="009E4FB3" w:rsidRPr="00C25890" w:rsidRDefault="009E4FB3">
            <w:pPr>
              <w:snapToGrid w:val="0"/>
              <w:spacing w:line="500" w:lineRule="exact"/>
              <w:ind w:firstLineChars="200" w:firstLine="480"/>
              <w:rPr>
                <w:sz w:val="24"/>
              </w:rPr>
            </w:pPr>
            <w:r w:rsidRPr="00C25890">
              <w:rPr>
                <w:rFonts w:eastAsia="宋体"/>
                <w:sz w:val="24"/>
              </w:rPr>
              <w:t>软基路基处理方法为换填</w:t>
            </w:r>
            <w:r w:rsidRPr="00C25890">
              <w:rPr>
                <w:sz w:val="24"/>
              </w:rPr>
              <w:t>50cm</w:t>
            </w:r>
            <w:r w:rsidRPr="00C25890">
              <w:rPr>
                <w:rFonts w:eastAsia="宋体"/>
                <w:sz w:val="24"/>
              </w:rPr>
              <w:t>片石，再回填</w:t>
            </w:r>
            <w:r w:rsidRPr="00C25890">
              <w:rPr>
                <w:sz w:val="24"/>
              </w:rPr>
              <w:t>20cm</w:t>
            </w:r>
            <w:r w:rsidRPr="00C25890">
              <w:rPr>
                <w:rFonts w:eastAsia="宋体"/>
                <w:sz w:val="24"/>
              </w:rPr>
              <w:t>碎石，之后用素土进行分层回填至路床顶面，分层厚度</w:t>
            </w:r>
            <w:r w:rsidRPr="00C25890">
              <w:rPr>
                <w:sz w:val="24"/>
              </w:rPr>
              <w:t>30cm</w:t>
            </w:r>
            <w:r w:rsidRPr="00C25890">
              <w:rPr>
                <w:rFonts w:eastAsia="宋体"/>
                <w:sz w:val="24"/>
              </w:rPr>
              <w:t>。材料必须符合设计要求。</w:t>
            </w:r>
          </w:p>
          <w:p w:rsidR="009E4FB3" w:rsidRPr="00C25890" w:rsidRDefault="009E4FB3">
            <w:pPr>
              <w:snapToGrid w:val="0"/>
              <w:spacing w:line="500" w:lineRule="exact"/>
              <w:ind w:firstLineChars="200" w:firstLine="480"/>
              <w:rPr>
                <w:sz w:val="24"/>
              </w:rPr>
            </w:pPr>
            <w:r w:rsidRPr="00C25890">
              <w:rPr>
                <w:sz w:val="24"/>
              </w:rPr>
              <w:t>6</w:t>
            </w:r>
            <w:r w:rsidRPr="00C25890">
              <w:rPr>
                <w:rFonts w:eastAsia="宋体"/>
                <w:sz w:val="24"/>
              </w:rPr>
              <w:t>）分层铺换填料：</w:t>
            </w:r>
            <w:r w:rsidRPr="00C25890">
              <w:rPr>
                <w:rFonts w:ascii="宋体" w:eastAsia="宋体"/>
                <w:sz w:val="24"/>
              </w:rPr>
              <w:t>①</w:t>
            </w:r>
            <w:r w:rsidRPr="00C25890">
              <w:rPr>
                <w:rFonts w:eastAsia="宋体"/>
                <w:sz w:val="24"/>
              </w:rPr>
              <w:t>回填材料地基底面宜铺设在同一高程上，如深度不同时，基土面应按施工图挖成台阶或斜坡搭接，搭接处应夯实，施工应按先深后浅的顺序进行。</w:t>
            </w:r>
            <w:r w:rsidRPr="00C25890">
              <w:rPr>
                <w:rFonts w:ascii="宋体" w:eastAsia="宋体"/>
                <w:sz w:val="24"/>
              </w:rPr>
              <w:t>②</w:t>
            </w:r>
            <w:r w:rsidRPr="00C25890">
              <w:rPr>
                <w:rFonts w:eastAsia="宋体"/>
                <w:sz w:val="24"/>
              </w:rPr>
              <w:t>分段填筑时每层接缝处应做成斜坡型，接缝部位不得在基础，墙角等重要部位。</w:t>
            </w:r>
          </w:p>
          <w:p w:rsidR="009E4FB3" w:rsidRPr="00C25890" w:rsidRDefault="009E4FB3">
            <w:pPr>
              <w:snapToGrid w:val="0"/>
              <w:spacing w:line="500" w:lineRule="exact"/>
              <w:ind w:firstLineChars="200" w:firstLine="480"/>
              <w:rPr>
                <w:sz w:val="24"/>
              </w:rPr>
            </w:pPr>
            <w:r w:rsidRPr="00C25890">
              <w:rPr>
                <w:sz w:val="24"/>
              </w:rPr>
              <w:t>7</w:t>
            </w:r>
            <w:r w:rsidRPr="00C25890">
              <w:rPr>
                <w:rFonts w:eastAsia="宋体"/>
                <w:sz w:val="24"/>
              </w:rPr>
              <w:t>）素土分层压实：</w:t>
            </w:r>
            <w:r w:rsidRPr="00C25890">
              <w:rPr>
                <w:rFonts w:ascii="宋体" w:eastAsia="宋体"/>
                <w:sz w:val="24"/>
              </w:rPr>
              <w:t>①</w:t>
            </w:r>
            <w:r w:rsidRPr="00C25890">
              <w:rPr>
                <w:rFonts w:eastAsia="宋体"/>
                <w:sz w:val="24"/>
              </w:rPr>
              <w:t>为保证换填土压实的均匀及密实度，在重型辗压机辗压前，应整平层面。</w:t>
            </w:r>
            <w:r w:rsidRPr="00C25890">
              <w:rPr>
                <w:rFonts w:ascii="宋体" w:eastAsia="宋体"/>
                <w:sz w:val="24"/>
              </w:rPr>
              <w:t>②</w:t>
            </w:r>
            <w:r w:rsidRPr="00C25890">
              <w:rPr>
                <w:rFonts w:eastAsia="宋体"/>
                <w:sz w:val="24"/>
              </w:rPr>
              <w:t>控制辗压机械的速度，经静压</w:t>
            </w:r>
            <w:r w:rsidRPr="00C25890">
              <w:rPr>
                <w:sz w:val="24"/>
              </w:rPr>
              <w:t>2</w:t>
            </w:r>
            <w:r w:rsidRPr="00C25890">
              <w:rPr>
                <w:rFonts w:eastAsia="宋体"/>
                <w:sz w:val="24"/>
              </w:rPr>
              <w:t>遍后，采用强振</w:t>
            </w:r>
            <w:r w:rsidRPr="00C25890">
              <w:rPr>
                <w:sz w:val="24"/>
              </w:rPr>
              <w:t>6</w:t>
            </w:r>
            <w:r w:rsidRPr="00C25890">
              <w:rPr>
                <w:rFonts w:eastAsia="宋体"/>
                <w:sz w:val="24"/>
              </w:rPr>
              <w:t>～</w:t>
            </w:r>
            <w:r w:rsidRPr="00C25890">
              <w:rPr>
                <w:sz w:val="24"/>
              </w:rPr>
              <w:t>8</w:t>
            </w:r>
            <w:r w:rsidRPr="00C25890">
              <w:rPr>
                <w:rFonts w:eastAsia="宋体"/>
                <w:sz w:val="24"/>
              </w:rPr>
              <w:t>遍。</w:t>
            </w:r>
            <w:r w:rsidRPr="00C25890">
              <w:rPr>
                <w:rFonts w:ascii="宋体" w:eastAsia="宋体"/>
                <w:sz w:val="24"/>
              </w:rPr>
              <w:t>③</w:t>
            </w:r>
            <w:r w:rsidRPr="00C25890">
              <w:rPr>
                <w:rFonts w:eastAsia="宋体"/>
                <w:sz w:val="24"/>
              </w:rPr>
              <w:t>换填材料太干燥时，应洒水，以保证上下材料结合良好。</w:t>
            </w:r>
            <w:r w:rsidRPr="00C25890">
              <w:rPr>
                <w:rFonts w:ascii="宋体" w:eastAsia="宋体"/>
                <w:sz w:val="24"/>
              </w:rPr>
              <w:t>④</w:t>
            </w:r>
            <w:r w:rsidRPr="00C25890">
              <w:rPr>
                <w:rFonts w:eastAsia="宋体"/>
                <w:sz w:val="24"/>
              </w:rPr>
              <w:t>夯实应先四周后中间。</w:t>
            </w:r>
          </w:p>
          <w:p w:rsidR="009E4FB3" w:rsidRPr="00C25890" w:rsidRDefault="009E4FB3">
            <w:pPr>
              <w:snapToGrid w:val="0"/>
              <w:spacing w:line="500" w:lineRule="exact"/>
              <w:ind w:firstLineChars="200" w:firstLine="480"/>
              <w:rPr>
                <w:sz w:val="24"/>
              </w:rPr>
            </w:pPr>
            <w:r w:rsidRPr="00C25890">
              <w:rPr>
                <w:sz w:val="24"/>
              </w:rPr>
              <w:t>8</w:t>
            </w:r>
            <w:r w:rsidRPr="00C25890">
              <w:rPr>
                <w:rFonts w:eastAsia="宋体"/>
                <w:sz w:val="24"/>
              </w:rPr>
              <w:t>）找平验收：</w:t>
            </w:r>
            <w:r w:rsidRPr="00C25890">
              <w:rPr>
                <w:rFonts w:ascii="宋体" w:eastAsia="宋体"/>
                <w:sz w:val="24"/>
              </w:rPr>
              <w:t>①</w:t>
            </w:r>
            <w:r w:rsidRPr="00C25890">
              <w:rPr>
                <w:rFonts w:eastAsia="宋体"/>
                <w:sz w:val="24"/>
              </w:rPr>
              <w:t>最后一层辗压完成后，应检查高程和平整度。</w:t>
            </w:r>
            <w:r w:rsidRPr="00C25890">
              <w:rPr>
                <w:rFonts w:ascii="宋体" w:eastAsia="宋体"/>
                <w:sz w:val="24"/>
              </w:rPr>
              <w:t>②</w:t>
            </w:r>
            <w:r w:rsidRPr="00C25890">
              <w:rPr>
                <w:rFonts w:eastAsia="宋体"/>
                <w:sz w:val="24"/>
              </w:rPr>
              <w:t>低洼处应及时补充填料。施工工序如下图：</w:t>
            </w:r>
          </w:p>
          <w:p w:rsidR="009E4FB3" w:rsidRPr="00C25890" w:rsidRDefault="003D6E3D">
            <w:pPr>
              <w:snapToGrid w:val="0"/>
              <w:spacing w:line="360" w:lineRule="auto"/>
              <w:rPr>
                <w:color w:val="0000FF"/>
                <w:sz w:val="24"/>
              </w:rPr>
            </w:pPr>
            <w:r>
              <w:rPr>
                <w:color w:val="0000FF"/>
                <w:sz w:val="24"/>
              </w:rPr>
            </w:r>
            <w:r>
              <w:rPr>
                <w:color w:val="0000FF"/>
                <w:sz w:val="24"/>
              </w:rPr>
              <w:pict>
                <v:group id="Group 2109" o:spid="_x0000_s1030" alt="" style="width:434.45pt;height:81.95pt;mso-position-horizontal-relative:char;mso-position-vertical-relative:line" coordsize="8689,1639">
                  <v:shape id="Picture 2110" o:spid="_x0000_s1031" type="#_x0000_t75" style="position:absolute;width:8689;height:1639" o:preferrelative="f">
                    <v:fill o:detectmouseclick="t"/>
                    <o:lock v:ext="edit" text="t"/>
                  </v:shape>
                  <v:shapetype id="_x0000_t202" coordsize="21600,21600" o:spt="202" path="m,l,21600r21600,l21600,xe">
                    <v:stroke joinstyle="miter"/>
                    <v:path gradientshapeok="t" o:connecttype="rect"/>
                  </v:shapetype>
                  <v:shape id="Text Box 2111" o:spid="_x0000_s1032" type="#_x0000_t202" style="position:absolute;left:629;top:323;width:856;height:328">
                    <v:textbox style="mso-next-textbox:#Text Box 2111" inset="0,0,0,0">
                      <w:txbxContent>
                        <w:p w:rsidR="00076810" w:rsidRDefault="00076810">
                          <w:pPr>
                            <w:snapToGrid w:val="0"/>
                            <w:spacing w:line="240" w:lineRule="exact"/>
                            <w:jc w:val="center"/>
                            <w:rPr>
                              <w:sz w:val="18"/>
                              <w:szCs w:val="18"/>
                            </w:rPr>
                          </w:pPr>
                          <w:r>
                            <w:rPr>
                              <w:rFonts w:hint="eastAsia"/>
                              <w:sz w:val="18"/>
                              <w:szCs w:val="18"/>
                            </w:rPr>
                            <w:t>施工准备</w:t>
                          </w:r>
                        </w:p>
                      </w:txbxContent>
                    </v:textbox>
                  </v:shape>
                  <v:shape id="Text Box 2112" o:spid="_x0000_s1033" type="#_x0000_t202" style="position:absolute;left:2009;top:323;width:855;height:328">
                    <v:textbox style="mso-next-textbox:#Text Box 2112" inset="0,0,0,0">
                      <w:txbxContent>
                        <w:p w:rsidR="00076810" w:rsidRDefault="00076810">
                          <w:pPr>
                            <w:snapToGrid w:val="0"/>
                            <w:spacing w:line="240" w:lineRule="exact"/>
                            <w:jc w:val="center"/>
                            <w:rPr>
                              <w:sz w:val="18"/>
                              <w:szCs w:val="18"/>
                            </w:rPr>
                          </w:pPr>
                          <w:r>
                            <w:rPr>
                              <w:rFonts w:hint="eastAsia"/>
                              <w:sz w:val="18"/>
                              <w:szCs w:val="18"/>
                            </w:rPr>
                            <w:t>测量放线</w:t>
                          </w:r>
                        </w:p>
                      </w:txbxContent>
                    </v:textbox>
                  </v:shape>
                  <v:shape id="Text Box 2113" o:spid="_x0000_s1034" type="#_x0000_t202" style="position:absolute;left:3374;top:323;width:929;height:328">
                    <v:textbox style="mso-next-textbox:#Text Box 2113" inset="0,0,0,0">
                      <w:txbxContent>
                        <w:p w:rsidR="00076810" w:rsidRDefault="00076810">
                          <w:pPr>
                            <w:snapToGrid w:val="0"/>
                            <w:spacing w:line="240" w:lineRule="exact"/>
                            <w:jc w:val="center"/>
                            <w:rPr>
                              <w:sz w:val="18"/>
                              <w:szCs w:val="18"/>
                            </w:rPr>
                          </w:pPr>
                          <w:r>
                            <w:rPr>
                              <w:rFonts w:hint="eastAsia"/>
                              <w:sz w:val="18"/>
                              <w:szCs w:val="18"/>
                            </w:rPr>
                            <w:t>挖除原土</w:t>
                          </w:r>
                        </w:p>
                      </w:txbxContent>
                    </v:textbox>
                  </v:shape>
                  <v:shape id="Text Box 2114" o:spid="_x0000_s1035" type="#_x0000_t202" style="position:absolute;left:4736;top:323;width:929;height:328">
                    <v:textbox style="mso-next-textbox:#Text Box 2114" inset="0,0,0,0">
                      <w:txbxContent>
                        <w:p w:rsidR="00076810" w:rsidRDefault="00076810">
                          <w:pPr>
                            <w:snapToGrid w:val="0"/>
                            <w:spacing w:line="240" w:lineRule="exact"/>
                            <w:jc w:val="center"/>
                            <w:rPr>
                              <w:sz w:val="18"/>
                              <w:szCs w:val="18"/>
                            </w:rPr>
                          </w:pPr>
                          <w:r>
                            <w:rPr>
                              <w:rFonts w:hint="eastAsia"/>
                              <w:sz w:val="18"/>
                              <w:szCs w:val="18"/>
                            </w:rPr>
                            <w:t>清理基底</w:t>
                          </w:r>
                        </w:p>
                      </w:txbxContent>
                    </v:textbox>
                  </v:shape>
                  <v:shape id="Text Box 2115" o:spid="_x0000_s1036" type="#_x0000_t202" style="position:absolute;left:6510;top:325;width:1410;height:326">
                    <v:textbox style="mso-next-textbox:#Text Box 2115" inset="0,0,0,0">
                      <w:txbxContent>
                        <w:p w:rsidR="00076810" w:rsidRDefault="00076810">
                          <w:pPr>
                            <w:snapToGrid w:val="0"/>
                            <w:spacing w:line="240" w:lineRule="exact"/>
                            <w:jc w:val="center"/>
                            <w:rPr>
                              <w:sz w:val="18"/>
                              <w:szCs w:val="18"/>
                            </w:rPr>
                          </w:pPr>
                          <w:r>
                            <w:rPr>
                              <w:rFonts w:hint="eastAsia"/>
                              <w:sz w:val="18"/>
                              <w:szCs w:val="18"/>
                            </w:rPr>
                            <w:t>回填片石、碎石</w:t>
                          </w:r>
                        </w:p>
                      </w:txbxContent>
                    </v:textbox>
                  </v:shape>
                  <v:shape id="Text Box 2116" o:spid="_x0000_s1037" type="#_x0000_t202" style="position:absolute;left:6177;top:1233;width:1833;height:326">
                    <v:textbox style="mso-next-textbox:#Text Box 2116" inset="0,0,0,0">
                      <w:txbxContent>
                        <w:p w:rsidR="00076810" w:rsidRDefault="00076810">
                          <w:pPr>
                            <w:snapToGrid w:val="0"/>
                            <w:spacing w:line="240" w:lineRule="exact"/>
                            <w:jc w:val="center"/>
                            <w:rPr>
                              <w:sz w:val="18"/>
                              <w:szCs w:val="18"/>
                            </w:rPr>
                          </w:pPr>
                          <w:r>
                            <w:rPr>
                              <w:rFonts w:hint="eastAsia"/>
                              <w:sz w:val="18"/>
                              <w:szCs w:val="18"/>
                            </w:rPr>
                            <w:t>素土回填分层压实</w:t>
                          </w:r>
                        </w:p>
                      </w:txbxContent>
                    </v:textbox>
                  </v:shape>
                  <v:shape id="Text Box 2117" o:spid="_x0000_s1038" type="#_x0000_t202" style="position:absolute;left:4770;top:1233;width:872;height:327">
                    <v:textbox style="mso-next-textbox:#Text Box 2117" inset="0,0,0,0">
                      <w:txbxContent>
                        <w:p w:rsidR="00076810" w:rsidRDefault="00076810">
                          <w:pPr>
                            <w:snapToGrid w:val="0"/>
                            <w:spacing w:line="240" w:lineRule="exact"/>
                            <w:jc w:val="center"/>
                            <w:rPr>
                              <w:sz w:val="18"/>
                              <w:szCs w:val="18"/>
                            </w:rPr>
                          </w:pPr>
                          <w:r>
                            <w:rPr>
                              <w:rFonts w:hint="eastAsia"/>
                              <w:sz w:val="18"/>
                              <w:szCs w:val="18"/>
                            </w:rPr>
                            <w:t>验收检验</w:t>
                          </w:r>
                        </w:p>
                      </w:txbxContent>
                    </v:textbox>
                  </v:shape>
                  <v:shape id="Text Box 2118" o:spid="_x0000_s1039" type="#_x0000_t202" style="position:absolute;left:3179;top:1233;width:873;height:327">
                    <v:textbox style="mso-next-textbox:#Text Box 2118" inset="0,0,0,0">
                      <w:txbxContent>
                        <w:p w:rsidR="00076810" w:rsidRDefault="00076810">
                          <w:pPr>
                            <w:snapToGrid w:val="0"/>
                            <w:spacing w:line="240" w:lineRule="exact"/>
                            <w:jc w:val="center"/>
                            <w:rPr>
                              <w:sz w:val="18"/>
                              <w:szCs w:val="18"/>
                            </w:rPr>
                          </w:pPr>
                          <w:r>
                            <w:rPr>
                              <w:rFonts w:hint="eastAsia"/>
                              <w:sz w:val="18"/>
                              <w:szCs w:val="18"/>
                            </w:rPr>
                            <w:t>结束</w:t>
                          </w:r>
                        </w:p>
                      </w:txbxContent>
                    </v:textbox>
                  </v:shape>
                  <v:shape id="AutoShape 2119" o:spid="_x0000_s1040" type="#_x0000_t32" style="position:absolute;left:1485;top:487;width:524;height:1" o:connectortype="straight">
                    <v:stroke endarrow="block"/>
                  </v:shape>
                  <v:shape id="AutoShape 2120" o:spid="_x0000_s1041" type="#_x0000_t32" style="position:absolute;left:2864;top:487;width:510;height:1" o:connectortype="straight">
                    <v:stroke endarrow="block"/>
                  </v:shape>
                  <v:shape id="AutoShape 2121" o:spid="_x0000_s1042" type="#_x0000_t32" style="position:absolute;left:4303;top:487;width:433;height:1" o:connectortype="straight">
                    <v:stroke endarrow="block"/>
                  </v:shape>
                  <v:shape id="AutoShape 2122" o:spid="_x0000_s1043" type="#_x0000_t32" style="position:absolute;left:5665;top:487;width:845;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23" o:spid="_x0000_s1044" type="#_x0000_t34" style="position:absolute;left:7920;top:488;width:90;height:908" o:connectortype="elbow" adj="107760,-295359,-2206800">
                    <v:stroke endarrow="block"/>
                  </v:shape>
                  <v:shape id="AutoShape 2124" o:spid="_x0000_s1045" type="#_x0000_t32" style="position:absolute;left:5642;top:1396;width:535;height:1;flip:x" o:connectortype="straight">
                    <v:stroke endarrow="block"/>
                  </v:shape>
                  <v:shape id="AutoShape 2125" o:spid="_x0000_s1046" type="#_x0000_t32" style="position:absolute;left:4052;top:1397;width:718;height:1;flip:x" o:connectortype="straight">
                    <v:stroke endarrow="block"/>
                  </v:shape>
                  <v:shape id="Text Box 2126" o:spid="_x0000_s1047" type="#_x0000_t202" style="position:absolute;left:5581;top:72;width:929;height:328" filled="f" stroked="f">
                    <v:textbox style="mso-next-textbox:#Text Box 2126" inset="0,0,0,0">
                      <w:txbxContent>
                        <w:p w:rsidR="00076810" w:rsidRDefault="00076810">
                          <w:pPr>
                            <w:jc w:val="center"/>
                            <w:rPr>
                              <w:sz w:val="18"/>
                              <w:szCs w:val="18"/>
                            </w:rPr>
                          </w:pPr>
                          <w:r>
                            <w:rPr>
                              <w:rFonts w:hint="eastAsia"/>
                              <w:sz w:val="18"/>
                              <w:szCs w:val="18"/>
                            </w:rPr>
                            <w:t>合格</w:t>
                          </w:r>
                        </w:p>
                      </w:txbxContent>
                    </v:textbox>
                  </v:shape>
                  <w10:wrap type="none"/>
                  <w10:anchorlock/>
                </v:group>
              </w:pict>
            </w:r>
          </w:p>
          <w:p w:rsidR="009E4FB3" w:rsidRPr="00C25890" w:rsidRDefault="009E4FB3">
            <w:pPr>
              <w:pStyle w:val="reader-word-layerreader-word-s6-8"/>
              <w:snapToGrid w:val="0"/>
              <w:spacing w:before="0" w:beforeAutospacing="0" w:after="0" w:afterAutospacing="0" w:line="360" w:lineRule="auto"/>
              <w:ind w:firstLineChars="200" w:firstLine="420"/>
              <w:jc w:val="center"/>
              <w:rPr>
                <w:rFonts w:ascii="Times New Roman" w:eastAsia="黑体" w:hAnsi="Times New Roman" w:cs="Times New Roman"/>
                <w:bCs/>
                <w:color w:val="000000"/>
                <w:kern w:val="2"/>
                <w:sz w:val="21"/>
                <w:szCs w:val="21"/>
                <w:lang w:val="zh-CN"/>
              </w:rPr>
            </w:pPr>
            <w:r w:rsidRPr="00C25890">
              <w:rPr>
                <w:rFonts w:ascii="Times New Roman" w:eastAsia="黑体" w:hAnsi="Times New Roman" w:cs="Times New Roman"/>
                <w:bCs/>
                <w:color w:val="000000"/>
                <w:sz w:val="21"/>
                <w:szCs w:val="21"/>
              </w:rPr>
              <w:t>图</w:t>
            </w:r>
            <w:r w:rsidRPr="00C25890">
              <w:rPr>
                <w:rFonts w:ascii="Times New Roman" w:eastAsia="黑体" w:hAnsi="Times New Roman" w:cs="Times New Roman"/>
                <w:bCs/>
                <w:color w:val="000000"/>
                <w:sz w:val="21"/>
                <w:szCs w:val="21"/>
              </w:rPr>
              <w:t xml:space="preserve">5-2  </w:t>
            </w:r>
            <w:r w:rsidRPr="00C25890">
              <w:rPr>
                <w:rFonts w:ascii="Times New Roman" w:eastAsia="黑体" w:hAnsi="Times New Roman" w:cs="Times New Roman"/>
                <w:bCs/>
                <w:color w:val="000000"/>
                <w:sz w:val="21"/>
                <w:szCs w:val="21"/>
              </w:rPr>
              <w:t>施工工艺流程图</w:t>
            </w:r>
          </w:p>
          <w:p w:rsidR="009E4FB3" w:rsidRPr="00C25890" w:rsidRDefault="009E4FB3" w:rsidP="000C1728">
            <w:pPr>
              <w:snapToGrid w:val="0"/>
              <w:spacing w:line="360" w:lineRule="auto"/>
              <w:rPr>
                <w:b/>
                <w:sz w:val="24"/>
              </w:rPr>
            </w:pPr>
            <w:r w:rsidRPr="00C25890">
              <w:rPr>
                <w:b/>
                <w:sz w:val="24"/>
              </w:rPr>
              <w:t xml:space="preserve">1.3 </w:t>
            </w:r>
            <w:r w:rsidRPr="00C25890">
              <w:rPr>
                <w:rFonts w:eastAsia="宋体"/>
                <w:b/>
                <w:sz w:val="24"/>
              </w:rPr>
              <w:t>路基排水及路基边坡防护</w:t>
            </w:r>
          </w:p>
          <w:p w:rsidR="009E4FB3" w:rsidRDefault="009E4FB3" w:rsidP="000C1728">
            <w:pPr>
              <w:autoSpaceDE w:val="0"/>
              <w:autoSpaceDN w:val="0"/>
              <w:adjustRightInd w:val="0"/>
              <w:snapToGrid w:val="0"/>
              <w:spacing w:line="360" w:lineRule="auto"/>
              <w:ind w:firstLine="482"/>
              <w:jc w:val="left"/>
              <w:rPr>
                <w:rFonts w:eastAsia="宋体"/>
                <w:sz w:val="24"/>
              </w:rPr>
            </w:pPr>
            <w:r w:rsidRPr="00C25890">
              <w:rPr>
                <w:rFonts w:eastAsia="宋体"/>
                <w:sz w:val="24"/>
                <w:lang w:val="zh-CN"/>
              </w:rPr>
              <w:t>路基边坡防护及灾害防治</w:t>
            </w:r>
            <w:r w:rsidRPr="00C25890">
              <w:rPr>
                <w:rFonts w:eastAsia="宋体"/>
                <w:sz w:val="24"/>
              </w:rPr>
              <w:t>以人工施工为主，浆砌片石结构。施工工序为：放线</w:t>
            </w:r>
            <w:r w:rsidRPr="00C25890">
              <w:rPr>
                <w:sz w:val="24"/>
              </w:rPr>
              <w:t>→</w:t>
            </w:r>
            <w:r w:rsidRPr="00C25890">
              <w:rPr>
                <w:rFonts w:eastAsia="宋体"/>
                <w:sz w:val="24"/>
              </w:rPr>
              <w:t>人工基础开挖</w:t>
            </w:r>
            <w:r w:rsidRPr="00C25890">
              <w:rPr>
                <w:sz w:val="24"/>
              </w:rPr>
              <w:t>→</w:t>
            </w:r>
            <w:r w:rsidR="004417B0" w:rsidRPr="00C25890">
              <w:rPr>
                <w:rFonts w:eastAsia="宋体"/>
                <w:sz w:val="24"/>
              </w:rPr>
              <w:t>管线铺设</w:t>
            </w:r>
            <w:r w:rsidRPr="00C25890">
              <w:rPr>
                <w:sz w:val="24"/>
              </w:rPr>
              <w:t>→</w:t>
            </w:r>
            <w:r w:rsidR="00CE2798" w:rsidRPr="00C25890">
              <w:rPr>
                <w:rFonts w:eastAsia="宋体"/>
                <w:sz w:val="24"/>
              </w:rPr>
              <w:t>回填压实</w:t>
            </w:r>
            <w:r w:rsidRPr="00C25890">
              <w:rPr>
                <w:rFonts w:eastAsia="宋体"/>
                <w:sz w:val="24"/>
              </w:rPr>
              <w:t>。</w:t>
            </w:r>
          </w:p>
          <w:p w:rsidR="00032120" w:rsidRPr="00C25890" w:rsidRDefault="00032120" w:rsidP="000C1728">
            <w:pPr>
              <w:autoSpaceDE w:val="0"/>
              <w:autoSpaceDN w:val="0"/>
              <w:adjustRightInd w:val="0"/>
              <w:snapToGrid w:val="0"/>
              <w:spacing w:line="360" w:lineRule="auto"/>
              <w:ind w:firstLine="482"/>
              <w:jc w:val="left"/>
              <w:rPr>
                <w:sz w:val="24"/>
              </w:rPr>
            </w:pPr>
          </w:p>
          <w:p w:rsidR="009E4FB3" w:rsidRPr="00C25890" w:rsidRDefault="009E4FB3" w:rsidP="000C1728">
            <w:pPr>
              <w:snapToGrid w:val="0"/>
              <w:spacing w:line="360" w:lineRule="auto"/>
              <w:rPr>
                <w:rFonts w:eastAsia="黑体"/>
                <w:sz w:val="24"/>
              </w:rPr>
            </w:pPr>
            <w:r w:rsidRPr="00C25890">
              <w:rPr>
                <w:rFonts w:eastAsia="黑体"/>
                <w:sz w:val="24"/>
              </w:rPr>
              <w:t xml:space="preserve">2 </w:t>
            </w:r>
            <w:r w:rsidRPr="00C25890">
              <w:rPr>
                <w:rFonts w:eastAsia="黑体"/>
                <w:sz w:val="24"/>
              </w:rPr>
              <w:t>施工时序</w:t>
            </w:r>
          </w:p>
          <w:p w:rsidR="009E4FB3" w:rsidRPr="00C25890" w:rsidRDefault="009E4FB3" w:rsidP="000C1728">
            <w:pPr>
              <w:snapToGrid w:val="0"/>
              <w:spacing w:line="360" w:lineRule="auto"/>
              <w:rPr>
                <w:b/>
                <w:sz w:val="24"/>
              </w:rPr>
            </w:pPr>
            <w:r w:rsidRPr="00C25890">
              <w:rPr>
                <w:rFonts w:eastAsia="宋体"/>
                <w:b/>
                <w:sz w:val="24"/>
              </w:rPr>
              <w:t>2.1</w:t>
            </w:r>
            <w:r w:rsidRPr="00C25890">
              <w:rPr>
                <w:rFonts w:eastAsia="宋体"/>
                <w:b/>
                <w:sz w:val="24"/>
              </w:rPr>
              <w:t>路基施工</w:t>
            </w:r>
          </w:p>
          <w:p w:rsidR="009E4FB3" w:rsidRPr="00C25890" w:rsidRDefault="009E4FB3" w:rsidP="000C1728">
            <w:pPr>
              <w:snapToGrid w:val="0"/>
              <w:spacing w:line="360" w:lineRule="auto"/>
              <w:ind w:firstLineChars="200" w:firstLine="480"/>
              <w:rPr>
                <w:sz w:val="24"/>
              </w:rPr>
            </w:pPr>
            <w:r w:rsidRPr="00C25890">
              <w:rPr>
                <w:rFonts w:eastAsia="宋体"/>
                <w:sz w:val="24"/>
              </w:rPr>
              <w:t>路基施工中，表土剥离及地表清理的弃渣需运至土料场集中堆放，因此，各施工段应根据本段表土剥离及清理弃渣的数量，合理确定路基土石方及料场土料的利用时序，以避免土料的多次倒运，具体为：</w:t>
            </w:r>
          </w:p>
          <w:p w:rsidR="009E4FB3" w:rsidRPr="00C25890" w:rsidRDefault="009E4FB3" w:rsidP="000C1728">
            <w:pPr>
              <w:adjustRightInd w:val="0"/>
              <w:snapToGrid w:val="0"/>
              <w:spacing w:line="360" w:lineRule="auto"/>
              <w:ind w:firstLineChars="200" w:firstLine="480"/>
              <w:rPr>
                <w:rFonts w:eastAsia="宋体"/>
                <w:sz w:val="24"/>
              </w:rPr>
            </w:pPr>
            <w:r w:rsidRPr="00C25890">
              <w:rPr>
                <w:rFonts w:eastAsia="宋体"/>
                <w:sz w:val="24"/>
              </w:rPr>
              <w:lastRenderedPageBreak/>
              <w:t>先期进行全路段表土、路面剥离施工，表土、路面剥离结束后，即全线按路基土石方施工顺序进行施工。需要挖方路段先期施工，挖方尽量用于需要填方的路段，多余的弃方运至渣场堆放。</w:t>
            </w:r>
          </w:p>
          <w:p w:rsidR="009E4FB3" w:rsidRPr="00C25890" w:rsidRDefault="009E4FB3" w:rsidP="000C1728">
            <w:pPr>
              <w:adjustRightInd w:val="0"/>
              <w:snapToGrid w:val="0"/>
              <w:spacing w:line="360" w:lineRule="auto"/>
              <w:outlineLvl w:val="3"/>
              <w:rPr>
                <w:b/>
                <w:sz w:val="24"/>
              </w:rPr>
            </w:pPr>
            <w:r w:rsidRPr="00C25890">
              <w:rPr>
                <w:rFonts w:eastAsia="宋体"/>
                <w:b/>
                <w:sz w:val="24"/>
              </w:rPr>
              <w:t>2.2</w:t>
            </w:r>
            <w:r w:rsidRPr="00C25890">
              <w:rPr>
                <w:rFonts w:eastAsia="宋体"/>
                <w:b/>
                <w:sz w:val="24"/>
              </w:rPr>
              <w:t>路面工程</w:t>
            </w:r>
          </w:p>
          <w:p w:rsidR="009E4FB3" w:rsidRPr="00C25890" w:rsidRDefault="00A33B47" w:rsidP="000C1728">
            <w:pPr>
              <w:adjustRightInd w:val="0"/>
              <w:snapToGrid w:val="0"/>
              <w:spacing w:line="360" w:lineRule="auto"/>
              <w:ind w:firstLineChars="200" w:firstLine="480"/>
              <w:rPr>
                <w:rFonts w:eastAsia="宋体"/>
                <w:sz w:val="24"/>
                <w:szCs w:val="28"/>
              </w:rPr>
            </w:pPr>
            <w:r>
              <w:rPr>
                <w:rFonts w:eastAsia="宋体" w:hint="eastAsia"/>
                <w:sz w:val="24"/>
                <w:szCs w:val="28"/>
              </w:rPr>
              <w:t>阳安</w:t>
            </w:r>
            <w:r w:rsidR="009E4FB3" w:rsidRPr="00C25890">
              <w:rPr>
                <w:rFonts w:eastAsia="宋体"/>
                <w:sz w:val="24"/>
                <w:szCs w:val="28"/>
              </w:rPr>
              <w:t>大道</w:t>
            </w:r>
            <w:r w:rsidR="009E4FB3" w:rsidRPr="00C25890">
              <w:rPr>
                <w:rFonts w:eastAsia="宋体"/>
                <w:kern w:val="0"/>
                <w:sz w:val="24"/>
              </w:rPr>
              <w:t>选用</w:t>
            </w:r>
            <w:r w:rsidR="009E4FB3" w:rsidRPr="002B1F5A">
              <w:rPr>
                <w:rFonts w:eastAsia="宋体"/>
                <w:sz w:val="24"/>
                <w:szCs w:val="28"/>
              </w:rPr>
              <w:t>：</w:t>
            </w:r>
            <w:r w:rsidR="002B1F5A" w:rsidRPr="002B1F5A">
              <w:rPr>
                <w:rFonts w:eastAsia="宋体"/>
                <w:sz w:val="24"/>
                <w:szCs w:val="28"/>
              </w:rPr>
              <w:t>4cm</w:t>
            </w:r>
            <w:r w:rsidR="002B1F5A" w:rsidRPr="002B1F5A">
              <w:rPr>
                <w:rFonts w:eastAsia="宋体" w:hint="eastAsia"/>
                <w:sz w:val="24"/>
                <w:szCs w:val="28"/>
              </w:rPr>
              <w:t>细粒式</w:t>
            </w:r>
            <w:r w:rsidR="002B1F5A" w:rsidRPr="002B1F5A">
              <w:rPr>
                <w:rFonts w:eastAsia="宋体"/>
                <w:sz w:val="24"/>
                <w:szCs w:val="28"/>
              </w:rPr>
              <w:t>SBS</w:t>
            </w:r>
            <w:r w:rsidR="002B1F5A" w:rsidRPr="002B1F5A">
              <w:rPr>
                <w:rFonts w:eastAsia="宋体" w:hint="eastAsia"/>
                <w:sz w:val="24"/>
                <w:szCs w:val="28"/>
              </w:rPr>
              <w:t>改性沥青玛蹄脂碎石</w:t>
            </w:r>
            <w:r w:rsidR="002B1F5A" w:rsidRPr="002B1F5A">
              <w:rPr>
                <w:rFonts w:eastAsia="宋体"/>
                <w:sz w:val="24"/>
                <w:szCs w:val="28"/>
              </w:rPr>
              <w:t xml:space="preserve">SMA-13C+ 6cm </w:t>
            </w:r>
            <w:r w:rsidR="002B1F5A" w:rsidRPr="002B1F5A">
              <w:rPr>
                <w:rFonts w:eastAsia="宋体" w:hint="eastAsia"/>
                <w:sz w:val="24"/>
                <w:szCs w:val="28"/>
              </w:rPr>
              <w:t>中粒式沥青混凝土</w:t>
            </w:r>
            <w:r w:rsidR="002B1F5A" w:rsidRPr="002B1F5A">
              <w:rPr>
                <w:rFonts w:eastAsia="宋体"/>
                <w:sz w:val="24"/>
                <w:szCs w:val="28"/>
              </w:rPr>
              <w:t>AC-20C+</w:t>
            </w:r>
            <w:r w:rsidR="002B1F5A" w:rsidRPr="002B1F5A">
              <w:rPr>
                <w:rFonts w:eastAsia="宋体" w:hint="eastAsia"/>
                <w:sz w:val="24"/>
                <w:szCs w:val="28"/>
              </w:rPr>
              <w:t>6</w:t>
            </w:r>
            <w:r w:rsidR="002B1F5A" w:rsidRPr="002B1F5A">
              <w:rPr>
                <w:rFonts w:eastAsia="宋体"/>
                <w:sz w:val="24"/>
                <w:szCs w:val="28"/>
              </w:rPr>
              <w:t>cm</w:t>
            </w:r>
            <w:r w:rsidR="002B1F5A" w:rsidRPr="002B1F5A">
              <w:rPr>
                <w:rFonts w:eastAsia="宋体" w:hint="eastAsia"/>
                <w:sz w:val="24"/>
                <w:szCs w:val="28"/>
              </w:rPr>
              <w:t>中粒式沥青混凝土</w:t>
            </w:r>
            <w:r w:rsidR="002B1F5A" w:rsidRPr="002B1F5A">
              <w:rPr>
                <w:rFonts w:eastAsia="宋体"/>
                <w:sz w:val="24"/>
                <w:szCs w:val="28"/>
              </w:rPr>
              <w:t>AC-20C+25cm5%</w:t>
            </w:r>
            <w:r w:rsidR="002B1F5A" w:rsidRPr="002B1F5A">
              <w:rPr>
                <w:rFonts w:eastAsia="宋体"/>
                <w:sz w:val="24"/>
                <w:szCs w:val="28"/>
              </w:rPr>
              <w:t>水泥稳定碎石</w:t>
            </w:r>
            <w:r w:rsidR="002B1F5A" w:rsidRPr="002B1F5A">
              <w:rPr>
                <w:rFonts w:eastAsia="宋体"/>
                <w:sz w:val="24"/>
                <w:szCs w:val="28"/>
              </w:rPr>
              <w:t>+25cm4%</w:t>
            </w:r>
            <w:r w:rsidR="002B1F5A" w:rsidRPr="002B1F5A">
              <w:rPr>
                <w:rFonts w:eastAsia="宋体"/>
                <w:sz w:val="24"/>
                <w:szCs w:val="28"/>
              </w:rPr>
              <w:t>水泥稳定碎石</w:t>
            </w:r>
            <w:r w:rsidR="002B1F5A" w:rsidRPr="002B1F5A">
              <w:rPr>
                <w:rFonts w:eastAsia="宋体"/>
                <w:sz w:val="24"/>
                <w:szCs w:val="28"/>
              </w:rPr>
              <w:t>+2</w:t>
            </w:r>
            <w:r w:rsidR="002B1F5A" w:rsidRPr="002B1F5A">
              <w:rPr>
                <w:rFonts w:eastAsia="宋体" w:hint="eastAsia"/>
                <w:sz w:val="24"/>
                <w:szCs w:val="28"/>
              </w:rPr>
              <w:t>0</w:t>
            </w:r>
            <w:r w:rsidR="002B1F5A" w:rsidRPr="002B1F5A">
              <w:rPr>
                <w:rFonts w:eastAsia="宋体"/>
                <w:sz w:val="24"/>
                <w:szCs w:val="28"/>
              </w:rPr>
              <w:t>cm</w:t>
            </w:r>
            <w:r w:rsidR="002B1F5A" w:rsidRPr="002B1F5A">
              <w:rPr>
                <w:rFonts w:eastAsia="宋体"/>
                <w:sz w:val="24"/>
                <w:szCs w:val="28"/>
              </w:rPr>
              <w:t>级配碎石</w:t>
            </w:r>
            <w:r w:rsidR="002B1F5A">
              <w:rPr>
                <w:rFonts w:eastAsia="宋体" w:hint="eastAsia"/>
                <w:sz w:val="24"/>
                <w:szCs w:val="28"/>
              </w:rPr>
              <w:t>。</w:t>
            </w:r>
          </w:p>
          <w:p w:rsidR="009E4FB3" w:rsidRPr="00C25890" w:rsidRDefault="009E4FB3" w:rsidP="000C1728">
            <w:pPr>
              <w:adjustRightInd w:val="0"/>
              <w:snapToGrid w:val="0"/>
              <w:spacing w:line="360" w:lineRule="auto"/>
              <w:ind w:firstLineChars="200" w:firstLine="480"/>
              <w:rPr>
                <w:rFonts w:eastAsia="宋体"/>
                <w:sz w:val="24"/>
              </w:rPr>
            </w:pPr>
            <w:r w:rsidRPr="00C25890">
              <w:rPr>
                <w:rFonts w:eastAsia="宋体"/>
                <w:sz w:val="24"/>
              </w:rPr>
              <w:t>路面工程以采用大型机械专业化施工为主，以少量人工操作小型机械为辅。沥青混凝土路面底基层、基层、面层，均采用集中拌和、机械摊铺法进行施工。</w:t>
            </w:r>
          </w:p>
          <w:p w:rsidR="009E4FB3" w:rsidRPr="00C25890" w:rsidRDefault="009E4FB3">
            <w:pPr>
              <w:snapToGrid w:val="0"/>
              <w:spacing w:line="490" w:lineRule="exact"/>
              <w:outlineLvl w:val="3"/>
              <w:rPr>
                <w:b/>
                <w:sz w:val="24"/>
              </w:rPr>
            </w:pPr>
            <w:r w:rsidRPr="00C25890">
              <w:rPr>
                <w:rFonts w:eastAsia="宋体"/>
                <w:b/>
                <w:sz w:val="24"/>
              </w:rPr>
              <w:t>2.3</w:t>
            </w:r>
            <w:r w:rsidRPr="00C25890">
              <w:rPr>
                <w:rFonts w:eastAsia="宋体"/>
                <w:b/>
                <w:sz w:val="24"/>
              </w:rPr>
              <w:t>平面交叉工程</w:t>
            </w:r>
          </w:p>
          <w:p w:rsidR="009E4FB3" w:rsidRPr="00C25890" w:rsidRDefault="009E4FB3">
            <w:pPr>
              <w:snapToGrid w:val="0"/>
              <w:spacing w:line="490" w:lineRule="exact"/>
              <w:ind w:firstLineChars="200" w:firstLine="480"/>
              <w:rPr>
                <w:sz w:val="24"/>
              </w:rPr>
            </w:pPr>
            <w:r w:rsidRPr="00C25890">
              <w:rPr>
                <w:rFonts w:eastAsia="宋体"/>
                <w:sz w:val="24"/>
              </w:rPr>
              <w:t>被交叉道路与主线公路等级不一致，路面结构型式不同，在施工过程中注意路面连接段的施工。</w:t>
            </w:r>
          </w:p>
          <w:p w:rsidR="009E4FB3" w:rsidRPr="00C25890" w:rsidRDefault="009E4FB3">
            <w:pPr>
              <w:snapToGrid w:val="0"/>
              <w:spacing w:line="490" w:lineRule="exact"/>
              <w:ind w:firstLineChars="200" w:firstLine="480"/>
              <w:rPr>
                <w:sz w:val="24"/>
              </w:rPr>
            </w:pPr>
            <w:r w:rsidRPr="00C25890">
              <w:rPr>
                <w:rFonts w:eastAsia="宋体"/>
                <w:sz w:val="24"/>
              </w:rPr>
              <w:t>（</w:t>
            </w:r>
            <w:r w:rsidRPr="00C25890">
              <w:rPr>
                <w:sz w:val="24"/>
              </w:rPr>
              <w:t>1</w:t>
            </w:r>
            <w:r w:rsidRPr="00C25890">
              <w:rPr>
                <w:rFonts w:eastAsia="宋体"/>
                <w:sz w:val="24"/>
              </w:rPr>
              <w:t>）连接段路基结构采用线性过渡，最薄处不得小于</w:t>
            </w:r>
            <w:r w:rsidRPr="00C25890">
              <w:rPr>
                <w:sz w:val="24"/>
              </w:rPr>
              <w:t>15cm</w:t>
            </w:r>
            <w:r w:rsidRPr="00C25890">
              <w:rPr>
                <w:rFonts w:eastAsia="宋体"/>
                <w:sz w:val="24"/>
              </w:rPr>
              <w:t>；</w:t>
            </w:r>
          </w:p>
          <w:p w:rsidR="009E4FB3" w:rsidRPr="00C25890" w:rsidRDefault="009E4FB3">
            <w:pPr>
              <w:snapToGrid w:val="0"/>
              <w:spacing w:line="490" w:lineRule="exact"/>
              <w:ind w:firstLineChars="200" w:firstLine="480"/>
              <w:rPr>
                <w:sz w:val="24"/>
              </w:rPr>
            </w:pPr>
            <w:r w:rsidRPr="00C25890">
              <w:rPr>
                <w:rFonts w:eastAsia="宋体"/>
                <w:sz w:val="24"/>
              </w:rPr>
              <w:t>（</w:t>
            </w:r>
            <w:r w:rsidRPr="00C25890">
              <w:rPr>
                <w:sz w:val="24"/>
              </w:rPr>
              <w:t>2</w:t>
            </w:r>
            <w:r w:rsidRPr="00C25890">
              <w:rPr>
                <w:rFonts w:eastAsia="宋体"/>
                <w:sz w:val="24"/>
              </w:rPr>
              <w:t>）路面沥青混凝土面层与砂石路面接缝处，路面标高保证一致；</w:t>
            </w:r>
          </w:p>
          <w:p w:rsidR="009E4FB3" w:rsidRPr="00C25890" w:rsidRDefault="009E4FB3">
            <w:pPr>
              <w:snapToGrid w:val="0"/>
              <w:spacing w:line="490" w:lineRule="exact"/>
              <w:ind w:firstLineChars="200" w:firstLine="480"/>
              <w:rPr>
                <w:sz w:val="24"/>
              </w:rPr>
            </w:pPr>
            <w:r w:rsidRPr="00C25890">
              <w:rPr>
                <w:rFonts w:eastAsia="宋体"/>
                <w:sz w:val="24"/>
              </w:rPr>
              <w:t>（</w:t>
            </w:r>
            <w:r w:rsidRPr="00C25890">
              <w:rPr>
                <w:sz w:val="24"/>
              </w:rPr>
              <w:t>3</w:t>
            </w:r>
            <w:r w:rsidRPr="00C25890">
              <w:rPr>
                <w:rFonts w:eastAsia="宋体"/>
                <w:sz w:val="24"/>
              </w:rPr>
              <w:t>）主线沥青混凝土路面延伸至支线的长度不小于</w:t>
            </w:r>
            <w:r w:rsidRPr="00C25890">
              <w:rPr>
                <w:sz w:val="24"/>
              </w:rPr>
              <w:t>10m</w:t>
            </w:r>
            <w:r w:rsidRPr="00C25890">
              <w:rPr>
                <w:rFonts w:eastAsia="宋体"/>
                <w:sz w:val="24"/>
              </w:rPr>
              <w:t>。</w:t>
            </w:r>
          </w:p>
          <w:p w:rsidR="009E4FB3" w:rsidRPr="00C25890" w:rsidRDefault="009E4FB3">
            <w:pPr>
              <w:spacing w:line="490" w:lineRule="exact"/>
              <w:jc w:val="left"/>
              <w:rPr>
                <w:rFonts w:eastAsia="黑体"/>
                <w:sz w:val="24"/>
                <w:szCs w:val="28"/>
              </w:rPr>
            </w:pPr>
            <w:r w:rsidRPr="00C25890">
              <w:rPr>
                <w:rFonts w:eastAsia="黑体"/>
                <w:sz w:val="24"/>
                <w:szCs w:val="28"/>
              </w:rPr>
              <w:t xml:space="preserve">3 </w:t>
            </w:r>
            <w:r w:rsidRPr="00C25890">
              <w:rPr>
                <w:rFonts w:eastAsia="黑体"/>
                <w:sz w:val="24"/>
                <w:szCs w:val="28"/>
              </w:rPr>
              <w:t>环境影响因素</w:t>
            </w:r>
          </w:p>
          <w:p w:rsidR="009E4FB3" w:rsidRPr="00C25890" w:rsidRDefault="009E4FB3">
            <w:pPr>
              <w:spacing w:line="490" w:lineRule="exact"/>
              <w:jc w:val="left"/>
              <w:rPr>
                <w:b/>
                <w:sz w:val="24"/>
                <w:szCs w:val="28"/>
              </w:rPr>
            </w:pPr>
            <w:r w:rsidRPr="00C25890">
              <w:rPr>
                <w:b/>
                <w:sz w:val="24"/>
                <w:szCs w:val="28"/>
              </w:rPr>
              <w:t xml:space="preserve">3.1 </w:t>
            </w:r>
            <w:r w:rsidRPr="00C25890">
              <w:rPr>
                <w:rFonts w:eastAsia="宋体"/>
                <w:b/>
                <w:sz w:val="24"/>
                <w:szCs w:val="28"/>
              </w:rPr>
              <w:t>施工期环境影响因素分析</w:t>
            </w:r>
          </w:p>
          <w:p w:rsidR="009E4FB3" w:rsidRPr="00C25890" w:rsidRDefault="009E4FB3">
            <w:pPr>
              <w:spacing w:line="490" w:lineRule="exact"/>
              <w:ind w:firstLineChars="200" w:firstLine="480"/>
              <w:rPr>
                <w:rFonts w:eastAsia="宋体"/>
                <w:sz w:val="24"/>
                <w:szCs w:val="28"/>
              </w:rPr>
            </w:pPr>
            <w:r w:rsidRPr="00C25890">
              <w:rPr>
                <w:rFonts w:eastAsia="宋体"/>
                <w:sz w:val="24"/>
                <w:szCs w:val="28"/>
              </w:rPr>
              <w:t>项目为线性工程，长度</w:t>
            </w:r>
            <w:r w:rsidR="00354588">
              <w:rPr>
                <w:rFonts w:eastAsia="宋体" w:hint="eastAsia"/>
                <w:sz w:val="24"/>
                <w:szCs w:val="28"/>
              </w:rPr>
              <w:t>7.50</w:t>
            </w:r>
            <w:r w:rsidRPr="00C25890">
              <w:rPr>
                <w:sz w:val="24"/>
                <w:szCs w:val="28"/>
              </w:rPr>
              <w:t>km</w:t>
            </w:r>
            <w:r w:rsidRPr="00C25890">
              <w:rPr>
                <w:rFonts w:eastAsia="宋体"/>
                <w:sz w:val="24"/>
                <w:szCs w:val="28"/>
              </w:rPr>
              <w:t>，</w:t>
            </w:r>
            <w:r w:rsidRPr="00C25890">
              <w:rPr>
                <w:rFonts w:eastAsia="宋体"/>
                <w:sz w:val="24"/>
              </w:rPr>
              <w:t>在施工期将不可避免地产生一些局部的环境问题（</w:t>
            </w:r>
            <w:r w:rsidRPr="00C25890">
              <w:rPr>
                <w:rFonts w:eastAsia="宋体"/>
                <w:sz w:val="24"/>
                <w:szCs w:val="28"/>
              </w:rPr>
              <w:t>施工废水、施工弃渣、施工扬尘</w:t>
            </w:r>
            <w:r w:rsidR="00354588">
              <w:rPr>
                <w:rFonts w:eastAsia="宋体" w:hint="eastAsia"/>
                <w:sz w:val="24"/>
                <w:szCs w:val="28"/>
              </w:rPr>
              <w:t>、噪声</w:t>
            </w:r>
            <w:r w:rsidRPr="00C25890">
              <w:rPr>
                <w:rFonts w:eastAsia="宋体"/>
                <w:sz w:val="24"/>
                <w:szCs w:val="28"/>
              </w:rPr>
              <w:t>等</w:t>
            </w:r>
            <w:r w:rsidRPr="00C25890">
              <w:rPr>
                <w:rFonts w:eastAsia="宋体"/>
                <w:sz w:val="24"/>
              </w:rPr>
              <w:t>），</w:t>
            </w:r>
            <w:r w:rsidRPr="00C25890">
              <w:rPr>
                <w:rFonts w:eastAsia="宋体"/>
                <w:sz w:val="24"/>
                <w:szCs w:val="28"/>
              </w:rPr>
              <w:t>且各类影响将随着施工期的结束而消失。</w:t>
            </w:r>
            <w:r w:rsidRPr="00C25890">
              <w:rPr>
                <w:rFonts w:eastAsia="宋体"/>
                <w:sz w:val="24"/>
              </w:rPr>
              <w:t>鉴此，应对其进行分析并采取合理可行的环保措施将不利影响减至最低。</w:t>
            </w:r>
          </w:p>
          <w:p w:rsidR="009E4FB3" w:rsidRPr="00C25890" w:rsidRDefault="009E4FB3">
            <w:pPr>
              <w:spacing w:line="490" w:lineRule="exact"/>
              <w:ind w:firstLineChars="200" w:firstLine="480"/>
              <w:rPr>
                <w:sz w:val="24"/>
                <w:szCs w:val="28"/>
              </w:rPr>
            </w:pPr>
            <w:r w:rsidRPr="00C25890">
              <w:rPr>
                <w:sz w:val="24"/>
                <w:szCs w:val="28"/>
              </w:rPr>
              <w:t>1</w:t>
            </w:r>
            <w:r w:rsidRPr="00C25890">
              <w:rPr>
                <w:rFonts w:eastAsia="宋体"/>
                <w:sz w:val="24"/>
                <w:szCs w:val="28"/>
              </w:rPr>
              <w:t>）声环境</w:t>
            </w:r>
          </w:p>
          <w:p w:rsidR="009E4FB3" w:rsidRPr="00C25890" w:rsidRDefault="009E4FB3">
            <w:pPr>
              <w:spacing w:line="490" w:lineRule="exact"/>
              <w:ind w:firstLineChars="200" w:firstLine="480"/>
              <w:jc w:val="left"/>
              <w:rPr>
                <w:sz w:val="24"/>
                <w:szCs w:val="28"/>
              </w:rPr>
            </w:pPr>
            <w:r w:rsidRPr="00C25890">
              <w:rPr>
                <w:rFonts w:eastAsia="宋体"/>
                <w:sz w:val="24"/>
                <w:szCs w:val="28"/>
              </w:rPr>
              <w:t>对于本工程而言，施工期声环境影响因素主要来源于挖掘机、装载机、压路机、混凝土搅拌机等施工机械产生的噪声污染。</w:t>
            </w:r>
          </w:p>
          <w:p w:rsidR="009E4FB3" w:rsidRPr="00C25890" w:rsidRDefault="009E4FB3">
            <w:pPr>
              <w:spacing w:line="490" w:lineRule="exact"/>
              <w:ind w:firstLineChars="200" w:firstLine="480"/>
              <w:rPr>
                <w:sz w:val="24"/>
                <w:szCs w:val="28"/>
              </w:rPr>
            </w:pPr>
            <w:r w:rsidRPr="00C25890">
              <w:rPr>
                <w:sz w:val="24"/>
                <w:szCs w:val="28"/>
              </w:rPr>
              <w:t>2</w:t>
            </w:r>
            <w:r w:rsidRPr="00C25890">
              <w:rPr>
                <w:rFonts w:eastAsia="宋体"/>
                <w:sz w:val="24"/>
                <w:szCs w:val="28"/>
              </w:rPr>
              <w:t>）环境空气</w:t>
            </w:r>
          </w:p>
          <w:p w:rsidR="009E4FB3" w:rsidRPr="00C25890" w:rsidRDefault="009E4FB3">
            <w:pPr>
              <w:spacing w:line="490" w:lineRule="exact"/>
              <w:ind w:firstLineChars="200" w:firstLine="480"/>
              <w:rPr>
                <w:sz w:val="24"/>
                <w:szCs w:val="28"/>
              </w:rPr>
            </w:pPr>
            <w:r w:rsidRPr="00C25890">
              <w:rPr>
                <w:rFonts w:eastAsia="宋体"/>
                <w:sz w:val="24"/>
                <w:szCs w:val="28"/>
              </w:rPr>
              <w:t>对于本工程而言，施工期空气影响因素主要来自施工作业产生的扬尘。主要来源于筑路材料的运输、装卸、摊铺过程中的起尘和路基修筑、开挖过程中的起尘</w:t>
            </w:r>
            <w:r w:rsidR="00A568EB">
              <w:rPr>
                <w:rFonts w:eastAsia="宋体" w:hint="eastAsia"/>
                <w:sz w:val="24"/>
                <w:szCs w:val="28"/>
              </w:rPr>
              <w:t>，</w:t>
            </w:r>
            <w:r w:rsidRPr="00C25890">
              <w:rPr>
                <w:rFonts w:eastAsia="宋体"/>
                <w:sz w:val="24"/>
                <w:szCs w:val="28"/>
              </w:rPr>
              <w:t>以及施工运输车辆及施工机械排放的尾气，沥青路面铺装产生的沥青烟等。</w:t>
            </w:r>
          </w:p>
          <w:p w:rsidR="009E4FB3" w:rsidRPr="00C25890" w:rsidRDefault="009E4FB3">
            <w:pPr>
              <w:spacing w:line="490" w:lineRule="exact"/>
              <w:ind w:firstLineChars="200" w:firstLine="480"/>
              <w:rPr>
                <w:sz w:val="24"/>
                <w:szCs w:val="28"/>
              </w:rPr>
            </w:pPr>
            <w:r w:rsidRPr="00C25890">
              <w:rPr>
                <w:sz w:val="24"/>
                <w:szCs w:val="28"/>
              </w:rPr>
              <w:t>3</w:t>
            </w:r>
            <w:r w:rsidRPr="00C25890">
              <w:rPr>
                <w:rFonts w:eastAsia="宋体"/>
                <w:sz w:val="24"/>
                <w:szCs w:val="28"/>
              </w:rPr>
              <w:t>）废水和固废</w:t>
            </w:r>
          </w:p>
          <w:p w:rsidR="00A568EB" w:rsidRDefault="009E4FB3">
            <w:pPr>
              <w:spacing w:line="490" w:lineRule="exact"/>
              <w:ind w:firstLineChars="200" w:firstLine="480"/>
              <w:rPr>
                <w:rFonts w:eastAsia="宋体"/>
                <w:sz w:val="24"/>
                <w:szCs w:val="28"/>
              </w:rPr>
            </w:pPr>
            <w:r w:rsidRPr="00C25890">
              <w:rPr>
                <w:rFonts w:eastAsia="宋体"/>
                <w:sz w:val="24"/>
                <w:szCs w:val="28"/>
              </w:rPr>
              <w:lastRenderedPageBreak/>
              <w:t>工程在施工期产生废水主要包括混凝土拌和系统、施工机械含油废水、洗车废水以及施工人员生活污水。生产废水污染物以</w:t>
            </w:r>
            <w:r w:rsidRPr="00C25890">
              <w:rPr>
                <w:sz w:val="24"/>
                <w:szCs w:val="28"/>
              </w:rPr>
              <w:t>SS</w:t>
            </w:r>
            <w:r w:rsidRPr="00C25890">
              <w:rPr>
                <w:rFonts w:eastAsia="宋体"/>
                <w:sz w:val="24"/>
                <w:szCs w:val="28"/>
              </w:rPr>
              <w:t>、</w:t>
            </w:r>
            <w:r w:rsidRPr="00C25890">
              <w:rPr>
                <w:sz w:val="24"/>
                <w:szCs w:val="28"/>
              </w:rPr>
              <w:t>COD</w:t>
            </w:r>
            <w:r w:rsidRPr="00C25890">
              <w:rPr>
                <w:rFonts w:eastAsia="宋体"/>
                <w:sz w:val="24"/>
                <w:szCs w:val="28"/>
              </w:rPr>
              <w:t>、石油类为主，生活污水污染物以</w:t>
            </w:r>
            <w:r w:rsidRPr="00C25890">
              <w:rPr>
                <w:sz w:val="24"/>
                <w:szCs w:val="28"/>
              </w:rPr>
              <w:t>BOD</w:t>
            </w:r>
            <w:r w:rsidRPr="00C25890">
              <w:rPr>
                <w:rFonts w:eastAsia="宋体"/>
                <w:sz w:val="24"/>
                <w:szCs w:val="28"/>
              </w:rPr>
              <w:t>、</w:t>
            </w:r>
            <w:r w:rsidRPr="00C25890">
              <w:rPr>
                <w:sz w:val="24"/>
                <w:szCs w:val="28"/>
              </w:rPr>
              <w:t>COD</w:t>
            </w:r>
            <w:r w:rsidRPr="00C25890">
              <w:rPr>
                <w:sz w:val="24"/>
                <w:szCs w:val="28"/>
                <w:vertAlign w:val="subscript"/>
              </w:rPr>
              <w:t>Cr</w:t>
            </w:r>
            <w:r w:rsidRPr="00C25890">
              <w:rPr>
                <w:rFonts w:eastAsia="宋体"/>
                <w:sz w:val="24"/>
                <w:szCs w:val="28"/>
              </w:rPr>
              <w:t>为主。</w:t>
            </w:r>
          </w:p>
          <w:p w:rsidR="009E4FB3" w:rsidRPr="00C25890" w:rsidRDefault="009E4FB3">
            <w:pPr>
              <w:spacing w:line="490" w:lineRule="exact"/>
              <w:ind w:firstLineChars="200" w:firstLine="480"/>
              <w:rPr>
                <w:sz w:val="24"/>
                <w:szCs w:val="28"/>
              </w:rPr>
            </w:pPr>
            <w:r w:rsidRPr="00C25890">
              <w:rPr>
                <w:rFonts w:eastAsia="宋体"/>
                <w:sz w:val="24"/>
                <w:szCs w:val="28"/>
              </w:rPr>
              <w:t>施工期固废主要为施工弃土、废弃建渣、及施工人员生活垃圾等。</w:t>
            </w:r>
          </w:p>
          <w:p w:rsidR="009E4FB3" w:rsidRPr="00C25890" w:rsidRDefault="009E4FB3">
            <w:pPr>
              <w:spacing w:line="490" w:lineRule="exact"/>
              <w:ind w:rightChars="14" w:right="29" w:firstLineChars="200" w:firstLine="480"/>
              <w:rPr>
                <w:sz w:val="24"/>
                <w:szCs w:val="28"/>
              </w:rPr>
            </w:pPr>
            <w:r w:rsidRPr="00C25890">
              <w:rPr>
                <w:sz w:val="24"/>
                <w:szCs w:val="28"/>
              </w:rPr>
              <w:t>4</w:t>
            </w:r>
            <w:r w:rsidRPr="00C25890">
              <w:rPr>
                <w:rFonts w:eastAsia="宋体"/>
                <w:sz w:val="24"/>
                <w:szCs w:val="28"/>
              </w:rPr>
              <w:t>）生态环境影响</w:t>
            </w:r>
          </w:p>
          <w:p w:rsidR="009E4FB3" w:rsidRPr="00C25890" w:rsidRDefault="009E4FB3">
            <w:pPr>
              <w:spacing w:line="490" w:lineRule="exact"/>
              <w:ind w:firstLineChars="200" w:firstLine="480"/>
              <w:rPr>
                <w:sz w:val="24"/>
                <w:szCs w:val="28"/>
              </w:rPr>
            </w:pPr>
            <w:r w:rsidRPr="00C25890">
              <w:rPr>
                <w:rFonts w:eastAsia="宋体"/>
                <w:sz w:val="24"/>
                <w:szCs w:val="28"/>
              </w:rPr>
              <w:t>工程施工占地、开挖、道路填筑、路面平整、碾压等施工活动将对公路沿线的土地、植被以及动物栖息地造成一定的影响和破坏，使局部地区表土失去防冲固土能力造成新的水土流失</w:t>
            </w:r>
            <w:r w:rsidR="00A568EB">
              <w:rPr>
                <w:rFonts w:eastAsia="宋体" w:hint="eastAsia"/>
                <w:sz w:val="24"/>
                <w:szCs w:val="28"/>
              </w:rPr>
              <w:t>，</w:t>
            </w:r>
            <w:r w:rsidRPr="00C25890">
              <w:rPr>
                <w:rFonts w:eastAsia="宋体"/>
                <w:sz w:val="24"/>
                <w:szCs w:val="28"/>
              </w:rPr>
              <w:t>从而引发沿线区域的生态结构发生一定变化。</w:t>
            </w:r>
          </w:p>
          <w:p w:rsidR="009E4FB3" w:rsidRPr="00C25890" w:rsidRDefault="009E4FB3">
            <w:pPr>
              <w:spacing w:line="490" w:lineRule="exact"/>
              <w:ind w:firstLineChars="200" w:firstLine="480"/>
              <w:rPr>
                <w:sz w:val="24"/>
                <w:szCs w:val="28"/>
              </w:rPr>
            </w:pPr>
            <w:r w:rsidRPr="00C25890">
              <w:rPr>
                <w:rFonts w:eastAsia="宋体"/>
                <w:sz w:val="24"/>
                <w:szCs w:val="28"/>
              </w:rPr>
              <w:t>公路建设过程中，临时用地主要有表土临时堆场、施工场地等。这些施工临时占地将对占地范围内植被产生破坏作用。通过采取公路两侧绿化和对施工临时占地的植被恢复，公路造成的植被和农田损失可以在很大程度上得到补偿。</w:t>
            </w:r>
          </w:p>
          <w:p w:rsidR="009E4FB3" w:rsidRPr="00C25890" w:rsidRDefault="009E4FB3">
            <w:pPr>
              <w:spacing w:line="490" w:lineRule="exact"/>
              <w:ind w:firstLine="570"/>
              <w:rPr>
                <w:sz w:val="24"/>
                <w:szCs w:val="28"/>
              </w:rPr>
            </w:pPr>
            <w:r w:rsidRPr="00C25890">
              <w:rPr>
                <w:rFonts w:eastAsia="宋体"/>
                <w:sz w:val="24"/>
                <w:szCs w:val="28"/>
              </w:rPr>
              <w:t>总体来讲，施工期水土流失是暂时的，随着主体工程竣工、路基防护工程的完善、水保方案的实施、植被的逐渐恢复，因工程施工而引起的水土流失会逐年减少。</w:t>
            </w:r>
          </w:p>
          <w:p w:rsidR="009E4FB3" w:rsidRPr="00C25890" w:rsidRDefault="009E4FB3">
            <w:pPr>
              <w:spacing w:line="490" w:lineRule="exact"/>
              <w:ind w:firstLineChars="250" w:firstLine="600"/>
              <w:rPr>
                <w:sz w:val="24"/>
                <w:szCs w:val="28"/>
              </w:rPr>
            </w:pPr>
            <w:r w:rsidRPr="00C25890">
              <w:rPr>
                <w:sz w:val="24"/>
                <w:szCs w:val="28"/>
              </w:rPr>
              <w:t>5</w:t>
            </w:r>
            <w:r w:rsidRPr="00C25890">
              <w:rPr>
                <w:rFonts w:eastAsia="宋体"/>
                <w:sz w:val="24"/>
                <w:szCs w:val="28"/>
              </w:rPr>
              <w:t>）社会环境影响</w:t>
            </w:r>
          </w:p>
          <w:p w:rsidR="009E4FB3" w:rsidRPr="00C25890" w:rsidRDefault="009E4FB3">
            <w:pPr>
              <w:spacing w:line="490" w:lineRule="exact"/>
              <w:ind w:firstLine="570"/>
              <w:rPr>
                <w:sz w:val="24"/>
                <w:szCs w:val="28"/>
              </w:rPr>
            </w:pPr>
            <w:r w:rsidRPr="00C25890">
              <w:rPr>
                <w:rFonts w:eastAsia="宋体"/>
                <w:sz w:val="24"/>
                <w:szCs w:val="28"/>
              </w:rPr>
              <w:t>施工期间由于占道施工，会造成公路沿线居民交往不便，影响居民的正常生产和生活。占道施工对正常行车干扰较大，将会产生交通拥挤及堵塞现象。施工单位应该制定行之有效的限放行方案，使占道施工的影响最小化。</w:t>
            </w:r>
          </w:p>
          <w:p w:rsidR="009E4FB3" w:rsidRPr="00C25890" w:rsidRDefault="009E4FB3">
            <w:pPr>
              <w:spacing w:line="490" w:lineRule="exact"/>
              <w:rPr>
                <w:b/>
                <w:sz w:val="24"/>
              </w:rPr>
            </w:pPr>
            <w:r w:rsidRPr="00C25890">
              <w:rPr>
                <w:b/>
                <w:sz w:val="24"/>
              </w:rPr>
              <w:t xml:space="preserve">3.2 </w:t>
            </w:r>
            <w:r w:rsidRPr="00C25890">
              <w:rPr>
                <w:rFonts w:eastAsia="宋体"/>
                <w:b/>
                <w:sz w:val="24"/>
              </w:rPr>
              <w:t>营运期工程环境影响因素分析</w:t>
            </w:r>
          </w:p>
          <w:p w:rsidR="009E4FB3" w:rsidRPr="00C25890" w:rsidRDefault="009E4FB3">
            <w:pPr>
              <w:spacing w:line="490" w:lineRule="exact"/>
              <w:ind w:firstLineChars="196" w:firstLine="470"/>
              <w:rPr>
                <w:sz w:val="24"/>
              </w:rPr>
            </w:pPr>
            <w:r w:rsidRPr="00C25890">
              <w:rPr>
                <w:rFonts w:eastAsia="宋体"/>
                <w:sz w:val="24"/>
              </w:rPr>
              <w:t>项目营运期主要环境影响因素为交通噪声、路面扬尘、汽车尾气及路面径流等。</w:t>
            </w:r>
          </w:p>
          <w:p w:rsidR="009E4FB3" w:rsidRPr="00C25890" w:rsidRDefault="009E4FB3">
            <w:pPr>
              <w:spacing w:line="490" w:lineRule="exact"/>
              <w:ind w:firstLineChars="196" w:firstLine="470"/>
              <w:rPr>
                <w:sz w:val="24"/>
              </w:rPr>
            </w:pPr>
            <w:r w:rsidRPr="00C25890">
              <w:rPr>
                <w:sz w:val="24"/>
              </w:rPr>
              <w:t>1</w:t>
            </w:r>
            <w:r w:rsidRPr="00C25890">
              <w:rPr>
                <w:rFonts w:eastAsia="宋体"/>
                <w:sz w:val="24"/>
              </w:rPr>
              <w:t>）水污染源</w:t>
            </w:r>
          </w:p>
          <w:p w:rsidR="009E4FB3" w:rsidRPr="00C25890" w:rsidRDefault="009E4FB3">
            <w:pPr>
              <w:spacing w:line="490" w:lineRule="exact"/>
              <w:ind w:firstLineChars="196" w:firstLine="470"/>
              <w:rPr>
                <w:sz w:val="24"/>
              </w:rPr>
            </w:pPr>
            <w:r w:rsidRPr="00C25890">
              <w:rPr>
                <w:rFonts w:eastAsia="宋体"/>
                <w:sz w:val="24"/>
              </w:rPr>
              <w:t>工程营运期对附近水域产生的污染途径主要表现为路面径流，在汽车保养状况不良、发生故障或出现事故等时，泄漏汽油和机油污染路面，在遇降雨后，雨水经公路路基路面雨水管网，最终流入沱江</w:t>
            </w:r>
            <w:r w:rsidR="00A568EB">
              <w:rPr>
                <w:rFonts w:eastAsia="宋体" w:hint="eastAsia"/>
                <w:sz w:val="24"/>
              </w:rPr>
              <w:t>和赤水河</w:t>
            </w:r>
            <w:r w:rsidRPr="00C25890">
              <w:rPr>
                <w:rFonts w:eastAsia="宋体"/>
                <w:sz w:val="24"/>
              </w:rPr>
              <w:t>，造成水体的石油类和</w:t>
            </w:r>
            <w:r w:rsidRPr="00C25890">
              <w:rPr>
                <w:sz w:val="24"/>
              </w:rPr>
              <w:t>COD</w:t>
            </w:r>
            <w:r w:rsidRPr="00C25890">
              <w:rPr>
                <w:rFonts w:eastAsia="宋体"/>
                <w:sz w:val="24"/>
              </w:rPr>
              <w:t>升高。</w:t>
            </w:r>
          </w:p>
          <w:p w:rsidR="009E4FB3" w:rsidRPr="00C25890" w:rsidRDefault="009E4FB3">
            <w:pPr>
              <w:spacing w:line="490" w:lineRule="exact"/>
              <w:ind w:firstLineChars="196" w:firstLine="470"/>
              <w:rPr>
                <w:sz w:val="24"/>
              </w:rPr>
            </w:pPr>
            <w:r w:rsidRPr="00C25890">
              <w:rPr>
                <w:sz w:val="24"/>
              </w:rPr>
              <w:t>2</w:t>
            </w:r>
            <w:r w:rsidRPr="00C25890">
              <w:rPr>
                <w:rFonts w:eastAsia="宋体"/>
                <w:sz w:val="24"/>
              </w:rPr>
              <w:t>）环境空气污染源</w:t>
            </w:r>
          </w:p>
          <w:p w:rsidR="009E4FB3" w:rsidRPr="00C25890" w:rsidRDefault="009E4FB3">
            <w:pPr>
              <w:spacing w:line="490" w:lineRule="exact"/>
              <w:ind w:firstLineChars="196" w:firstLine="470"/>
              <w:rPr>
                <w:sz w:val="24"/>
              </w:rPr>
            </w:pPr>
            <w:r w:rsidRPr="00C25890">
              <w:rPr>
                <w:rFonts w:eastAsia="宋体"/>
                <w:sz w:val="24"/>
              </w:rPr>
              <w:t>营运期运输车辆行驶产生的道路扬尘、汽车尾气排放等将对沿线地区环境空气产生一定影响，污染物主要为</w:t>
            </w:r>
            <w:r w:rsidRPr="00C25890">
              <w:rPr>
                <w:sz w:val="24"/>
              </w:rPr>
              <w:t>CO</w:t>
            </w:r>
            <w:r w:rsidRPr="00C25890">
              <w:rPr>
                <w:rFonts w:eastAsia="宋体"/>
                <w:sz w:val="24"/>
              </w:rPr>
              <w:t>、</w:t>
            </w:r>
            <w:r w:rsidRPr="00C25890">
              <w:rPr>
                <w:sz w:val="24"/>
              </w:rPr>
              <w:t>NO</w:t>
            </w:r>
            <w:r w:rsidRPr="00C25890">
              <w:rPr>
                <w:sz w:val="24"/>
                <w:vertAlign w:val="subscript"/>
              </w:rPr>
              <w:t>x</w:t>
            </w:r>
            <w:r w:rsidRPr="00C25890">
              <w:rPr>
                <w:rFonts w:eastAsia="宋体"/>
                <w:sz w:val="24"/>
              </w:rPr>
              <w:t>和粉尘。</w:t>
            </w:r>
          </w:p>
          <w:p w:rsidR="009E4FB3" w:rsidRPr="00C25890" w:rsidRDefault="009E4FB3">
            <w:pPr>
              <w:spacing w:line="490" w:lineRule="exact"/>
              <w:ind w:firstLineChars="196" w:firstLine="470"/>
              <w:rPr>
                <w:sz w:val="24"/>
              </w:rPr>
            </w:pPr>
            <w:r w:rsidRPr="00C25890">
              <w:rPr>
                <w:sz w:val="24"/>
              </w:rPr>
              <w:t>3</w:t>
            </w:r>
            <w:r w:rsidRPr="00C25890">
              <w:rPr>
                <w:rFonts w:eastAsia="宋体"/>
                <w:sz w:val="24"/>
              </w:rPr>
              <w:t>）声环境影响源</w:t>
            </w:r>
          </w:p>
          <w:p w:rsidR="009E4FB3" w:rsidRPr="00C25890" w:rsidRDefault="009E4FB3">
            <w:pPr>
              <w:spacing w:line="490" w:lineRule="exact"/>
              <w:ind w:firstLineChars="196" w:firstLine="470"/>
              <w:rPr>
                <w:sz w:val="24"/>
              </w:rPr>
            </w:pPr>
            <w:r w:rsidRPr="00C25890">
              <w:rPr>
                <w:rFonts w:eastAsia="宋体"/>
                <w:sz w:val="24"/>
              </w:rPr>
              <w:t>项目完成后，公路交通噪声对周围环境敏感点具有一定的影响。自如下两方面：</w:t>
            </w:r>
            <w:r w:rsidRPr="00C25890">
              <w:rPr>
                <w:rFonts w:ascii="宋体" w:eastAsia="宋体"/>
                <w:sz w:val="24"/>
              </w:rPr>
              <w:lastRenderedPageBreak/>
              <w:t>①</w:t>
            </w:r>
            <w:r w:rsidRPr="00C25890">
              <w:rPr>
                <w:rFonts w:eastAsia="宋体"/>
                <w:sz w:val="24"/>
              </w:rPr>
              <w:t>公路营运后，公路行驶的车辆的发动机产生噪声；另外，车辆行驶引起的气流湍动、排气系统、轮胎与路面的摩擦等也会产生噪声。</w:t>
            </w:r>
            <w:r w:rsidRPr="00C25890">
              <w:rPr>
                <w:rFonts w:ascii="宋体" w:eastAsia="宋体"/>
                <w:sz w:val="24"/>
              </w:rPr>
              <w:t>②</w:t>
            </w:r>
            <w:r w:rsidRPr="00C25890">
              <w:rPr>
                <w:rFonts w:eastAsia="宋体"/>
                <w:sz w:val="24"/>
              </w:rPr>
              <w:t>由于公路路面平整度等原因，高速行驶的汽车所产生的振动与噪声。</w:t>
            </w:r>
          </w:p>
          <w:p w:rsidR="009E4FB3" w:rsidRPr="00C25890" w:rsidRDefault="009E4FB3">
            <w:pPr>
              <w:spacing w:line="490" w:lineRule="exact"/>
              <w:ind w:firstLineChars="196" w:firstLine="470"/>
              <w:rPr>
                <w:sz w:val="24"/>
              </w:rPr>
            </w:pPr>
            <w:r w:rsidRPr="00C25890">
              <w:rPr>
                <w:sz w:val="24"/>
              </w:rPr>
              <w:t>4</w:t>
            </w:r>
            <w:r w:rsidRPr="00C25890">
              <w:rPr>
                <w:rFonts w:eastAsia="宋体"/>
                <w:sz w:val="24"/>
              </w:rPr>
              <w:t>）对生态环境的影响：路基边坡植被恢复不好，将会造成局部水土流失。</w:t>
            </w:r>
            <w:r w:rsidR="00C37C3A">
              <w:rPr>
                <w:rFonts w:eastAsia="宋体" w:hint="eastAsia"/>
                <w:sz w:val="24"/>
              </w:rPr>
              <w:t>施工期结束后</w:t>
            </w:r>
            <w:r w:rsidRPr="00C25890">
              <w:rPr>
                <w:rFonts w:eastAsia="宋体"/>
                <w:sz w:val="24"/>
              </w:rPr>
              <w:t>应该</w:t>
            </w:r>
            <w:r w:rsidR="00C37C3A">
              <w:rPr>
                <w:rFonts w:eastAsia="宋体" w:hint="eastAsia"/>
                <w:sz w:val="24"/>
              </w:rPr>
              <w:t>对</w:t>
            </w:r>
            <w:r w:rsidRPr="00C25890">
              <w:rPr>
                <w:rFonts w:eastAsia="宋体"/>
                <w:sz w:val="24"/>
              </w:rPr>
              <w:t>临时用</w:t>
            </w:r>
            <w:r w:rsidR="00C37C3A">
              <w:rPr>
                <w:rFonts w:eastAsia="宋体" w:hint="eastAsia"/>
                <w:sz w:val="24"/>
              </w:rPr>
              <w:t>地进行</w:t>
            </w:r>
            <w:r w:rsidRPr="00C25890">
              <w:rPr>
                <w:rFonts w:eastAsia="宋体"/>
                <w:sz w:val="24"/>
              </w:rPr>
              <w:t>植被进行恢复，对路基边坡采取固定措施，如修筑堡坎，防撞墩等防止水土流失和交通事故的发生。</w:t>
            </w:r>
          </w:p>
          <w:p w:rsidR="009E4FB3" w:rsidRPr="00C25890" w:rsidRDefault="009E4FB3">
            <w:pPr>
              <w:spacing w:line="500" w:lineRule="exact"/>
              <w:ind w:firstLineChars="196" w:firstLine="470"/>
              <w:rPr>
                <w:sz w:val="24"/>
              </w:rPr>
            </w:pPr>
            <w:r w:rsidRPr="00C25890">
              <w:rPr>
                <w:sz w:val="24"/>
              </w:rPr>
              <w:t>5</w:t>
            </w:r>
            <w:r w:rsidRPr="00C25890">
              <w:rPr>
                <w:rFonts w:eastAsia="宋体"/>
                <w:sz w:val="24"/>
              </w:rPr>
              <w:t>）对社会环境的影响：项目的建成将使周边居民的生活质量和生活水平得到提高。有利于提高公路抗灾能力，提升路网服务水平和保障能力</w:t>
            </w:r>
            <w:r w:rsidR="00A466F7">
              <w:rPr>
                <w:rFonts w:eastAsia="宋体" w:hint="eastAsia"/>
                <w:sz w:val="24"/>
              </w:rPr>
              <w:t>，</w:t>
            </w:r>
            <w:r w:rsidRPr="00C25890">
              <w:rPr>
                <w:rFonts w:eastAsia="宋体"/>
                <w:sz w:val="24"/>
              </w:rPr>
              <w:t>有利于实现项目区域内经济跨越式发展，提高当地人民生活水平都具有重要的意义。</w:t>
            </w:r>
          </w:p>
          <w:p w:rsidR="009E4FB3" w:rsidRPr="00C25890" w:rsidRDefault="009E4FB3">
            <w:pPr>
              <w:spacing w:line="500" w:lineRule="exact"/>
              <w:ind w:firstLineChars="196" w:firstLine="470"/>
              <w:rPr>
                <w:sz w:val="24"/>
              </w:rPr>
            </w:pPr>
            <w:r w:rsidRPr="00C25890">
              <w:rPr>
                <w:sz w:val="24"/>
              </w:rPr>
              <w:t>6</w:t>
            </w:r>
            <w:r w:rsidRPr="00C25890">
              <w:rPr>
                <w:rFonts w:eastAsia="宋体"/>
                <w:sz w:val="24"/>
              </w:rPr>
              <w:t>）固体废物</w:t>
            </w:r>
          </w:p>
          <w:p w:rsidR="009E4FB3" w:rsidRPr="00C25890" w:rsidRDefault="009E4FB3">
            <w:pPr>
              <w:spacing w:line="500" w:lineRule="exact"/>
              <w:ind w:firstLineChars="196" w:firstLine="470"/>
              <w:rPr>
                <w:sz w:val="24"/>
              </w:rPr>
            </w:pPr>
            <w:r w:rsidRPr="00C25890">
              <w:rPr>
                <w:rFonts w:eastAsia="宋体"/>
                <w:sz w:val="24"/>
              </w:rPr>
              <w:t>营运期固体废物主要来自过往车辆乘坐人员产生的垃圾，由于营运期固体废物发生在距公路较近的区域，与人的生活密切相关，若不妥善处置，则会影响景观，污染空气，传播疾病，危害人体健康。</w:t>
            </w:r>
          </w:p>
          <w:p w:rsidR="009E4FB3" w:rsidRPr="00C25890" w:rsidRDefault="009E4FB3">
            <w:pPr>
              <w:spacing w:line="500" w:lineRule="exact"/>
              <w:ind w:firstLineChars="196" w:firstLine="470"/>
              <w:rPr>
                <w:sz w:val="24"/>
              </w:rPr>
            </w:pPr>
            <w:r w:rsidRPr="00C25890">
              <w:rPr>
                <w:sz w:val="24"/>
              </w:rPr>
              <w:t>7</w:t>
            </w:r>
            <w:r w:rsidRPr="00C25890">
              <w:rPr>
                <w:rFonts w:eastAsia="宋体"/>
                <w:sz w:val="24"/>
              </w:rPr>
              <w:t>）事故风险</w:t>
            </w:r>
          </w:p>
          <w:p w:rsidR="009E4FB3" w:rsidRPr="00C25890" w:rsidRDefault="009E4FB3">
            <w:pPr>
              <w:spacing w:line="500" w:lineRule="exact"/>
              <w:ind w:firstLineChars="196" w:firstLine="470"/>
              <w:rPr>
                <w:sz w:val="24"/>
              </w:rPr>
            </w:pPr>
            <w:r w:rsidRPr="00C25890">
              <w:rPr>
                <w:rFonts w:eastAsia="宋体"/>
                <w:sz w:val="24"/>
              </w:rPr>
              <w:t>公路的污染事故主要来源于交通事故，车辆发生事故将可能对水体产生污染，水污染事故主要有如下几种类型：</w:t>
            </w:r>
          </w:p>
          <w:p w:rsidR="009E4FB3" w:rsidRPr="00C25890" w:rsidRDefault="009E4FB3">
            <w:pPr>
              <w:spacing w:line="500" w:lineRule="exact"/>
              <w:ind w:firstLineChars="196" w:firstLine="470"/>
              <w:rPr>
                <w:sz w:val="24"/>
              </w:rPr>
            </w:pPr>
            <w:r w:rsidRPr="00C25890">
              <w:rPr>
                <w:rFonts w:eastAsia="宋体"/>
                <w:sz w:val="24"/>
              </w:rPr>
              <w:t>（</w:t>
            </w:r>
            <w:r w:rsidRPr="00C25890">
              <w:rPr>
                <w:sz w:val="24"/>
              </w:rPr>
              <w:t>1</w:t>
            </w:r>
            <w:r w:rsidRPr="00C25890">
              <w:rPr>
                <w:rFonts w:eastAsia="宋体"/>
                <w:sz w:val="24"/>
              </w:rPr>
              <w:t>）车辆发生交通事故，携带的汽油（或柴油）和机油泄漏，并排入附近水体；</w:t>
            </w:r>
          </w:p>
          <w:p w:rsidR="009E4FB3" w:rsidRPr="00C25890" w:rsidRDefault="009E4FB3">
            <w:pPr>
              <w:spacing w:line="500" w:lineRule="exact"/>
              <w:ind w:firstLineChars="196" w:firstLine="470"/>
              <w:rPr>
                <w:sz w:val="24"/>
              </w:rPr>
            </w:pPr>
            <w:r w:rsidRPr="00C25890">
              <w:rPr>
                <w:rFonts w:eastAsia="宋体"/>
                <w:sz w:val="24"/>
              </w:rPr>
              <w:t>（</w:t>
            </w:r>
            <w:r w:rsidRPr="00C25890">
              <w:rPr>
                <w:sz w:val="24"/>
              </w:rPr>
              <w:t>2</w:t>
            </w:r>
            <w:r w:rsidRPr="00C25890">
              <w:rPr>
                <w:rFonts w:eastAsia="宋体"/>
                <w:sz w:val="24"/>
              </w:rPr>
              <w:t>）车辆发生交通事故，汽车连带货物坠入附近水域。</w:t>
            </w:r>
          </w:p>
          <w:p w:rsidR="009E4FB3" w:rsidRPr="00C25890" w:rsidRDefault="009E4FB3">
            <w:pPr>
              <w:spacing w:line="500" w:lineRule="exact"/>
              <w:ind w:firstLineChars="200" w:firstLine="480"/>
              <w:rPr>
                <w:sz w:val="24"/>
              </w:rPr>
            </w:pPr>
            <w:r w:rsidRPr="00C25890">
              <w:rPr>
                <w:sz w:val="24"/>
              </w:rPr>
              <w:t>8</w:t>
            </w:r>
            <w:r w:rsidRPr="00C25890">
              <w:rPr>
                <w:rFonts w:eastAsia="宋体"/>
                <w:sz w:val="24"/>
              </w:rPr>
              <w:t>）环境影响要素的识别</w:t>
            </w:r>
          </w:p>
          <w:p w:rsidR="009E4FB3" w:rsidRPr="00C25890" w:rsidRDefault="009E4FB3">
            <w:pPr>
              <w:spacing w:line="500" w:lineRule="exact"/>
              <w:ind w:firstLineChars="200" w:firstLine="480"/>
              <w:rPr>
                <w:rFonts w:eastAsia="宋体"/>
                <w:sz w:val="24"/>
              </w:rPr>
            </w:pPr>
            <w:r w:rsidRPr="00C25890">
              <w:rPr>
                <w:rFonts w:eastAsia="宋体"/>
                <w:sz w:val="24"/>
              </w:rPr>
              <w:t>本工程建设对生态环境、声环境、空气环境、地表水等、社会环境造成影响。根据本工程的工程特点，表</w:t>
            </w:r>
            <w:r w:rsidRPr="00C25890">
              <w:rPr>
                <w:sz w:val="24"/>
              </w:rPr>
              <w:t>5-1</w:t>
            </w:r>
            <w:r w:rsidRPr="00C25890">
              <w:rPr>
                <w:rFonts w:eastAsia="宋体"/>
                <w:sz w:val="24"/>
              </w:rPr>
              <w:t>列出可能产生的不利环境影响要素。</w:t>
            </w:r>
          </w:p>
          <w:p w:rsidR="009E4FB3" w:rsidRPr="00C25890" w:rsidRDefault="009E4FB3">
            <w:pPr>
              <w:spacing w:line="500" w:lineRule="exact"/>
              <w:jc w:val="center"/>
              <w:rPr>
                <w:rFonts w:eastAsia="黑体"/>
                <w:bCs/>
                <w:szCs w:val="21"/>
              </w:rPr>
            </w:pPr>
            <w:r w:rsidRPr="00C25890">
              <w:rPr>
                <w:rFonts w:eastAsia="黑体"/>
                <w:bCs/>
                <w:szCs w:val="21"/>
              </w:rPr>
              <w:t>表</w:t>
            </w:r>
            <w:r w:rsidRPr="00C25890">
              <w:rPr>
                <w:rFonts w:eastAsia="黑体"/>
                <w:bCs/>
                <w:szCs w:val="21"/>
              </w:rPr>
              <w:t xml:space="preserve">5-1   </w:t>
            </w:r>
            <w:r w:rsidRPr="00C25890">
              <w:rPr>
                <w:rFonts w:eastAsia="黑体"/>
                <w:bCs/>
                <w:szCs w:val="21"/>
              </w:rPr>
              <w:t>工程环境影响特性表</w:t>
            </w:r>
          </w:p>
          <w:tbl>
            <w:tblPr>
              <w:tblW w:w="9177" w:type="dxa"/>
              <w:jc w:val="center"/>
              <w:tblBorders>
                <w:top w:val="single" w:sz="6" w:space="0" w:color="auto"/>
                <w:bottom w:val="single" w:sz="6" w:space="0" w:color="auto"/>
                <w:insideH w:val="single" w:sz="6" w:space="0" w:color="auto"/>
                <w:insideV w:val="single" w:sz="6" w:space="0" w:color="auto"/>
              </w:tblBorders>
              <w:tblCellMar>
                <w:left w:w="28" w:type="dxa"/>
                <w:right w:w="28" w:type="dxa"/>
              </w:tblCellMar>
              <w:tblLook w:val="0000"/>
            </w:tblPr>
            <w:tblGrid>
              <w:gridCol w:w="734"/>
              <w:gridCol w:w="1085"/>
              <w:gridCol w:w="2114"/>
              <w:gridCol w:w="2410"/>
              <w:gridCol w:w="1709"/>
              <w:gridCol w:w="1125"/>
            </w:tblGrid>
            <w:tr w:rsidR="009E4FB3" w:rsidRPr="00A466F7" w:rsidTr="003F64B5">
              <w:trPr>
                <w:trHeight w:val="340"/>
                <w:tblHeader/>
                <w:jc w:val="center"/>
              </w:trPr>
              <w:tc>
                <w:tcPr>
                  <w:tcW w:w="734" w:type="dxa"/>
                  <w:vAlign w:val="center"/>
                </w:tcPr>
                <w:p w:rsidR="009E4FB3" w:rsidRPr="00A466F7" w:rsidRDefault="009E4FB3">
                  <w:pPr>
                    <w:spacing w:line="260" w:lineRule="exact"/>
                    <w:jc w:val="center"/>
                    <w:rPr>
                      <w:szCs w:val="21"/>
                    </w:rPr>
                  </w:pPr>
                  <w:r w:rsidRPr="00A466F7">
                    <w:rPr>
                      <w:rFonts w:eastAsia="宋体"/>
                      <w:szCs w:val="21"/>
                    </w:rPr>
                    <w:t>时期</w:t>
                  </w:r>
                </w:p>
              </w:tc>
              <w:tc>
                <w:tcPr>
                  <w:tcW w:w="1085" w:type="dxa"/>
                  <w:vAlign w:val="center"/>
                </w:tcPr>
                <w:p w:rsidR="009E4FB3" w:rsidRPr="00A466F7" w:rsidRDefault="009E4FB3">
                  <w:pPr>
                    <w:spacing w:line="260" w:lineRule="exact"/>
                    <w:jc w:val="center"/>
                    <w:rPr>
                      <w:szCs w:val="21"/>
                    </w:rPr>
                  </w:pPr>
                  <w:r w:rsidRPr="00A466F7">
                    <w:rPr>
                      <w:rFonts w:eastAsia="宋体"/>
                      <w:szCs w:val="21"/>
                    </w:rPr>
                    <w:t>环境要素</w:t>
                  </w:r>
                </w:p>
              </w:tc>
              <w:tc>
                <w:tcPr>
                  <w:tcW w:w="2114" w:type="dxa"/>
                  <w:vAlign w:val="center"/>
                </w:tcPr>
                <w:p w:rsidR="009E4FB3" w:rsidRPr="00A466F7" w:rsidRDefault="009E4FB3">
                  <w:pPr>
                    <w:spacing w:line="260" w:lineRule="exact"/>
                    <w:jc w:val="center"/>
                    <w:rPr>
                      <w:szCs w:val="21"/>
                    </w:rPr>
                  </w:pPr>
                  <w:r w:rsidRPr="00A466F7">
                    <w:rPr>
                      <w:rFonts w:eastAsia="宋体"/>
                      <w:szCs w:val="21"/>
                    </w:rPr>
                    <w:t>影响来与环节</w:t>
                  </w:r>
                </w:p>
              </w:tc>
              <w:tc>
                <w:tcPr>
                  <w:tcW w:w="2410" w:type="dxa"/>
                  <w:vAlign w:val="center"/>
                </w:tcPr>
                <w:p w:rsidR="009E4FB3" w:rsidRPr="00A466F7" w:rsidRDefault="009E4FB3">
                  <w:pPr>
                    <w:spacing w:line="260" w:lineRule="exact"/>
                    <w:jc w:val="center"/>
                    <w:rPr>
                      <w:szCs w:val="21"/>
                    </w:rPr>
                  </w:pPr>
                  <w:r w:rsidRPr="00A466F7">
                    <w:rPr>
                      <w:rFonts w:eastAsia="宋体"/>
                      <w:szCs w:val="21"/>
                    </w:rPr>
                    <w:t>主要污染物及影响因子</w:t>
                  </w:r>
                </w:p>
              </w:tc>
              <w:tc>
                <w:tcPr>
                  <w:tcW w:w="1709" w:type="dxa"/>
                  <w:vAlign w:val="center"/>
                </w:tcPr>
                <w:p w:rsidR="009E4FB3" w:rsidRPr="00A466F7" w:rsidRDefault="009E4FB3">
                  <w:pPr>
                    <w:spacing w:line="260" w:lineRule="exact"/>
                    <w:jc w:val="center"/>
                    <w:rPr>
                      <w:szCs w:val="21"/>
                    </w:rPr>
                  </w:pPr>
                  <w:r w:rsidRPr="00A466F7">
                    <w:rPr>
                      <w:rFonts w:eastAsia="宋体"/>
                      <w:szCs w:val="21"/>
                    </w:rPr>
                    <w:t>影响位置</w:t>
                  </w:r>
                </w:p>
              </w:tc>
              <w:tc>
                <w:tcPr>
                  <w:tcW w:w="1125" w:type="dxa"/>
                  <w:vAlign w:val="center"/>
                </w:tcPr>
                <w:p w:rsidR="009E4FB3" w:rsidRPr="00A466F7" w:rsidRDefault="009E4FB3">
                  <w:pPr>
                    <w:spacing w:line="260" w:lineRule="exact"/>
                    <w:jc w:val="center"/>
                    <w:rPr>
                      <w:szCs w:val="21"/>
                    </w:rPr>
                  </w:pPr>
                  <w:r w:rsidRPr="00A466F7">
                    <w:rPr>
                      <w:rFonts w:eastAsia="宋体"/>
                      <w:szCs w:val="21"/>
                    </w:rPr>
                    <w:t>影响性质</w:t>
                  </w:r>
                </w:p>
              </w:tc>
            </w:tr>
            <w:tr w:rsidR="009E4FB3" w:rsidRPr="00A466F7" w:rsidTr="003F64B5">
              <w:trPr>
                <w:trHeight w:val="340"/>
                <w:jc w:val="center"/>
              </w:trPr>
              <w:tc>
                <w:tcPr>
                  <w:tcW w:w="734" w:type="dxa"/>
                  <w:vMerge w:val="restart"/>
                  <w:vAlign w:val="center"/>
                </w:tcPr>
                <w:p w:rsidR="009E4FB3" w:rsidRPr="00A466F7" w:rsidRDefault="009E4FB3">
                  <w:pPr>
                    <w:spacing w:line="260" w:lineRule="exact"/>
                    <w:jc w:val="center"/>
                    <w:rPr>
                      <w:szCs w:val="21"/>
                    </w:rPr>
                  </w:pPr>
                  <w:r w:rsidRPr="00A466F7">
                    <w:rPr>
                      <w:rFonts w:eastAsia="宋体"/>
                      <w:szCs w:val="21"/>
                    </w:rPr>
                    <w:t>施</w:t>
                  </w:r>
                </w:p>
                <w:p w:rsidR="009E4FB3" w:rsidRPr="00A466F7" w:rsidRDefault="009E4FB3">
                  <w:pPr>
                    <w:spacing w:line="260" w:lineRule="exact"/>
                    <w:jc w:val="center"/>
                    <w:rPr>
                      <w:szCs w:val="21"/>
                    </w:rPr>
                  </w:pPr>
                  <w:r w:rsidRPr="00A466F7">
                    <w:rPr>
                      <w:rFonts w:eastAsia="宋体"/>
                      <w:szCs w:val="21"/>
                    </w:rPr>
                    <w:t>工</w:t>
                  </w:r>
                </w:p>
                <w:p w:rsidR="009E4FB3" w:rsidRPr="00A466F7" w:rsidRDefault="009E4FB3">
                  <w:pPr>
                    <w:spacing w:line="260" w:lineRule="exact"/>
                    <w:jc w:val="center"/>
                    <w:rPr>
                      <w:szCs w:val="21"/>
                    </w:rPr>
                  </w:pPr>
                  <w:r w:rsidRPr="00A466F7">
                    <w:rPr>
                      <w:rFonts w:eastAsia="宋体"/>
                      <w:szCs w:val="21"/>
                    </w:rPr>
                    <w:t>期</w:t>
                  </w:r>
                </w:p>
              </w:tc>
              <w:tc>
                <w:tcPr>
                  <w:tcW w:w="1085" w:type="dxa"/>
                  <w:vAlign w:val="center"/>
                </w:tcPr>
                <w:p w:rsidR="009E4FB3" w:rsidRPr="00A466F7" w:rsidRDefault="009E4FB3">
                  <w:pPr>
                    <w:spacing w:line="260" w:lineRule="exact"/>
                    <w:jc w:val="center"/>
                    <w:rPr>
                      <w:szCs w:val="21"/>
                    </w:rPr>
                  </w:pPr>
                  <w:r w:rsidRPr="00A466F7">
                    <w:rPr>
                      <w:rFonts w:eastAsia="宋体"/>
                      <w:szCs w:val="21"/>
                    </w:rPr>
                    <w:t>生态环境</w:t>
                  </w:r>
                </w:p>
              </w:tc>
              <w:tc>
                <w:tcPr>
                  <w:tcW w:w="2114" w:type="dxa"/>
                  <w:vAlign w:val="center"/>
                </w:tcPr>
                <w:p w:rsidR="009E4FB3" w:rsidRPr="00A466F7" w:rsidRDefault="009E4FB3">
                  <w:pPr>
                    <w:spacing w:line="260" w:lineRule="exact"/>
                    <w:jc w:val="center"/>
                    <w:rPr>
                      <w:szCs w:val="21"/>
                    </w:rPr>
                  </w:pPr>
                  <w:r w:rsidRPr="00A466F7">
                    <w:rPr>
                      <w:rFonts w:eastAsia="宋体"/>
                      <w:szCs w:val="21"/>
                    </w:rPr>
                    <w:t>施工、征地（永久和临时）</w:t>
                  </w:r>
                </w:p>
              </w:tc>
              <w:tc>
                <w:tcPr>
                  <w:tcW w:w="2410" w:type="dxa"/>
                  <w:vAlign w:val="center"/>
                </w:tcPr>
                <w:p w:rsidR="009E4FB3" w:rsidRPr="00A466F7" w:rsidRDefault="009E4FB3">
                  <w:pPr>
                    <w:spacing w:line="260" w:lineRule="exact"/>
                    <w:jc w:val="center"/>
                    <w:rPr>
                      <w:szCs w:val="21"/>
                    </w:rPr>
                  </w:pPr>
                  <w:r w:rsidRPr="00A466F7">
                    <w:rPr>
                      <w:rFonts w:eastAsia="宋体"/>
                      <w:szCs w:val="21"/>
                    </w:rPr>
                    <w:t>土石方工程等</w:t>
                  </w:r>
                  <w:r w:rsidRPr="00A466F7">
                    <w:rPr>
                      <w:szCs w:val="21"/>
                    </w:rPr>
                    <w:cr/>
                  </w:r>
                  <w:r w:rsidRPr="00A466F7">
                    <w:rPr>
                      <w:rFonts w:eastAsia="宋体"/>
                      <w:szCs w:val="21"/>
                    </w:rPr>
                    <w:t>起植被破坏、土地占用、土壤侵蚀、水土流失、景观</w:t>
                  </w:r>
                </w:p>
              </w:tc>
              <w:tc>
                <w:tcPr>
                  <w:tcW w:w="1709" w:type="dxa"/>
                  <w:vAlign w:val="center"/>
                </w:tcPr>
                <w:p w:rsidR="009E4FB3" w:rsidRPr="00A466F7" w:rsidRDefault="009E4FB3">
                  <w:pPr>
                    <w:spacing w:line="260" w:lineRule="exact"/>
                    <w:jc w:val="center"/>
                    <w:rPr>
                      <w:szCs w:val="21"/>
                    </w:rPr>
                  </w:pPr>
                  <w:r w:rsidRPr="00A466F7">
                    <w:rPr>
                      <w:rFonts w:eastAsia="宋体"/>
                      <w:szCs w:val="21"/>
                    </w:rPr>
                    <w:t>施工路段</w:t>
                  </w:r>
                </w:p>
              </w:tc>
              <w:tc>
                <w:tcPr>
                  <w:tcW w:w="1125" w:type="dxa"/>
                  <w:vAlign w:val="center"/>
                </w:tcPr>
                <w:p w:rsidR="009E4FB3" w:rsidRPr="00A466F7" w:rsidRDefault="009E4FB3">
                  <w:pPr>
                    <w:spacing w:line="260" w:lineRule="exact"/>
                    <w:jc w:val="center"/>
                    <w:rPr>
                      <w:szCs w:val="21"/>
                    </w:rPr>
                  </w:pPr>
                  <w:r w:rsidRPr="00A466F7">
                    <w:rPr>
                      <w:rFonts w:eastAsia="宋体"/>
                      <w:szCs w:val="21"/>
                    </w:rPr>
                    <w:t>短期影响</w:t>
                  </w:r>
                </w:p>
              </w:tc>
            </w:tr>
            <w:tr w:rsidR="00E353A7" w:rsidRPr="00A466F7" w:rsidTr="003F64B5">
              <w:trPr>
                <w:trHeight w:val="340"/>
                <w:jc w:val="center"/>
              </w:trPr>
              <w:tc>
                <w:tcPr>
                  <w:tcW w:w="734" w:type="dxa"/>
                  <w:vMerge/>
                  <w:vAlign w:val="center"/>
                </w:tcPr>
                <w:p w:rsidR="00E353A7" w:rsidRPr="00A466F7" w:rsidRDefault="00E353A7">
                  <w:pPr>
                    <w:spacing w:line="260" w:lineRule="exact"/>
                    <w:jc w:val="center"/>
                    <w:rPr>
                      <w:rFonts w:eastAsia="宋体"/>
                      <w:szCs w:val="21"/>
                    </w:rPr>
                  </w:pPr>
                </w:p>
              </w:tc>
              <w:tc>
                <w:tcPr>
                  <w:tcW w:w="1085" w:type="dxa"/>
                  <w:vAlign w:val="center"/>
                </w:tcPr>
                <w:p w:rsidR="00E353A7" w:rsidRPr="00A466F7" w:rsidRDefault="00E353A7">
                  <w:pPr>
                    <w:spacing w:line="260" w:lineRule="exact"/>
                    <w:jc w:val="center"/>
                    <w:rPr>
                      <w:rFonts w:eastAsia="宋体"/>
                      <w:szCs w:val="21"/>
                    </w:rPr>
                  </w:pPr>
                  <w:r w:rsidRPr="00A466F7">
                    <w:rPr>
                      <w:rFonts w:eastAsia="宋体" w:hint="eastAsia"/>
                      <w:szCs w:val="21"/>
                    </w:rPr>
                    <w:t>固体废弃物</w:t>
                  </w:r>
                </w:p>
              </w:tc>
              <w:tc>
                <w:tcPr>
                  <w:tcW w:w="2114" w:type="dxa"/>
                  <w:vAlign w:val="center"/>
                </w:tcPr>
                <w:p w:rsidR="00E353A7" w:rsidRPr="00A466F7" w:rsidRDefault="00E353A7">
                  <w:pPr>
                    <w:spacing w:line="260" w:lineRule="exact"/>
                    <w:jc w:val="center"/>
                    <w:rPr>
                      <w:rFonts w:eastAsia="宋体"/>
                      <w:szCs w:val="21"/>
                    </w:rPr>
                  </w:pPr>
                  <w:r w:rsidRPr="00A466F7">
                    <w:rPr>
                      <w:rFonts w:eastAsia="宋体" w:hint="eastAsia"/>
                      <w:szCs w:val="21"/>
                    </w:rPr>
                    <w:t>开挖、施工废弃物</w:t>
                  </w:r>
                </w:p>
              </w:tc>
              <w:tc>
                <w:tcPr>
                  <w:tcW w:w="2410" w:type="dxa"/>
                  <w:vAlign w:val="center"/>
                </w:tcPr>
                <w:p w:rsidR="00E353A7" w:rsidRPr="00A466F7" w:rsidRDefault="00E353A7">
                  <w:pPr>
                    <w:spacing w:line="260" w:lineRule="exact"/>
                    <w:jc w:val="center"/>
                    <w:rPr>
                      <w:rFonts w:eastAsia="宋体"/>
                      <w:szCs w:val="21"/>
                    </w:rPr>
                  </w:pPr>
                  <w:r w:rsidRPr="00A466F7">
                    <w:rPr>
                      <w:rFonts w:eastAsia="宋体" w:hint="eastAsia"/>
                      <w:szCs w:val="21"/>
                    </w:rPr>
                    <w:t>土方、施工废弃物</w:t>
                  </w:r>
                </w:p>
              </w:tc>
              <w:tc>
                <w:tcPr>
                  <w:tcW w:w="1709" w:type="dxa"/>
                  <w:vAlign w:val="center"/>
                </w:tcPr>
                <w:p w:rsidR="00E353A7" w:rsidRPr="00A466F7" w:rsidRDefault="00E353A7">
                  <w:pPr>
                    <w:spacing w:line="260" w:lineRule="exact"/>
                    <w:jc w:val="center"/>
                    <w:rPr>
                      <w:rFonts w:eastAsia="宋体"/>
                      <w:szCs w:val="21"/>
                    </w:rPr>
                  </w:pPr>
                  <w:r w:rsidRPr="00A466F7">
                    <w:rPr>
                      <w:rFonts w:eastAsia="宋体" w:hint="eastAsia"/>
                      <w:szCs w:val="21"/>
                    </w:rPr>
                    <w:t>施工路段</w:t>
                  </w:r>
                </w:p>
              </w:tc>
              <w:tc>
                <w:tcPr>
                  <w:tcW w:w="1125" w:type="dxa"/>
                  <w:vMerge w:val="restart"/>
                  <w:vAlign w:val="center"/>
                </w:tcPr>
                <w:p w:rsidR="00E353A7" w:rsidRPr="00A466F7" w:rsidRDefault="00E353A7" w:rsidP="0058287F">
                  <w:pPr>
                    <w:spacing w:line="260" w:lineRule="exact"/>
                    <w:jc w:val="center"/>
                    <w:rPr>
                      <w:rFonts w:eastAsia="宋体"/>
                      <w:szCs w:val="21"/>
                    </w:rPr>
                  </w:pPr>
                  <w:r w:rsidRPr="00A466F7">
                    <w:rPr>
                      <w:rFonts w:eastAsia="宋体"/>
                      <w:szCs w:val="21"/>
                    </w:rPr>
                    <w:t>暂时性的，与施工同步</w:t>
                  </w:r>
                </w:p>
              </w:tc>
            </w:tr>
            <w:tr w:rsidR="00E353A7" w:rsidRPr="00A466F7" w:rsidTr="003F64B5">
              <w:trPr>
                <w:trHeight w:val="340"/>
                <w:jc w:val="center"/>
              </w:trPr>
              <w:tc>
                <w:tcPr>
                  <w:tcW w:w="734" w:type="dxa"/>
                  <w:vMerge/>
                  <w:vAlign w:val="center"/>
                </w:tcPr>
                <w:p w:rsidR="00E353A7" w:rsidRPr="00A466F7" w:rsidRDefault="00E353A7">
                  <w:pPr>
                    <w:spacing w:line="260" w:lineRule="exact"/>
                    <w:jc w:val="center"/>
                    <w:rPr>
                      <w:szCs w:val="21"/>
                    </w:rPr>
                  </w:pPr>
                </w:p>
              </w:tc>
              <w:tc>
                <w:tcPr>
                  <w:tcW w:w="1085" w:type="dxa"/>
                  <w:vAlign w:val="center"/>
                </w:tcPr>
                <w:p w:rsidR="00E353A7" w:rsidRPr="00A466F7" w:rsidRDefault="00E353A7">
                  <w:pPr>
                    <w:spacing w:line="260" w:lineRule="exact"/>
                    <w:jc w:val="center"/>
                    <w:rPr>
                      <w:szCs w:val="21"/>
                    </w:rPr>
                  </w:pPr>
                  <w:r w:rsidRPr="00A466F7">
                    <w:rPr>
                      <w:rFonts w:eastAsia="宋体"/>
                      <w:szCs w:val="21"/>
                    </w:rPr>
                    <w:t>声环境</w:t>
                  </w:r>
                </w:p>
              </w:tc>
              <w:tc>
                <w:tcPr>
                  <w:tcW w:w="2114" w:type="dxa"/>
                  <w:vAlign w:val="center"/>
                </w:tcPr>
                <w:p w:rsidR="00E353A7" w:rsidRPr="00A466F7" w:rsidRDefault="00E353A7">
                  <w:pPr>
                    <w:spacing w:line="260" w:lineRule="exact"/>
                    <w:jc w:val="center"/>
                    <w:rPr>
                      <w:szCs w:val="21"/>
                    </w:rPr>
                  </w:pPr>
                  <w:r w:rsidRPr="00A466F7">
                    <w:rPr>
                      <w:rFonts w:eastAsia="宋体"/>
                      <w:szCs w:val="21"/>
                    </w:rPr>
                    <w:t>运输、施工机械</w:t>
                  </w:r>
                </w:p>
              </w:tc>
              <w:tc>
                <w:tcPr>
                  <w:tcW w:w="2410" w:type="dxa"/>
                  <w:vAlign w:val="center"/>
                </w:tcPr>
                <w:p w:rsidR="00E353A7" w:rsidRPr="00A466F7" w:rsidRDefault="00E353A7">
                  <w:pPr>
                    <w:spacing w:line="260" w:lineRule="exact"/>
                    <w:jc w:val="center"/>
                    <w:rPr>
                      <w:szCs w:val="21"/>
                    </w:rPr>
                  </w:pPr>
                  <w:r w:rsidRPr="00A466F7">
                    <w:rPr>
                      <w:rFonts w:eastAsia="宋体"/>
                      <w:szCs w:val="21"/>
                    </w:rPr>
                    <w:t>施工噪声</w:t>
                  </w:r>
                </w:p>
              </w:tc>
              <w:tc>
                <w:tcPr>
                  <w:tcW w:w="1709" w:type="dxa"/>
                  <w:vAlign w:val="center"/>
                </w:tcPr>
                <w:p w:rsidR="00E353A7" w:rsidRPr="00A466F7" w:rsidRDefault="00E353A7">
                  <w:pPr>
                    <w:spacing w:line="260" w:lineRule="exact"/>
                    <w:jc w:val="center"/>
                    <w:rPr>
                      <w:szCs w:val="21"/>
                    </w:rPr>
                  </w:pPr>
                  <w:r w:rsidRPr="00A466F7">
                    <w:rPr>
                      <w:rFonts w:eastAsia="宋体"/>
                      <w:szCs w:val="21"/>
                    </w:rPr>
                    <w:t>施工路段</w:t>
                  </w:r>
                </w:p>
              </w:tc>
              <w:tc>
                <w:tcPr>
                  <w:tcW w:w="1125" w:type="dxa"/>
                  <w:vMerge/>
                  <w:vAlign w:val="center"/>
                </w:tcPr>
                <w:p w:rsidR="00E353A7" w:rsidRPr="00A466F7" w:rsidRDefault="00E353A7">
                  <w:pPr>
                    <w:spacing w:line="260" w:lineRule="exact"/>
                    <w:jc w:val="center"/>
                    <w:rPr>
                      <w:szCs w:val="21"/>
                    </w:rPr>
                  </w:pPr>
                </w:p>
              </w:tc>
            </w:tr>
            <w:tr w:rsidR="00E353A7" w:rsidRPr="00A466F7" w:rsidTr="003F64B5">
              <w:trPr>
                <w:trHeight w:val="340"/>
                <w:jc w:val="center"/>
              </w:trPr>
              <w:tc>
                <w:tcPr>
                  <w:tcW w:w="734" w:type="dxa"/>
                  <w:vMerge/>
                  <w:vAlign w:val="center"/>
                </w:tcPr>
                <w:p w:rsidR="00E353A7" w:rsidRPr="00A466F7" w:rsidRDefault="00E353A7">
                  <w:pPr>
                    <w:spacing w:line="260" w:lineRule="exact"/>
                    <w:jc w:val="center"/>
                    <w:rPr>
                      <w:szCs w:val="21"/>
                    </w:rPr>
                  </w:pPr>
                </w:p>
              </w:tc>
              <w:tc>
                <w:tcPr>
                  <w:tcW w:w="1085" w:type="dxa"/>
                  <w:vAlign w:val="center"/>
                </w:tcPr>
                <w:p w:rsidR="00E353A7" w:rsidRPr="00A466F7" w:rsidRDefault="00E353A7">
                  <w:pPr>
                    <w:spacing w:line="260" w:lineRule="exact"/>
                    <w:jc w:val="center"/>
                    <w:rPr>
                      <w:szCs w:val="21"/>
                    </w:rPr>
                  </w:pPr>
                  <w:r w:rsidRPr="00A466F7">
                    <w:rPr>
                      <w:rFonts w:eastAsia="宋体"/>
                      <w:szCs w:val="21"/>
                    </w:rPr>
                    <w:t>空气环境</w:t>
                  </w:r>
                </w:p>
              </w:tc>
              <w:tc>
                <w:tcPr>
                  <w:tcW w:w="2114" w:type="dxa"/>
                  <w:vAlign w:val="center"/>
                </w:tcPr>
                <w:p w:rsidR="00E353A7" w:rsidRPr="00A466F7" w:rsidRDefault="00E353A7">
                  <w:pPr>
                    <w:spacing w:line="260" w:lineRule="exact"/>
                    <w:jc w:val="center"/>
                    <w:rPr>
                      <w:szCs w:val="21"/>
                    </w:rPr>
                  </w:pPr>
                  <w:r w:rsidRPr="00A466F7">
                    <w:rPr>
                      <w:rFonts w:eastAsia="宋体"/>
                      <w:szCs w:val="21"/>
                    </w:rPr>
                    <w:t>施工扬尘、铺设沥青烟尘、施工机械燃油排烟废气</w:t>
                  </w:r>
                </w:p>
              </w:tc>
              <w:tc>
                <w:tcPr>
                  <w:tcW w:w="2410" w:type="dxa"/>
                  <w:vAlign w:val="center"/>
                </w:tcPr>
                <w:p w:rsidR="00E353A7" w:rsidRPr="00A466F7" w:rsidRDefault="00E353A7">
                  <w:pPr>
                    <w:spacing w:line="260" w:lineRule="exact"/>
                    <w:jc w:val="center"/>
                    <w:rPr>
                      <w:szCs w:val="21"/>
                    </w:rPr>
                  </w:pPr>
                  <w:r w:rsidRPr="00A466F7">
                    <w:rPr>
                      <w:szCs w:val="21"/>
                    </w:rPr>
                    <w:t>TSP</w:t>
                  </w:r>
                  <w:r w:rsidRPr="00A466F7">
                    <w:rPr>
                      <w:rFonts w:eastAsia="宋体"/>
                      <w:szCs w:val="21"/>
                    </w:rPr>
                    <w:t>、沥青烟</w:t>
                  </w:r>
                </w:p>
              </w:tc>
              <w:tc>
                <w:tcPr>
                  <w:tcW w:w="1709" w:type="dxa"/>
                  <w:vAlign w:val="center"/>
                </w:tcPr>
                <w:p w:rsidR="00E353A7" w:rsidRPr="00A466F7" w:rsidRDefault="00E353A7">
                  <w:pPr>
                    <w:spacing w:line="260" w:lineRule="exact"/>
                    <w:jc w:val="center"/>
                    <w:rPr>
                      <w:szCs w:val="21"/>
                    </w:rPr>
                  </w:pPr>
                  <w:r w:rsidRPr="00A466F7">
                    <w:rPr>
                      <w:rFonts w:eastAsia="宋体"/>
                      <w:szCs w:val="21"/>
                    </w:rPr>
                    <w:t>施工路段</w:t>
                  </w:r>
                </w:p>
              </w:tc>
              <w:tc>
                <w:tcPr>
                  <w:tcW w:w="1125" w:type="dxa"/>
                  <w:vMerge/>
                  <w:vAlign w:val="center"/>
                </w:tcPr>
                <w:p w:rsidR="00E353A7" w:rsidRPr="00A466F7" w:rsidRDefault="00E353A7">
                  <w:pPr>
                    <w:spacing w:line="260" w:lineRule="exact"/>
                    <w:jc w:val="center"/>
                    <w:rPr>
                      <w:szCs w:val="21"/>
                    </w:rPr>
                  </w:pPr>
                </w:p>
              </w:tc>
            </w:tr>
            <w:tr w:rsidR="00E353A7" w:rsidRPr="00A466F7" w:rsidTr="003F64B5">
              <w:trPr>
                <w:trHeight w:val="340"/>
                <w:jc w:val="center"/>
              </w:trPr>
              <w:tc>
                <w:tcPr>
                  <w:tcW w:w="734" w:type="dxa"/>
                  <w:vMerge/>
                  <w:vAlign w:val="center"/>
                </w:tcPr>
                <w:p w:rsidR="00E353A7" w:rsidRPr="00A466F7" w:rsidRDefault="00E353A7">
                  <w:pPr>
                    <w:spacing w:line="260" w:lineRule="exact"/>
                    <w:jc w:val="center"/>
                    <w:rPr>
                      <w:szCs w:val="21"/>
                    </w:rPr>
                  </w:pPr>
                </w:p>
              </w:tc>
              <w:tc>
                <w:tcPr>
                  <w:tcW w:w="1085" w:type="dxa"/>
                  <w:vAlign w:val="center"/>
                </w:tcPr>
                <w:p w:rsidR="00E353A7" w:rsidRPr="00A466F7" w:rsidRDefault="00E353A7">
                  <w:pPr>
                    <w:spacing w:line="260" w:lineRule="exact"/>
                    <w:jc w:val="center"/>
                    <w:rPr>
                      <w:szCs w:val="21"/>
                    </w:rPr>
                  </w:pPr>
                  <w:r w:rsidRPr="00A466F7">
                    <w:rPr>
                      <w:rFonts w:eastAsia="宋体"/>
                      <w:szCs w:val="21"/>
                    </w:rPr>
                    <w:t>水环境</w:t>
                  </w:r>
                </w:p>
              </w:tc>
              <w:tc>
                <w:tcPr>
                  <w:tcW w:w="2114" w:type="dxa"/>
                  <w:vAlign w:val="center"/>
                </w:tcPr>
                <w:p w:rsidR="00E353A7" w:rsidRPr="00A466F7" w:rsidRDefault="00E353A7">
                  <w:pPr>
                    <w:spacing w:line="260" w:lineRule="exact"/>
                    <w:jc w:val="center"/>
                    <w:rPr>
                      <w:szCs w:val="21"/>
                    </w:rPr>
                  </w:pPr>
                  <w:r w:rsidRPr="00A466F7">
                    <w:rPr>
                      <w:rFonts w:eastAsia="宋体"/>
                      <w:szCs w:val="21"/>
                    </w:rPr>
                    <w:t>施工废水、机械维修含油废水、施工队伍生活污水</w:t>
                  </w:r>
                </w:p>
              </w:tc>
              <w:tc>
                <w:tcPr>
                  <w:tcW w:w="2410" w:type="dxa"/>
                  <w:vAlign w:val="center"/>
                </w:tcPr>
                <w:p w:rsidR="00E353A7" w:rsidRPr="00A466F7" w:rsidRDefault="00E353A7">
                  <w:pPr>
                    <w:spacing w:line="260" w:lineRule="exact"/>
                    <w:jc w:val="center"/>
                    <w:rPr>
                      <w:szCs w:val="21"/>
                    </w:rPr>
                  </w:pPr>
                  <w:r w:rsidRPr="00A466F7">
                    <w:rPr>
                      <w:szCs w:val="21"/>
                    </w:rPr>
                    <w:t>SS</w:t>
                  </w:r>
                  <w:r w:rsidRPr="00A466F7">
                    <w:rPr>
                      <w:rFonts w:eastAsia="宋体"/>
                      <w:szCs w:val="21"/>
                    </w:rPr>
                    <w:t>、</w:t>
                  </w:r>
                  <w:r w:rsidRPr="00A466F7">
                    <w:rPr>
                      <w:szCs w:val="21"/>
                    </w:rPr>
                    <w:t>COD</w:t>
                  </w:r>
                  <w:r w:rsidRPr="00A466F7">
                    <w:rPr>
                      <w:szCs w:val="21"/>
                      <w:vertAlign w:val="subscript"/>
                    </w:rPr>
                    <w:t>Cr</w:t>
                  </w:r>
                  <w:r w:rsidRPr="00A466F7">
                    <w:rPr>
                      <w:rFonts w:eastAsia="宋体"/>
                      <w:szCs w:val="21"/>
                    </w:rPr>
                    <w:t>、</w:t>
                  </w:r>
                  <w:r w:rsidRPr="00A466F7">
                    <w:rPr>
                      <w:szCs w:val="21"/>
                    </w:rPr>
                    <w:t>NH</w:t>
                  </w:r>
                  <w:r w:rsidRPr="00A466F7">
                    <w:rPr>
                      <w:szCs w:val="21"/>
                      <w:vertAlign w:val="subscript"/>
                    </w:rPr>
                    <w:t>3</w:t>
                  </w:r>
                  <w:r w:rsidRPr="00A466F7">
                    <w:rPr>
                      <w:szCs w:val="21"/>
                    </w:rPr>
                    <w:t>-N</w:t>
                  </w:r>
                  <w:r w:rsidRPr="00A466F7">
                    <w:rPr>
                      <w:rFonts w:eastAsia="宋体"/>
                      <w:szCs w:val="21"/>
                    </w:rPr>
                    <w:t>、石油类</w:t>
                  </w:r>
                </w:p>
              </w:tc>
              <w:tc>
                <w:tcPr>
                  <w:tcW w:w="1709" w:type="dxa"/>
                  <w:vAlign w:val="center"/>
                </w:tcPr>
                <w:p w:rsidR="00E353A7" w:rsidRPr="00A466F7" w:rsidRDefault="00E353A7">
                  <w:pPr>
                    <w:spacing w:line="260" w:lineRule="exact"/>
                    <w:jc w:val="center"/>
                    <w:rPr>
                      <w:szCs w:val="21"/>
                    </w:rPr>
                  </w:pPr>
                  <w:r w:rsidRPr="00A466F7">
                    <w:rPr>
                      <w:rFonts w:eastAsia="宋体"/>
                      <w:szCs w:val="21"/>
                    </w:rPr>
                    <w:t>施工路段周围的水域</w:t>
                  </w:r>
                </w:p>
              </w:tc>
              <w:tc>
                <w:tcPr>
                  <w:tcW w:w="1125" w:type="dxa"/>
                  <w:vMerge/>
                  <w:vAlign w:val="center"/>
                </w:tcPr>
                <w:p w:rsidR="00E353A7" w:rsidRPr="00A466F7" w:rsidRDefault="00E353A7">
                  <w:pPr>
                    <w:spacing w:line="260" w:lineRule="exact"/>
                    <w:jc w:val="center"/>
                    <w:rPr>
                      <w:szCs w:val="21"/>
                    </w:rPr>
                  </w:pP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社会环境</w:t>
                  </w:r>
                </w:p>
              </w:tc>
              <w:tc>
                <w:tcPr>
                  <w:tcW w:w="4524" w:type="dxa"/>
                  <w:gridSpan w:val="2"/>
                  <w:vAlign w:val="center"/>
                </w:tcPr>
                <w:p w:rsidR="009E4FB3" w:rsidRPr="00A466F7" w:rsidRDefault="009E4FB3">
                  <w:pPr>
                    <w:spacing w:line="260" w:lineRule="exact"/>
                    <w:jc w:val="center"/>
                    <w:rPr>
                      <w:szCs w:val="21"/>
                    </w:rPr>
                  </w:pPr>
                  <w:r w:rsidRPr="00A466F7">
                    <w:rPr>
                      <w:rFonts w:eastAsia="宋体"/>
                      <w:szCs w:val="21"/>
                    </w:rPr>
                    <w:t>土地和资源利用、交通连网</w:t>
                  </w:r>
                </w:p>
              </w:tc>
              <w:tc>
                <w:tcPr>
                  <w:tcW w:w="1709" w:type="dxa"/>
                  <w:vAlign w:val="center"/>
                </w:tcPr>
                <w:p w:rsidR="009E4FB3" w:rsidRPr="00A466F7" w:rsidRDefault="009E4FB3">
                  <w:pPr>
                    <w:spacing w:line="260" w:lineRule="exact"/>
                    <w:jc w:val="center"/>
                    <w:rPr>
                      <w:szCs w:val="21"/>
                    </w:rPr>
                  </w:pPr>
                  <w:r w:rsidRPr="00A466F7">
                    <w:rPr>
                      <w:rFonts w:eastAsia="宋体"/>
                      <w:szCs w:val="21"/>
                    </w:rPr>
                    <w:t>施工区域及辐射区域</w:t>
                  </w:r>
                </w:p>
              </w:tc>
              <w:tc>
                <w:tcPr>
                  <w:tcW w:w="1125" w:type="dxa"/>
                  <w:vAlign w:val="center"/>
                </w:tcPr>
                <w:p w:rsidR="009E4FB3" w:rsidRPr="00A466F7" w:rsidRDefault="009E4FB3">
                  <w:pPr>
                    <w:spacing w:line="260" w:lineRule="exact"/>
                    <w:jc w:val="center"/>
                    <w:rPr>
                      <w:szCs w:val="21"/>
                    </w:rPr>
                  </w:pPr>
                  <w:r w:rsidRPr="00A466F7">
                    <w:rPr>
                      <w:rFonts w:eastAsia="宋体"/>
                      <w:szCs w:val="21"/>
                    </w:rPr>
                    <w:t>长期影响</w:t>
                  </w:r>
                </w:p>
              </w:tc>
            </w:tr>
            <w:tr w:rsidR="009E4FB3" w:rsidRPr="00A466F7" w:rsidTr="003F64B5">
              <w:trPr>
                <w:trHeight w:val="340"/>
                <w:jc w:val="center"/>
              </w:trPr>
              <w:tc>
                <w:tcPr>
                  <w:tcW w:w="734" w:type="dxa"/>
                  <w:vMerge w:val="restart"/>
                  <w:vAlign w:val="center"/>
                </w:tcPr>
                <w:p w:rsidR="009E4FB3" w:rsidRPr="00A466F7" w:rsidRDefault="009E4FB3">
                  <w:pPr>
                    <w:spacing w:line="260" w:lineRule="exact"/>
                    <w:jc w:val="center"/>
                    <w:rPr>
                      <w:szCs w:val="21"/>
                    </w:rPr>
                  </w:pPr>
                  <w:r w:rsidRPr="00A466F7">
                    <w:rPr>
                      <w:rFonts w:eastAsia="宋体"/>
                      <w:szCs w:val="21"/>
                    </w:rPr>
                    <w:t>营</w:t>
                  </w:r>
                </w:p>
                <w:p w:rsidR="009E4FB3" w:rsidRPr="00A466F7" w:rsidRDefault="009E4FB3">
                  <w:pPr>
                    <w:spacing w:line="260" w:lineRule="exact"/>
                    <w:jc w:val="center"/>
                    <w:rPr>
                      <w:szCs w:val="21"/>
                    </w:rPr>
                  </w:pPr>
                  <w:r w:rsidRPr="00A466F7">
                    <w:rPr>
                      <w:rFonts w:eastAsia="宋体"/>
                      <w:szCs w:val="21"/>
                    </w:rPr>
                    <w:t>运</w:t>
                  </w:r>
                </w:p>
                <w:p w:rsidR="009E4FB3" w:rsidRPr="00A466F7" w:rsidRDefault="009E4FB3">
                  <w:pPr>
                    <w:spacing w:line="260" w:lineRule="exact"/>
                    <w:jc w:val="center"/>
                    <w:rPr>
                      <w:szCs w:val="21"/>
                    </w:rPr>
                  </w:pPr>
                  <w:r w:rsidRPr="00A466F7">
                    <w:rPr>
                      <w:rFonts w:eastAsia="宋体"/>
                      <w:szCs w:val="21"/>
                    </w:rPr>
                    <w:t>期</w:t>
                  </w:r>
                </w:p>
              </w:tc>
              <w:tc>
                <w:tcPr>
                  <w:tcW w:w="1085" w:type="dxa"/>
                  <w:vAlign w:val="center"/>
                </w:tcPr>
                <w:p w:rsidR="009E4FB3" w:rsidRPr="00A466F7" w:rsidRDefault="009E4FB3">
                  <w:pPr>
                    <w:spacing w:line="260" w:lineRule="exact"/>
                    <w:jc w:val="center"/>
                    <w:rPr>
                      <w:szCs w:val="21"/>
                    </w:rPr>
                  </w:pPr>
                  <w:r w:rsidRPr="00A466F7">
                    <w:rPr>
                      <w:rFonts w:eastAsia="宋体"/>
                      <w:szCs w:val="21"/>
                    </w:rPr>
                    <w:t>声环境</w:t>
                  </w:r>
                </w:p>
              </w:tc>
              <w:tc>
                <w:tcPr>
                  <w:tcW w:w="2114" w:type="dxa"/>
                  <w:vAlign w:val="center"/>
                </w:tcPr>
                <w:p w:rsidR="009E4FB3" w:rsidRPr="00A466F7" w:rsidRDefault="009E4FB3">
                  <w:pPr>
                    <w:spacing w:line="260" w:lineRule="exact"/>
                    <w:jc w:val="center"/>
                    <w:rPr>
                      <w:szCs w:val="21"/>
                    </w:rPr>
                  </w:pPr>
                  <w:r w:rsidRPr="00A466F7">
                    <w:rPr>
                      <w:rFonts w:eastAsia="宋体"/>
                      <w:szCs w:val="21"/>
                    </w:rPr>
                    <w:t>车辆行驶、地面摩擦</w:t>
                  </w:r>
                </w:p>
              </w:tc>
              <w:tc>
                <w:tcPr>
                  <w:tcW w:w="2410" w:type="dxa"/>
                  <w:vAlign w:val="center"/>
                </w:tcPr>
                <w:p w:rsidR="009E4FB3" w:rsidRPr="00A466F7" w:rsidRDefault="009E4FB3">
                  <w:pPr>
                    <w:spacing w:line="260" w:lineRule="exact"/>
                    <w:jc w:val="center"/>
                    <w:rPr>
                      <w:szCs w:val="21"/>
                    </w:rPr>
                  </w:pPr>
                  <w:r w:rsidRPr="00A466F7">
                    <w:rPr>
                      <w:rFonts w:eastAsia="宋体"/>
                      <w:szCs w:val="21"/>
                    </w:rPr>
                    <w:t>交通噪声</w:t>
                  </w:r>
                </w:p>
              </w:tc>
              <w:tc>
                <w:tcPr>
                  <w:tcW w:w="1709" w:type="dxa"/>
                  <w:vAlign w:val="center"/>
                </w:tcPr>
                <w:p w:rsidR="009E4FB3" w:rsidRPr="00A466F7" w:rsidRDefault="009E4FB3">
                  <w:pPr>
                    <w:spacing w:line="260" w:lineRule="exact"/>
                    <w:jc w:val="center"/>
                    <w:rPr>
                      <w:szCs w:val="21"/>
                    </w:rPr>
                  </w:pPr>
                  <w:r w:rsidRPr="00A466F7">
                    <w:rPr>
                      <w:rFonts w:eastAsia="宋体"/>
                      <w:szCs w:val="21"/>
                    </w:rPr>
                    <w:t>沿线两侧</w:t>
                  </w:r>
                </w:p>
              </w:tc>
              <w:tc>
                <w:tcPr>
                  <w:tcW w:w="1125" w:type="dxa"/>
                  <w:vMerge w:val="restart"/>
                  <w:vAlign w:val="center"/>
                </w:tcPr>
                <w:p w:rsidR="009E4FB3" w:rsidRPr="00A466F7" w:rsidRDefault="009E4FB3">
                  <w:pPr>
                    <w:spacing w:line="260" w:lineRule="exact"/>
                    <w:jc w:val="center"/>
                    <w:rPr>
                      <w:szCs w:val="21"/>
                    </w:rPr>
                  </w:pPr>
                  <w:r w:rsidRPr="00A466F7">
                    <w:rPr>
                      <w:rFonts w:eastAsia="宋体"/>
                      <w:szCs w:val="21"/>
                    </w:rPr>
                    <w:t>长期影响</w:t>
                  </w: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空气环境</w:t>
                  </w:r>
                </w:p>
              </w:tc>
              <w:tc>
                <w:tcPr>
                  <w:tcW w:w="2114" w:type="dxa"/>
                  <w:vAlign w:val="center"/>
                </w:tcPr>
                <w:p w:rsidR="009E4FB3" w:rsidRPr="00A466F7" w:rsidRDefault="009E4FB3">
                  <w:pPr>
                    <w:spacing w:line="260" w:lineRule="exact"/>
                    <w:jc w:val="center"/>
                    <w:rPr>
                      <w:szCs w:val="21"/>
                    </w:rPr>
                  </w:pPr>
                  <w:r w:rsidRPr="00A466F7">
                    <w:rPr>
                      <w:rFonts w:eastAsia="宋体"/>
                      <w:szCs w:val="21"/>
                    </w:rPr>
                    <w:t>汽车尾气</w:t>
                  </w:r>
                </w:p>
              </w:tc>
              <w:tc>
                <w:tcPr>
                  <w:tcW w:w="2410" w:type="dxa"/>
                  <w:vAlign w:val="center"/>
                </w:tcPr>
                <w:p w:rsidR="009E4FB3" w:rsidRPr="00A466F7" w:rsidRDefault="009E4FB3">
                  <w:pPr>
                    <w:spacing w:line="260" w:lineRule="exact"/>
                    <w:jc w:val="center"/>
                    <w:rPr>
                      <w:szCs w:val="21"/>
                    </w:rPr>
                  </w:pPr>
                  <w:r w:rsidRPr="00A466F7">
                    <w:rPr>
                      <w:szCs w:val="21"/>
                    </w:rPr>
                    <w:t>CO</w:t>
                  </w:r>
                  <w:r w:rsidRPr="00A466F7">
                    <w:rPr>
                      <w:rFonts w:eastAsia="宋体"/>
                      <w:szCs w:val="21"/>
                    </w:rPr>
                    <w:t>、</w:t>
                  </w:r>
                  <w:r w:rsidRPr="00A466F7">
                    <w:rPr>
                      <w:szCs w:val="21"/>
                    </w:rPr>
                    <w:t>NO</w:t>
                  </w:r>
                  <w:r w:rsidRPr="00A466F7">
                    <w:rPr>
                      <w:szCs w:val="21"/>
                      <w:vertAlign w:val="subscript"/>
                    </w:rPr>
                    <w:t>2</w:t>
                  </w:r>
                  <w:r w:rsidRPr="00A466F7">
                    <w:rPr>
                      <w:rFonts w:eastAsia="宋体"/>
                      <w:szCs w:val="21"/>
                    </w:rPr>
                    <w:t>、</w:t>
                  </w:r>
                  <w:r w:rsidRPr="00A466F7">
                    <w:rPr>
                      <w:szCs w:val="21"/>
                    </w:rPr>
                    <w:t>THC</w:t>
                  </w:r>
                </w:p>
              </w:tc>
              <w:tc>
                <w:tcPr>
                  <w:tcW w:w="1709" w:type="dxa"/>
                  <w:vAlign w:val="center"/>
                </w:tcPr>
                <w:p w:rsidR="009E4FB3" w:rsidRPr="00A466F7" w:rsidRDefault="009E4FB3">
                  <w:pPr>
                    <w:spacing w:line="260" w:lineRule="exact"/>
                    <w:jc w:val="center"/>
                    <w:rPr>
                      <w:szCs w:val="21"/>
                    </w:rPr>
                  </w:pPr>
                  <w:r w:rsidRPr="00A466F7">
                    <w:rPr>
                      <w:rFonts w:eastAsia="宋体"/>
                      <w:szCs w:val="21"/>
                    </w:rPr>
                    <w:t>沿线两侧</w:t>
                  </w:r>
                </w:p>
              </w:tc>
              <w:tc>
                <w:tcPr>
                  <w:tcW w:w="1125" w:type="dxa"/>
                  <w:vMerge/>
                  <w:vAlign w:val="center"/>
                </w:tcPr>
                <w:p w:rsidR="009E4FB3" w:rsidRPr="00A466F7" w:rsidRDefault="009E4FB3">
                  <w:pPr>
                    <w:spacing w:line="260" w:lineRule="exact"/>
                    <w:jc w:val="center"/>
                    <w:rPr>
                      <w:szCs w:val="21"/>
                    </w:rPr>
                  </w:pP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水环境</w:t>
                  </w:r>
                </w:p>
              </w:tc>
              <w:tc>
                <w:tcPr>
                  <w:tcW w:w="2114" w:type="dxa"/>
                  <w:vAlign w:val="center"/>
                </w:tcPr>
                <w:p w:rsidR="009E4FB3" w:rsidRPr="00A466F7" w:rsidRDefault="009E4FB3">
                  <w:pPr>
                    <w:spacing w:line="260" w:lineRule="exact"/>
                    <w:jc w:val="center"/>
                    <w:rPr>
                      <w:szCs w:val="21"/>
                    </w:rPr>
                  </w:pPr>
                  <w:r w:rsidRPr="00A466F7">
                    <w:rPr>
                      <w:rFonts w:eastAsia="宋体"/>
                      <w:szCs w:val="21"/>
                    </w:rPr>
                    <w:t>路面雨水径流、运输滴漏</w:t>
                  </w:r>
                </w:p>
              </w:tc>
              <w:tc>
                <w:tcPr>
                  <w:tcW w:w="2410" w:type="dxa"/>
                  <w:vAlign w:val="center"/>
                </w:tcPr>
                <w:p w:rsidR="009E4FB3" w:rsidRPr="00A466F7" w:rsidRDefault="009E4FB3">
                  <w:pPr>
                    <w:spacing w:line="260" w:lineRule="exact"/>
                    <w:jc w:val="center"/>
                    <w:rPr>
                      <w:szCs w:val="21"/>
                    </w:rPr>
                  </w:pPr>
                  <w:r w:rsidRPr="00A466F7">
                    <w:rPr>
                      <w:szCs w:val="21"/>
                    </w:rPr>
                    <w:t>COD</w:t>
                  </w:r>
                  <w:r w:rsidRPr="00A466F7">
                    <w:rPr>
                      <w:szCs w:val="21"/>
                      <w:vertAlign w:val="subscript"/>
                    </w:rPr>
                    <w:t>Cr</w:t>
                  </w:r>
                  <w:r w:rsidRPr="00A466F7">
                    <w:rPr>
                      <w:rFonts w:eastAsia="宋体"/>
                      <w:szCs w:val="21"/>
                    </w:rPr>
                    <w:t>、</w:t>
                  </w:r>
                  <w:r w:rsidRPr="00A466F7">
                    <w:rPr>
                      <w:szCs w:val="21"/>
                    </w:rPr>
                    <w:t>SS</w:t>
                  </w:r>
                  <w:r w:rsidRPr="00A466F7">
                    <w:rPr>
                      <w:rFonts w:eastAsia="宋体"/>
                      <w:szCs w:val="21"/>
                    </w:rPr>
                    <w:t>、</w:t>
                  </w:r>
                  <w:r w:rsidRPr="00A466F7">
                    <w:rPr>
                      <w:szCs w:val="21"/>
                    </w:rPr>
                    <w:t>NH</w:t>
                  </w:r>
                  <w:r w:rsidRPr="00A466F7">
                    <w:rPr>
                      <w:szCs w:val="21"/>
                      <w:vertAlign w:val="subscript"/>
                    </w:rPr>
                    <w:t>3</w:t>
                  </w:r>
                  <w:r w:rsidRPr="00A466F7">
                    <w:rPr>
                      <w:szCs w:val="21"/>
                    </w:rPr>
                    <w:t>-N</w:t>
                  </w:r>
                  <w:r w:rsidRPr="00A466F7">
                    <w:rPr>
                      <w:rFonts w:eastAsia="宋体"/>
                      <w:szCs w:val="21"/>
                    </w:rPr>
                    <w:t>、石油类</w:t>
                  </w:r>
                </w:p>
              </w:tc>
              <w:tc>
                <w:tcPr>
                  <w:tcW w:w="1709" w:type="dxa"/>
                  <w:vAlign w:val="center"/>
                </w:tcPr>
                <w:p w:rsidR="009E4FB3" w:rsidRPr="00A466F7" w:rsidRDefault="009E4FB3">
                  <w:pPr>
                    <w:spacing w:line="260" w:lineRule="exact"/>
                    <w:jc w:val="center"/>
                    <w:rPr>
                      <w:szCs w:val="21"/>
                    </w:rPr>
                  </w:pPr>
                  <w:r w:rsidRPr="00A466F7">
                    <w:rPr>
                      <w:rFonts w:eastAsia="宋体"/>
                      <w:szCs w:val="21"/>
                    </w:rPr>
                    <w:t>沿线影响水体</w:t>
                  </w:r>
                </w:p>
              </w:tc>
              <w:tc>
                <w:tcPr>
                  <w:tcW w:w="1125" w:type="dxa"/>
                  <w:vMerge/>
                  <w:vAlign w:val="center"/>
                </w:tcPr>
                <w:p w:rsidR="009E4FB3" w:rsidRPr="00A466F7" w:rsidRDefault="009E4FB3">
                  <w:pPr>
                    <w:spacing w:line="260" w:lineRule="exact"/>
                    <w:jc w:val="center"/>
                    <w:rPr>
                      <w:szCs w:val="21"/>
                    </w:rPr>
                  </w:pP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社会环境</w:t>
                  </w:r>
                </w:p>
              </w:tc>
              <w:tc>
                <w:tcPr>
                  <w:tcW w:w="4524" w:type="dxa"/>
                  <w:gridSpan w:val="2"/>
                  <w:vAlign w:val="center"/>
                </w:tcPr>
                <w:p w:rsidR="009E4FB3" w:rsidRPr="00A466F7" w:rsidRDefault="009E4FB3">
                  <w:pPr>
                    <w:spacing w:line="260" w:lineRule="exact"/>
                    <w:jc w:val="center"/>
                    <w:rPr>
                      <w:szCs w:val="21"/>
                    </w:rPr>
                  </w:pPr>
                  <w:r w:rsidRPr="00A466F7">
                    <w:rPr>
                      <w:rFonts w:eastAsia="宋体"/>
                      <w:szCs w:val="21"/>
                    </w:rPr>
                    <w:t>土地和资源利用、交通连网</w:t>
                  </w:r>
                </w:p>
              </w:tc>
              <w:tc>
                <w:tcPr>
                  <w:tcW w:w="1709" w:type="dxa"/>
                  <w:vAlign w:val="center"/>
                </w:tcPr>
                <w:p w:rsidR="009E4FB3" w:rsidRPr="00A466F7" w:rsidRDefault="009E4FB3">
                  <w:pPr>
                    <w:spacing w:line="260" w:lineRule="exact"/>
                    <w:jc w:val="center"/>
                    <w:rPr>
                      <w:szCs w:val="21"/>
                    </w:rPr>
                  </w:pPr>
                  <w:r w:rsidRPr="00A466F7">
                    <w:rPr>
                      <w:rFonts w:eastAsia="宋体"/>
                      <w:szCs w:val="21"/>
                    </w:rPr>
                    <w:t>沿线影响地区</w:t>
                  </w:r>
                </w:p>
              </w:tc>
              <w:tc>
                <w:tcPr>
                  <w:tcW w:w="1125" w:type="dxa"/>
                  <w:vMerge/>
                  <w:vAlign w:val="center"/>
                </w:tcPr>
                <w:p w:rsidR="009E4FB3" w:rsidRPr="00A466F7" w:rsidRDefault="009E4FB3">
                  <w:pPr>
                    <w:spacing w:line="260" w:lineRule="exact"/>
                    <w:jc w:val="center"/>
                    <w:rPr>
                      <w:szCs w:val="21"/>
                    </w:rPr>
                  </w:pP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固体废物</w:t>
                  </w:r>
                </w:p>
              </w:tc>
              <w:tc>
                <w:tcPr>
                  <w:tcW w:w="2114" w:type="dxa"/>
                  <w:vAlign w:val="center"/>
                </w:tcPr>
                <w:p w:rsidR="009E4FB3" w:rsidRPr="00A466F7" w:rsidRDefault="009E4FB3">
                  <w:pPr>
                    <w:spacing w:line="260" w:lineRule="exact"/>
                    <w:jc w:val="center"/>
                    <w:rPr>
                      <w:szCs w:val="21"/>
                    </w:rPr>
                  </w:pPr>
                  <w:r w:rsidRPr="00A466F7">
                    <w:rPr>
                      <w:rFonts w:eastAsia="宋体"/>
                      <w:szCs w:val="21"/>
                    </w:rPr>
                    <w:t>运输散落</w:t>
                  </w:r>
                </w:p>
              </w:tc>
              <w:tc>
                <w:tcPr>
                  <w:tcW w:w="2410" w:type="dxa"/>
                  <w:vAlign w:val="center"/>
                </w:tcPr>
                <w:p w:rsidR="009E4FB3" w:rsidRPr="00A466F7" w:rsidRDefault="00AD7A8E">
                  <w:pPr>
                    <w:spacing w:line="260" w:lineRule="exact"/>
                    <w:jc w:val="center"/>
                    <w:rPr>
                      <w:szCs w:val="21"/>
                    </w:rPr>
                  </w:pPr>
                  <w:r>
                    <w:rPr>
                      <w:rFonts w:eastAsia="宋体" w:hint="eastAsia"/>
                      <w:szCs w:val="21"/>
                    </w:rPr>
                    <w:t>生活垃圾</w:t>
                  </w:r>
                </w:p>
              </w:tc>
              <w:tc>
                <w:tcPr>
                  <w:tcW w:w="1709" w:type="dxa"/>
                  <w:vAlign w:val="center"/>
                </w:tcPr>
                <w:p w:rsidR="009E4FB3" w:rsidRPr="00A466F7" w:rsidRDefault="009E4FB3">
                  <w:pPr>
                    <w:spacing w:line="260" w:lineRule="exact"/>
                    <w:jc w:val="center"/>
                    <w:rPr>
                      <w:szCs w:val="21"/>
                    </w:rPr>
                  </w:pPr>
                  <w:r w:rsidRPr="00A466F7">
                    <w:rPr>
                      <w:rFonts w:eastAsia="宋体"/>
                      <w:szCs w:val="21"/>
                    </w:rPr>
                    <w:t>沿路线段</w:t>
                  </w:r>
                </w:p>
              </w:tc>
              <w:tc>
                <w:tcPr>
                  <w:tcW w:w="1125" w:type="dxa"/>
                  <w:vMerge/>
                  <w:vAlign w:val="center"/>
                </w:tcPr>
                <w:p w:rsidR="009E4FB3" w:rsidRPr="00A466F7" w:rsidRDefault="009E4FB3">
                  <w:pPr>
                    <w:spacing w:line="260" w:lineRule="exact"/>
                    <w:jc w:val="center"/>
                    <w:rPr>
                      <w:szCs w:val="21"/>
                    </w:rPr>
                  </w:pPr>
                </w:p>
              </w:tc>
            </w:tr>
            <w:tr w:rsidR="009E4FB3" w:rsidRPr="00A466F7" w:rsidTr="003F64B5">
              <w:trPr>
                <w:trHeight w:val="340"/>
                <w:jc w:val="center"/>
              </w:trPr>
              <w:tc>
                <w:tcPr>
                  <w:tcW w:w="734" w:type="dxa"/>
                  <w:vMerge/>
                  <w:vAlign w:val="center"/>
                </w:tcPr>
                <w:p w:rsidR="009E4FB3" w:rsidRPr="00A466F7" w:rsidRDefault="009E4FB3">
                  <w:pPr>
                    <w:spacing w:line="260" w:lineRule="exact"/>
                    <w:jc w:val="center"/>
                    <w:rPr>
                      <w:szCs w:val="21"/>
                    </w:rPr>
                  </w:pPr>
                </w:p>
              </w:tc>
              <w:tc>
                <w:tcPr>
                  <w:tcW w:w="1085" w:type="dxa"/>
                  <w:vAlign w:val="center"/>
                </w:tcPr>
                <w:p w:rsidR="009E4FB3" w:rsidRPr="00A466F7" w:rsidRDefault="009E4FB3">
                  <w:pPr>
                    <w:spacing w:line="260" w:lineRule="exact"/>
                    <w:jc w:val="center"/>
                    <w:rPr>
                      <w:szCs w:val="21"/>
                    </w:rPr>
                  </w:pPr>
                  <w:r w:rsidRPr="00A466F7">
                    <w:rPr>
                      <w:rFonts w:eastAsia="宋体"/>
                      <w:szCs w:val="21"/>
                    </w:rPr>
                    <w:t>事故有害等物质</w:t>
                  </w:r>
                </w:p>
              </w:tc>
              <w:tc>
                <w:tcPr>
                  <w:tcW w:w="2114" w:type="dxa"/>
                  <w:vAlign w:val="center"/>
                </w:tcPr>
                <w:p w:rsidR="009E4FB3" w:rsidRPr="00A466F7" w:rsidRDefault="009E4FB3">
                  <w:pPr>
                    <w:spacing w:line="260" w:lineRule="exact"/>
                    <w:jc w:val="center"/>
                    <w:rPr>
                      <w:szCs w:val="21"/>
                    </w:rPr>
                  </w:pPr>
                  <w:r w:rsidRPr="00A466F7">
                    <w:rPr>
                      <w:rFonts w:eastAsia="宋体"/>
                      <w:szCs w:val="21"/>
                    </w:rPr>
                    <w:t>运输车辆漏油、发生事故</w:t>
                  </w:r>
                </w:p>
              </w:tc>
              <w:tc>
                <w:tcPr>
                  <w:tcW w:w="2410" w:type="dxa"/>
                  <w:vAlign w:val="center"/>
                </w:tcPr>
                <w:p w:rsidR="009E4FB3" w:rsidRPr="00A466F7" w:rsidRDefault="009E4FB3">
                  <w:pPr>
                    <w:spacing w:line="260" w:lineRule="exact"/>
                    <w:jc w:val="center"/>
                    <w:rPr>
                      <w:szCs w:val="21"/>
                    </w:rPr>
                  </w:pPr>
                  <w:r w:rsidRPr="00A466F7">
                    <w:rPr>
                      <w:rFonts w:eastAsia="宋体"/>
                      <w:szCs w:val="21"/>
                    </w:rPr>
                    <w:t>气、液、固</w:t>
                  </w:r>
                </w:p>
              </w:tc>
              <w:tc>
                <w:tcPr>
                  <w:tcW w:w="1709" w:type="dxa"/>
                  <w:vAlign w:val="center"/>
                </w:tcPr>
                <w:p w:rsidR="009E4FB3" w:rsidRPr="00A466F7" w:rsidRDefault="009E4FB3">
                  <w:pPr>
                    <w:spacing w:line="260" w:lineRule="exact"/>
                    <w:jc w:val="center"/>
                    <w:rPr>
                      <w:szCs w:val="21"/>
                    </w:rPr>
                  </w:pPr>
                  <w:r w:rsidRPr="00A466F7">
                    <w:rPr>
                      <w:rFonts w:eastAsia="宋体"/>
                      <w:szCs w:val="21"/>
                    </w:rPr>
                    <w:t>事故发生点，特别是沿线水域</w:t>
                  </w:r>
                </w:p>
              </w:tc>
              <w:tc>
                <w:tcPr>
                  <w:tcW w:w="1125" w:type="dxa"/>
                  <w:vAlign w:val="center"/>
                </w:tcPr>
                <w:p w:rsidR="009E4FB3" w:rsidRPr="00A466F7" w:rsidRDefault="009E4FB3">
                  <w:pPr>
                    <w:spacing w:line="260" w:lineRule="exact"/>
                    <w:jc w:val="center"/>
                    <w:rPr>
                      <w:szCs w:val="21"/>
                    </w:rPr>
                  </w:pPr>
                  <w:r w:rsidRPr="00A466F7">
                    <w:rPr>
                      <w:rFonts w:eastAsia="宋体"/>
                      <w:szCs w:val="21"/>
                    </w:rPr>
                    <w:t>不确定</w:t>
                  </w:r>
                </w:p>
              </w:tc>
            </w:tr>
          </w:tbl>
          <w:p w:rsidR="009E4FB3" w:rsidRPr="00C25890" w:rsidRDefault="009E4FB3">
            <w:pPr>
              <w:snapToGrid w:val="0"/>
              <w:spacing w:line="500" w:lineRule="exact"/>
              <w:rPr>
                <w:rFonts w:eastAsia="黑体"/>
                <w:sz w:val="30"/>
                <w:szCs w:val="30"/>
              </w:rPr>
            </w:pPr>
            <w:r w:rsidRPr="00C25890">
              <w:rPr>
                <w:rFonts w:eastAsia="黑体"/>
                <w:sz w:val="30"/>
                <w:szCs w:val="30"/>
              </w:rPr>
              <w:t>二、污染物产生及治理</w:t>
            </w:r>
          </w:p>
          <w:p w:rsidR="009E4FB3" w:rsidRPr="00C25890" w:rsidRDefault="009E4FB3">
            <w:pPr>
              <w:spacing w:line="500" w:lineRule="exact"/>
              <w:rPr>
                <w:rFonts w:eastAsia="黑体"/>
                <w:bCs/>
                <w:sz w:val="24"/>
              </w:rPr>
            </w:pPr>
            <w:r w:rsidRPr="00C25890">
              <w:rPr>
                <w:b/>
                <w:sz w:val="24"/>
              </w:rPr>
              <w:t xml:space="preserve">  </w:t>
            </w:r>
            <w:r w:rsidRPr="00C25890">
              <w:rPr>
                <w:rFonts w:eastAsia="黑体"/>
                <w:bCs/>
                <w:sz w:val="24"/>
              </w:rPr>
              <w:t xml:space="preserve"> </w:t>
            </w:r>
            <w:r w:rsidRPr="00C25890">
              <w:rPr>
                <w:rFonts w:eastAsia="黑体"/>
                <w:bCs/>
                <w:sz w:val="24"/>
              </w:rPr>
              <w:t>（一）施工期污染源产生、排放情况及治理措施</w:t>
            </w:r>
          </w:p>
          <w:p w:rsidR="009E4FB3" w:rsidRPr="00C25890" w:rsidRDefault="009E4FB3">
            <w:pPr>
              <w:spacing w:line="500" w:lineRule="exact"/>
              <w:ind w:firstLineChars="200" w:firstLine="480"/>
              <w:rPr>
                <w:b/>
                <w:sz w:val="24"/>
              </w:rPr>
            </w:pPr>
            <w:r w:rsidRPr="00C25890">
              <w:rPr>
                <w:rFonts w:eastAsia="黑体"/>
                <w:bCs/>
                <w:sz w:val="24"/>
              </w:rPr>
              <w:t>1</w:t>
            </w:r>
            <w:r w:rsidRPr="00C25890">
              <w:rPr>
                <w:rFonts w:eastAsia="黑体"/>
                <w:bCs/>
                <w:sz w:val="24"/>
              </w:rPr>
              <w:t>、水污染物</w:t>
            </w:r>
          </w:p>
          <w:p w:rsidR="009E4FB3" w:rsidRPr="00C25890" w:rsidRDefault="009E4FB3">
            <w:pPr>
              <w:spacing w:line="500" w:lineRule="exact"/>
              <w:ind w:firstLineChars="200" w:firstLine="480"/>
              <w:rPr>
                <w:sz w:val="24"/>
              </w:rPr>
            </w:pPr>
            <w:r w:rsidRPr="00C25890">
              <w:rPr>
                <w:rFonts w:eastAsia="宋体"/>
                <w:sz w:val="24"/>
              </w:rPr>
              <w:t>施工建设项目中，水污染源主要来自混凝土拌和系统、地面清洗废水等工地废水以及施工人员生活污水。生产废水污染物以</w:t>
            </w:r>
            <w:r w:rsidRPr="00C25890">
              <w:rPr>
                <w:sz w:val="24"/>
              </w:rPr>
              <w:t>SS</w:t>
            </w:r>
            <w:r w:rsidRPr="00C25890">
              <w:rPr>
                <w:rFonts w:eastAsia="宋体"/>
                <w:sz w:val="24"/>
              </w:rPr>
              <w:t>、</w:t>
            </w:r>
            <w:r w:rsidRPr="00C25890">
              <w:rPr>
                <w:sz w:val="24"/>
              </w:rPr>
              <w:t>COD</w:t>
            </w:r>
            <w:r w:rsidRPr="00C25890">
              <w:rPr>
                <w:sz w:val="24"/>
                <w:vertAlign w:val="subscript"/>
              </w:rPr>
              <w:t>Cr</w:t>
            </w:r>
            <w:r w:rsidRPr="00C25890">
              <w:rPr>
                <w:rFonts w:eastAsia="宋体"/>
                <w:sz w:val="24"/>
              </w:rPr>
              <w:t>、石油类为主，生活污水污染物以</w:t>
            </w:r>
            <w:r w:rsidRPr="00C25890">
              <w:rPr>
                <w:sz w:val="24"/>
              </w:rPr>
              <w:t>BOD</w:t>
            </w:r>
            <w:r w:rsidRPr="00C25890">
              <w:rPr>
                <w:sz w:val="24"/>
                <w:vertAlign w:val="subscript"/>
              </w:rPr>
              <w:t>5</w:t>
            </w:r>
            <w:r w:rsidRPr="00C25890">
              <w:rPr>
                <w:rFonts w:eastAsia="宋体"/>
                <w:sz w:val="24"/>
              </w:rPr>
              <w:t>、</w:t>
            </w:r>
            <w:r w:rsidRPr="00C25890">
              <w:rPr>
                <w:sz w:val="24"/>
              </w:rPr>
              <w:t>COD</w:t>
            </w:r>
            <w:r w:rsidRPr="00C25890">
              <w:rPr>
                <w:sz w:val="24"/>
                <w:vertAlign w:val="subscript"/>
              </w:rPr>
              <w:t>Cr</w:t>
            </w:r>
            <w:r w:rsidR="00766C97">
              <w:rPr>
                <w:rFonts w:eastAsiaTheme="minorEastAsia" w:hint="eastAsia"/>
                <w:sz w:val="24"/>
              </w:rPr>
              <w:t>、</w:t>
            </w:r>
            <w:r w:rsidR="00766C97">
              <w:rPr>
                <w:rFonts w:eastAsiaTheme="minorEastAsia" w:hint="eastAsia"/>
                <w:sz w:val="24"/>
              </w:rPr>
              <w:t>NH</w:t>
            </w:r>
            <w:r w:rsidR="00766C97" w:rsidRPr="00766C97">
              <w:rPr>
                <w:rFonts w:eastAsiaTheme="minorEastAsia" w:hint="eastAsia"/>
                <w:sz w:val="24"/>
                <w:vertAlign w:val="subscript"/>
              </w:rPr>
              <w:t>3</w:t>
            </w:r>
            <w:r w:rsidR="00766C97">
              <w:rPr>
                <w:rFonts w:eastAsiaTheme="minorEastAsia" w:hint="eastAsia"/>
                <w:sz w:val="24"/>
              </w:rPr>
              <w:t>-N</w:t>
            </w:r>
            <w:r w:rsidRPr="00C25890">
              <w:rPr>
                <w:rFonts w:eastAsia="宋体"/>
                <w:sz w:val="24"/>
              </w:rPr>
              <w:t>为主。</w:t>
            </w:r>
          </w:p>
          <w:p w:rsidR="009E4FB3" w:rsidRPr="00C25890" w:rsidRDefault="009E4FB3">
            <w:pPr>
              <w:adjustRightInd w:val="0"/>
              <w:spacing w:line="500" w:lineRule="exact"/>
              <w:ind w:firstLineChars="200" w:firstLine="480"/>
              <w:rPr>
                <w:sz w:val="24"/>
              </w:rPr>
            </w:pPr>
            <w:r w:rsidRPr="00C25890">
              <w:rPr>
                <w:rFonts w:eastAsia="宋体"/>
                <w:sz w:val="24"/>
              </w:rPr>
              <w:t>（</w:t>
            </w:r>
            <w:r w:rsidRPr="00C25890">
              <w:rPr>
                <w:sz w:val="24"/>
              </w:rPr>
              <w:t>1</w:t>
            </w:r>
            <w:r w:rsidRPr="00C25890">
              <w:rPr>
                <w:rFonts w:eastAsia="宋体"/>
                <w:sz w:val="24"/>
              </w:rPr>
              <w:t>）生产废水</w:t>
            </w:r>
          </w:p>
          <w:p w:rsidR="009E4FB3" w:rsidRPr="00C25890" w:rsidRDefault="009E4FB3">
            <w:pPr>
              <w:adjustRightInd w:val="0"/>
              <w:spacing w:line="500" w:lineRule="exact"/>
              <w:ind w:firstLineChars="200" w:firstLine="480"/>
              <w:rPr>
                <w:sz w:val="24"/>
              </w:rPr>
            </w:pPr>
            <w:r w:rsidRPr="00C25890">
              <w:rPr>
                <w:rFonts w:eastAsia="宋体"/>
                <w:sz w:val="24"/>
              </w:rPr>
              <w:t>施工生产废水主要是拌和站的</w:t>
            </w:r>
            <w:r w:rsidRPr="00C25890">
              <w:rPr>
                <w:rFonts w:eastAsia="宋体"/>
                <w:bCs/>
                <w:sz w:val="24"/>
              </w:rPr>
              <w:t>混凝土施工废水以及施工机械冲洗产生的含油废水</w:t>
            </w:r>
            <w:r w:rsidRPr="00C25890">
              <w:rPr>
                <w:rFonts w:eastAsia="宋体"/>
                <w:sz w:val="24"/>
              </w:rPr>
              <w:t>，一般</w:t>
            </w:r>
            <w:r w:rsidR="007B5482">
              <w:rPr>
                <w:rFonts w:eastAsia="宋体" w:hint="eastAsia"/>
                <w:sz w:val="24"/>
              </w:rPr>
              <w:t>1</w:t>
            </w:r>
            <w:r w:rsidRPr="00C25890">
              <w:rPr>
                <w:rFonts w:eastAsia="宋体"/>
                <w:sz w:val="24"/>
              </w:rPr>
              <w:t>处场地的生产废水量（冲洗废水）少于</w:t>
            </w:r>
            <w:r w:rsidRPr="00C25890">
              <w:rPr>
                <w:sz w:val="24"/>
              </w:rPr>
              <w:t>1m</w:t>
            </w:r>
            <w:r w:rsidRPr="00C25890">
              <w:rPr>
                <w:sz w:val="24"/>
                <w:vertAlign w:val="superscript"/>
              </w:rPr>
              <w:t>3</w:t>
            </w:r>
            <w:r w:rsidRPr="00C25890">
              <w:rPr>
                <w:sz w:val="24"/>
              </w:rPr>
              <w:t>/d</w:t>
            </w:r>
            <w:r w:rsidRPr="00C25890">
              <w:rPr>
                <w:rFonts w:eastAsia="宋体"/>
                <w:sz w:val="24"/>
              </w:rPr>
              <w:t>，其主要污染物为</w:t>
            </w:r>
            <w:r w:rsidRPr="00C25890">
              <w:rPr>
                <w:sz w:val="24"/>
              </w:rPr>
              <w:t>SS</w:t>
            </w:r>
            <w:r w:rsidRPr="00C25890">
              <w:rPr>
                <w:rFonts w:eastAsia="宋体"/>
                <w:sz w:val="24"/>
              </w:rPr>
              <w:t>，浓度可达到</w:t>
            </w:r>
            <w:r w:rsidRPr="00C25890">
              <w:rPr>
                <w:sz w:val="24"/>
              </w:rPr>
              <w:t>3000</w:t>
            </w:r>
            <w:r w:rsidRPr="00C25890">
              <w:rPr>
                <w:rFonts w:eastAsia="宋体"/>
                <w:sz w:val="24"/>
              </w:rPr>
              <w:t>～</w:t>
            </w:r>
            <w:r w:rsidRPr="00C25890">
              <w:rPr>
                <w:sz w:val="24"/>
              </w:rPr>
              <w:t>5000mg/L</w:t>
            </w:r>
            <w:r w:rsidRPr="00C25890">
              <w:rPr>
                <w:rFonts w:eastAsia="宋体"/>
                <w:sz w:val="24"/>
              </w:rPr>
              <w:t>。</w:t>
            </w:r>
          </w:p>
          <w:p w:rsidR="009E4FB3" w:rsidRPr="00C25890" w:rsidRDefault="009E4FB3">
            <w:pPr>
              <w:spacing w:line="500" w:lineRule="exact"/>
              <w:ind w:firstLineChars="200" w:firstLine="482"/>
              <w:rPr>
                <w:b/>
                <w:bCs/>
                <w:sz w:val="24"/>
              </w:rPr>
            </w:pPr>
            <w:r w:rsidRPr="00C25890">
              <w:rPr>
                <w:rFonts w:eastAsia="宋体"/>
                <w:b/>
                <w:bCs/>
                <w:sz w:val="24"/>
              </w:rPr>
              <w:t>治理措施：</w:t>
            </w:r>
          </w:p>
          <w:p w:rsidR="009E4FB3" w:rsidRPr="00C25890" w:rsidRDefault="009E4FB3">
            <w:pPr>
              <w:adjustRightInd w:val="0"/>
              <w:spacing w:line="500" w:lineRule="exact"/>
              <w:ind w:firstLineChars="200" w:firstLine="480"/>
              <w:rPr>
                <w:sz w:val="24"/>
              </w:rPr>
            </w:pPr>
            <w:r w:rsidRPr="00C25890">
              <w:rPr>
                <w:rFonts w:eastAsia="宋体"/>
                <w:sz w:val="24"/>
              </w:rPr>
              <w:t>公路施工场所的混凝土施工废水以及施工机械冲洗产生的含油废水，若不经处理直接排放会造成附近地表和水体的污染影响，因此施工期生产废水应收集，除油、沉淀处理后回用，不外排。主要防治措施如下：</w:t>
            </w:r>
          </w:p>
          <w:p w:rsidR="009E4FB3" w:rsidRPr="00C25890" w:rsidRDefault="009E4FB3">
            <w:pPr>
              <w:adjustRightInd w:val="0"/>
              <w:spacing w:line="500" w:lineRule="exact"/>
              <w:ind w:firstLineChars="200" w:firstLine="480"/>
              <w:rPr>
                <w:sz w:val="24"/>
              </w:rPr>
            </w:pPr>
            <w:r w:rsidRPr="00C25890">
              <w:rPr>
                <w:rFonts w:ascii="宋体" w:eastAsia="宋体"/>
                <w:sz w:val="24"/>
              </w:rPr>
              <w:t>①</w:t>
            </w:r>
            <w:r w:rsidRPr="00C25890">
              <w:rPr>
                <w:rFonts w:eastAsia="宋体"/>
                <w:sz w:val="24"/>
              </w:rPr>
              <w:t>施工场区内设置</w:t>
            </w:r>
            <w:r w:rsidRPr="00C25890">
              <w:rPr>
                <w:sz w:val="24"/>
              </w:rPr>
              <w:t>1</w:t>
            </w:r>
            <w:r w:rsidRPr="00C25890">
              <w:rPr>
                <w:rFonts w:eastAsia="宋体"/>
                <w:sz w:val="24"/>
              </w:rPr>
              <w:t>个</w:t>
            </w:r>
            <w:r w:rsidRPr="00C25890">
              <w:rPr>
                <w:sz w:val="24"/>
              </w:rPr>
              <w:t>10m</w:t>
            </w:r>
            <w:r w:rsidRPr="00C25890">
              <w:rPr>
                <w:sz w:val="24"/>
                <w:vertAlign w:val="superscript"/>
              </w:rPr>
              <w:t>3</w:t>
            </w:r>
            <w:r w:rsidRPr="00C25890">
              <w:rPr>
                <w:rFonts w:eastAsia="宋体"/>
                <w:sz w:val="24"/>
              </w:rPr>
              <w:t>简易沉淀池，施工生产废水经澄清处理后，回用至拌和系统或用于洒水降尘，禁止外排。</w:t>
            </w:r>
          </w:p>
          <w:p w:rsidR="009E4FB3" w:rsidRPr="00C25890" w:rsidRDefault="009E4FB3">
            <w:pPr>
              <w:adjustRightInd w:val="0"/>
              <w:spacing w:line="500" w:lineRule="exact"/>
              <w:ind w:firstLineChars="200" w:firstLine="480"/>
              <w:rPr>
                <w:sz w:val="24"/>
              </w:rPr>
            </w:pPr>
            <w:r w:rsidRPr="00C25890">
              <w:rPr>
                <w:rFonts w:ascii="宋体" w:eastAsia="宋体"/>
                <w:sz w:val="24"/>
              </w:rPr>
              <w:t>②</w:t>
            </w:r>
            <w:r w:rsidRPr="00C25890">
              <w:rPr>
                <w:rFonts w:eastAsia="宋体"/>
                <w:sz w:val="24"/>
              </w:rPr>
              <w:t>工程材料、建筑垃圾、生活垃圾应妥善处理，禁止乱扔乱放，防止滑落水体，从而污染水质。</w:t>
            </w:r>
          </w:p>
          <w:p w:rsidR="009E4FB3" w:rsidRPr="00C25890" w:rsidRDefault="009E4FB3">
            <w:pPr>
              <w:adjustRightInd w:val="0"/>
              <w:spacing w:line="500" w:lineRule="exact"/>
              <w:ind w:firstLineChars="200" w:firstLine="480"/>
              <w:rPr>
                <w:sz w:val="24"/>
              </w:rPr>
            </w:pPr>
            <w:r w:rsidRPr="00C25890">
              <w:rPr>
                <w:rFonts w:eastAsia="宋体"/>
                <w:sz w:val="24"/>
              </w:rPr>
              <w:t>（</w:t>
            </w:r>
            <w:r w:rsidRPr="00C25890">
              <w:rPr>
                <w:sz w:val="24"/>
              </w:rPr>
              <w:t>2</w:t>
            </w:r>
            <w:r w:rsidRPr="00C25890">
              <w:rPr>
                <w:rFonts w:eastAsia="宋体"/>
                <w:sz w:val="24"/>
              </w:rPr>
              <w:t>）生活污水</w:t>
            </w:r>
          </w:p>
          <w:p w:rsidR="009E4FB3" w:rsidRPr="00C25890" w:rsidRDefault="009E4FB3">
            <w:pPr>
              <w:spacing w:line="500" w:lineRule="exact"/>
              <w:ind w:firstLineChars="200" w:firstLine="480"/>
              <w:rPr>
                <w:sz w:val="24"/>
                <w:lang w:val="zh-CN"/>
              </w:rPr>
            </w:pPr>
            <w:r w:rsidRPr="00C25890">
              <w:rPr>
                <w:rFonts w:eastAsia="宋体"/>
                <w:sz w:val="24"/>
              </w:rPr>
              <w:t>工程施工建设生活及办公用房租用附近民房，</w:t>
            </w:r>
            <w:r w:rsidRPr="00C25890">
              <w:rPr>
                <w:rFonts w:eastAsia="宋体"/>
                <w:sz w:val="24"/>
                <w:lang w:val="zh-CN"/>
              </w:rPr>
              <w:t>施工人数最大规模</w:t>
            </w:r>
            <w:r w:rsidR="00A13D5F">
              <w:rPr>
                <w:rFonts w:eastAsiaTheme="minorEastAsia" w:hint="eastAsia"/>
                <w:sz w:val="24"/>
              </w:rPr>
              <w:t>6</w:t>
            </w:r>
            <w:r w:rsidRPr="00C25890">
              <w:rPr>
                <w:sz w:val="24"/>
              </w:rPr>
              <w:t>0</w:t>
            </w:r>
            <w:r w:rsidRPr="00C25890">
              <w:rPr>
                <w:rFonts w:eastAsia="宋体"/>
                <w:sz w:val="24"/>
              </w:rPr>
              <w:t>人，用水量</w:t>
            </w:r>
            <w:r w:rsidRPr="00C25890">
              <w:rPr>
                <w:rFonts w:eastAsia="宋体"/>
                <w:sz w:val="24"/>
              </w:rPr>
              <w:lastRenderedPageBreak/>
              <w:t>按</w:t>
            </w:r>
            <w:r w:rsidRPr="00C25890">
              <w:rPr>
                <w:sz w:val="24"/>
              </w:rPr>
              <w:t>100L/</w:t>
            </w:r>
            <w:r w:rsidRPr="00C25890">
              <w:rPr>
                <w:rFonts w:eastAsia="宋体"/>
                <w:sz w:val="24"/>
              </w:rPr>
              <w:t>人</w:t>
            </w:r>
            <w:r w:rsidRPr="00C25890">
              <w:rPr>
                <w:sz w:val="24"/>
              </w:rPr>
              <w:t>·d</w:t>
            </w:r>
            <w:r w:rsidRPr="00C25890">
              <w:rPr>
                <w:rFonts w:eastAsia="宋体"/>
                <w:sz w:val="24"/>
              </w:rPr>
              <w:t>，排水系数</w:t>
            </w:r>
            <w:r w:rsidRPr="00C25890">
              <w:rPr>
                <w:sz w:val="24"/>
              </w:rPr>
              <w:t>0.85</w:t>
            </w:r>
            <w:r w:rsidRPr="00C25890">
              <w:rPr>
                <w:rFonts w:eastAsia="宋体"/>
                <w:sz w:val="24"/>
              </w:rPr>
              <w:t>，排水量</w:t>
            </w:r>
            <w:r w:rsidR="00A13D5F">
              <w:rPr>
                <w:sz w:val="24"/>
              </w:rPr>
              <w:t>5.1m</w:t>
            </w:r>
            <w:r w:rsidRPr="00C25890">
              <w:rPr>
                <w:sz w:val="24"/>
                <w:vertAlign w:val="superscript"/>
              </w:rPr>
              <w:t>3</w:t>
            </w:r>
            <w:r w:rsidRPr="00C25890">
              <w:rPr>
                <w:sz w:val="24"/>
              </w:rPr>
              <w:t>/d</w:t>
            </w:r>
            <w:r w:rsidRPr="00C25890">
              <w:rPr>
                <w:rFonts w:eastAsia="宋体"/>
                <w:sz w:val="24"/>
              </w:rPr>
              <w:t>，利用居民现有污水处理设施进行处理。</w:t>
            </w:r>
          </w:p>
          <w:p w:rsidR="00A13D5F" w:rsidRDefault="00A13D5F">
            <w:pPr>
              <w:adjustRightInd w:val="0"/>
              <w:snapToGrid w:val="0"/>
              <w:spacing w:line="500" w:lineRule="exact"/>
              <w:ind w:firstLineChars="200" w:firstLine="480"/>
              <w:rPr>
                <w:rFonts w:eastAsia="宋体"/>
                <w:sz w:val="24"/>
              </w:rPr>
            </w:pPr>
            <w:r>
              <w:rPr>
                <w:rFonts w:eastAsia="宋体" w:hint="eastAsia"/>
                <w:sz w:val="24"/>
              </w:rPr>
              <w:t>（</w:t>
            </w:r>
            <w:r>
              <w:rPr>
                <w:rFonts w:eastAsia="宋体" w:hint="eastAsia"/>
                <w:sz w:val="24"/>
              </w:rPr>
              <w:t>3</w:t>
            </w:r>
            <w:r>
              <w:rPr>
                <w:rFonts w:eastAsia="宋体" w:hint="eastAsia"/>
                <w:sz w:val="24"/>
              </w:rPr>
              <w:t>）其他措施</w:t>
            </w:r>
          </w:p>
          <w:p w:rsidR="009E4FB3" w:rsidRPr="00C25890" w:rsidRDefault="009E4FB3">
            <w:pPr>
              <w:adjustRightInd w:val="0"/>
              <w:snapToGrid w:val="0"/>
              <w:spacing w:line="500" w:lineRule="exact"/>
              <w:ind w:firstLineChars="200" w:firstLine="480"/>
              <w:rPr>
                <w:sz w:val="24"/>
              </w:rPr>
            </w:pPr>
            <w:r w:rsidRPr="00C25890">
              <w:rPr>
                <w:rFonts w:eastAsia="宋体"/>
                <w:sz w:val="24"/>
              </w:rPr>
              <w:t>另外，根据《施工环境保护手册》的要求集合本项目的特征还需提出以下防治措施：</w:t>
            </w:r>
          </w:p>
          <w:p w:rsidR="009E4FB3" w:rsidRPr="00C25890" w:rsidRDefault="009E4FB3">
            <w:pPr>
              <w:adjustRightInd w:val="0"/>
              <w:snapToGrid w:val="0"/>
              <w:spacing w:line="500" w:lineRule="exact"/>
              <w:ind w:firstLineChars="250" w:firstLine="600"/>
              <w:rPr>
                <w:sz w:val="24"/>
              </w:rPr>
            </w:pPr>
            <w:r w:rsidRPr="00C25890">
              <w:rPr>
                <w:sz w:val="24"/>
              </w:rPr>
              <w:t>1</w:t>
            </w:r>
            <w:r w:rsidRPr="00C25890">
              <w:rPr>
                <w:rFonts w:eastAsia="宋体"/>
                <w:sz w:val="24"/>
              </w:rPr>
              <w:t>）路基施工</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①</w:t>
            </w:r>
            <w:r w:rsidR="009E4FB3" w:rsidRPr="00C25890">
              <w:rPr>
                <w:rFonts w:eastAsia="宋体"/>
                <w:sz w:val="24"/>
              </w:rPr>
              <w:t>路基开挖时，在有雨水及路面径流处应设置临时沉淀池，使泥沙沉淀，在沉淀池出水的一侧应采取措施，拦截泥沙；施工完成后应及时平整好沉淀池。同时应做好路堑段的水土保持，挖好排水沟，防止冲刷、崩塌。</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②</w:t>
            </w:r>
            <w:r w:rsidR="009E4FB3" w:rsidRPr="00C25890">
              <w:rPr>
                <w:rFonts w:eastAsia="宋体"/>
                <w:sz w:val="24"/>
              </w:rPr>
              <w:t>路基施工前，要挖通两侧边沟，防止施工泥浆水直接流入河道灌入农田中。</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③</w:t>
            </w:r>
            <w:r w:rsidR="009E4FB3" w:rsidRPr="00C25890">
              <w:rPr>
                <w:rFonts w:eastAsia="宋体"/>
                <w:sz w:val="24"/>
              </w:rPr>
              <w:t>路基施工中，应及时修筑或恢复排水系统，凡属占用的，应修筑临时性沟渠或排水管涵。</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④</w:t>
            </w:r>
            <w:r w:rsidR="009E4FB3" w:rsidRPr="00C25890">
              <w:rPr>
                <w:rFonts w:eastAsia="宋体"/>
                <w:sz w:val="24"/>
              </w:rPr>
              <w:t>地表土要积极合理利用，开挖的表土可采取分点段集中存放，以便于绿化和恢复生态利用。</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⑤</w:t>
            </w:r>
            <w:r w:rsidR="009E4FB3" w:rsidRPr="00C25890">
              <w:rPr>
                <w:rFonts w:eastAsia="宋体"/>
                <w:sz w:val="24"/>
              </w:rPr>
              <w:t>沿线开挖的施工组织，要合理科学，重视做好防止和水土流失。</w:t>
            </w:r>
          </w:p>
          <w:p w:rsidR="009E4FB3" w:rsidRPr="00C25890" w:rsidRDefault="009E4FB3">
            <w:pPr>
              <w:adjustRightInd w:val="0"/>
              <w:snapToGrid w:val="0"/>
              <w:spacing w:line="500" w:lineRule="exact"/>
              <w:ind w:firstLineChars="250" w:firstLine="600"/>
              <w:rPr>
                <w:sz w:val="24"/>
              </w:rPr>
            </w:pPr>
            <w:r w:rsidRPr="00C25890">
              <w:rPr>
                <w:sz w:val="24"/>
              </w:rPr>
              <w:t>2</w:t>
            </w:r>
            <w:r w:rsidRPr="00C25890">
              <w:rPr>
                <w:rFonts w:eastAsia="宋体"/>
                <w:sz w:val="24"/>
              </w:rPr>
              <w:t>）物料</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①</w:t>
            </w:r>
            <w:r w:rsidR="009E4FB3" w:rsidRPr="00C25890">
              <w:rPr>
                <w:rFonts w:eastAsia="宋体"/>
                <w:sz w:val="24"/>
              </w:rPr>
              <w:t>应尽可能利用环保材料。</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②</w:t>
            </w:r>
            <w:r w:rsidR="009E4FB3" w:rsidRPr="00C25890">
              <w:rPr>
                <w:rFonts w:eastAsia="宋体"/>
                <w:sz w:val="24"/>
              </w:rPr>
              <w:t>混凝土拌和站区和砂石料场区必须进行砼硬化处理。</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③</w:t>
            </w:r>
            <w:r w:rsidR="009E4FB3" w:rsidRPr="00C25890">
              <w:rPr>
                <w:rFonts w:eastAsia="宋体"/>
                <w:sz w:val="24"/>
              </w:rPr>
              <w:t>确因需要而临时堆放在水体附近的一般建筑材料，必须设蓬盖，并且堆放在暴雨径流冲刷小的场所，并在四周采取挖明沟、沉沙井、设围栏等措施，防止被雨水冲刷进入水体。</w:t>
            </w:r>
          </w:p>
          <w:p w:rsidR="009E4FB3" w:rsidRPr="00C25890" w:rsidRDefault="00A13D5F" w:rsidP="00A13D5F">
            <w:pPr>
              <w:adjustRightInd w:val="0"/>
              <w:snapToGrid w:val="0"/>
              <w:spacing w:line="500" w:lineRule="exact"/>
              <w:ind w:firstLineChars="200" w:firstLine="480"/>
              <w:rPr>
                <w:sz w:val="24"/>
              </w:rPr>
            </w:pPr>
            <w:r w:rsidRPr="00A13D5F">
              <w:rPr>
                <w:rFonts w:eastAsia="宋体" w:hint="eastAsia"/>
                <w:sz w:val="24"/>
              </w:rPr>
              <w:t>④</w:t>
            </w:r>
            <w:r w:rsidR="009E4FB3" w:rsidRPr="00C25890">
              <w:rPr>
                <w:rFonts w:eastAsia="宋体"/>
                <w:sz w:val="24"/>
              </w:rPr>
              <w:t>油料等建筑材料必须远离水体，采用罐装运输。</w:t>
            </w:r>
          </w:p>
          <w:p w:rsidR="009E4FB3" w:rsidRPr="00C25890" w:rsidRDefault="009E4FB3">
            <w:pPr>
              <w:adjustRightInd w:val="0"/>
              <w:snapToGrid w:val="0"/>
              <w:spacing w:line="500" w:lineRule="exact"/>
              <w:ind w:firstLineChars="250" w:firstLine="600"/>
              <w:rPr>
                <w:sz w:val="24"/>
              </w:rPr>
            </w:pPr>
            <w:r w:rsidRPr="00C25890">
              <w:rPr>
                <w:bCs/>
                <w:sz w:val="24"/>
              </w:rPr>
              <w:t>3</w:t>
            </w:r>
            <w:r w:rsidRPr="00C25890">
              <w:rPr>
                <w:rFonts w:eastAsia="宋体"/>
                <w:bCs/>
                <w:sz w:val="24"/>
              </w:rPr>
              <w:t>）其它结构及附属设施施工</w:t>
            </w:r>
          </w:p>
          <w:p w:rsidR="009E4FB3" w:rsidRPr="00C25890" w:rsidRDefault="009E4FB3">
            <w:pPr>
              <w:adjustRightInd w:val="0"/>
              <w:snapToGrid w:val="0"/>
              <w:spacing w:line="500" w:lineRule="exact"/>
              <w:ind w:firstLineChars="200" w:firstLine="480"/>
              <w:rPr>
                <w:sz w:val="24"/>
              </w:rPr>
            </w:pPr>
            <w:r w:rsidRPr="00C25890">
              <w:rPr>
                <w:rFonts w:eastAsia="宋体"/>
                <w:sz w:val="24"/>
              </w:rPr>
              <w:t>凡在施工中因冲洗、灌浇等用水的，均应确保污水不得乱排乱放，影响周边环境。</w:t>
            </w:r>
          </w:p>
          <w:p w:rsidR="009E4FB3" w:rsidRPr="00E96D75" w:rsidRDefault="009E4FB3" w:rsidP="00E96D75">
            <w:pPr>
              <w:spacing w:line="500" w:lineRule="exact"/>
              <w:ind w:firstLineChars="200" w:firstLine="480"/>
              <w:rPr>
                <w:rFonts w:eastAsia="黑体"/>
                <w:bCs/>
                <w:sz w:val="24"/>
              </w:rPr>
            </w:pPr>
            <w:r w:rsidRPr="00E96D75">
              <w:rPr>
                <w:rFonts w:eastAsia="黑体"/>
                <w:bCs/>
                <w:sz w:val="24"/>
              </w:rPr>
              <w:t>2</w:t>
            </w:r>
            <w:r w:rsidR="00E96D75">
              <w:rPr>
                <w:rFonts w:eastAsia="黑体" w:hint="eastAsia"/>
                <w:bCs/>
                <w:sz w:val="24"/>
              </w:rPr>
              <w:t>、</w:t>
            </w:r>
            <w:r w:rsidRPr="00E96D75">
              <w:rPr>
                <w:rFonts w:eastAsia="黑体"/>
                <w:bCs/>
                <w:sz w:val="24"/>
              </w:rPr>
              <w:t>环境空气污染物</w:t>
            </w:r>
          </w:p>
          <w:p w:rsidR="009E4FB3" w:rsidRPr="00C25890" w:rsidRDefault="009E4FB3">
            <w:pPr>
              <w:spacing w:line="500" w:lineRule="exact"/>
              <w:ind w:firstLineChars="200" w:firstLine="480"/>
              <w:rPr>
                <w:sz w:val="24"/>
              </w:rPr>
            </w:pPr>
            <w:r w:rsidRPr="00C25890">
              <w:rPr>
                <w:rFonts w:eastAsia="宋体"/>
                <w:sz w:val="24"/>
              </w:rPr>
              <w:t>项目施工对环境空气的污染主要产生在材料运输、装卸，水泥混凝土砂浆搅拌等施工活动过程中产生的扬尘，加铺沥青砼路面</w:t>
            </w:r>
            <w:r w:rsidR="00C97353">
              <w:rPr>
                <w:rFonts w:eastAsia="宋体" w:hint="eastAsia"/>
                <w:sz w:val="24"/>
              </w:rPr>
              <w:t>时</w:t>
            </w:r>
            <w:r w:rsidRPr="00C25890">
              <w:rPr>
                <w:rFonts w:eastAsia="宋体"/>
                <w:sz w:val="24"/>
              </w:rPr>
              <w:t>产生的沥青烟，土石方的开挖和回填等作业过程产生的扬尘，施工机械燃油和交通运输等废气排放。环境空气主要污染物</w:t>
            </w:r>
            <w:r w:rsidRPr="00C25890">
              <w:rPr>
                <w:rFonts w:eastAsia="宋体"/>
                <w:sz w:val="24"/>
              </w:rPr>
              <w:lastRenderedPageBreak/>
              <w:t>为</w:t>
            </w:r>
            <w:r w:rsidRPr="00C25890">
              <w:rPr>
                <w:sz w:val="24"/>
              </w:rPr>
              <w:t>TSP</w:t>
            </w:r>
            <w:r w:rsidRPr="00C25890">
              <w:rPr>
                <w:rFonts w:eastAsia="宋体"/>
                <w:sz w:val="24"/>
              </w:rPr>
              <w:t>、</w:t>
            </w:r>
            <w:r w:rsidRPr="00C25890">
              <w:rPr>
                <w:sz w:val="24"/>
              </w:rPr>
              <w:t>SO</w:t>
            </w:r>
            <w:r w:rsidRPr="00C25890">
              <w:rPr>
                <w:sz w:val="24"/>
                <w:vertAlign w:val="subscript"/>
              </w:rPr>
              <w:t>2</w:t>
            </w:r>
            <w:r w:rsidRPr="00C25890">
              <w:rPr>
                <w:rFonts w:eastAsia="宋体"/>
                <w:sz w:val="24"/>
              </w:rPr>
              <w:t>、</w:t>
            </w:r>
            <w:r w:rsidRPr="00C25890">
              <w:rPr>
                <w:sz w:val="24"/>
              </w:rPr>
              <w:t>NO</w:t>
            </w:r>
            <w:r w:rsidRPr="00C25890">
              <w:rPr>
                <w:sz w:val="24"/>
                <w:vertAlign w:val="subscript"/>
              </w:rPr>
              <w:t>X</w:t>
            </w:r>
            <w:r w:rsidRPr="00C25890">
              <w:rPr>
                <w:rFonts w:eastAsia="宋体"/>
                <w:sz w:val="24"/>
              </w:rPr>
              <w:t>等。</w:t>
            </w:r>
          </w:p>
          <w:p w:rsidR="009E4FB3" w:rsidRPr="00C25890" w:rsidRDefault="009E4FB3">
            <w:pPr>
              <w:spacing w:line="500" w:lineRule="exact"/>
              <w:ind w:firstLineChars="200" w:firstLine="480"/>
              <w:rPr>
                <w:sz w:val="24"/>
              </w:rPr>
            </w:pPr>
            <w:r w:rsidRPr="00C25890">
              <w:rPr>
                <w:rFonts w:eastAsia="宋体"/>
                <w:sz w:val="24"/>
              </w:rPr>
              <w:t>（</w:t>
            </w:r>
            <w:r w:rsidRPr="00C25890">
              <w:rPr>
                <w:sz w:val="24"/>
              </w:rPr>
              <w:t>1</w:t>
            </w:r>
            <w:r w:rsidRPr="00C25890">
              <w:rPr>
                <w:rFonts w:eastAsia="宋体"/>
                <w:sz w:val="24"/>
              </w:rPr>
              <w:t>）沥青烟</w:t>
            </w:r>
          </w:p>
          <w:p w:rsidR="009E4FB3" w:rsidRPr="00C25890" w:rsidRDefault="00C97353">
            <w:pPr>
              <w:autoSpaceDE w:val="0"/>
              <w:autoSpaceDN w:val="0"/>
              <w:adjustRightInd w:val="0"/>
              <w:spacing w:line="500" w:lineRule="exact"/>
              <w:ind w:firstLineChars="200" w:firstLine="480"/>
              <w:rPr>
                <w:kern w:val="0"/>
                <w:sz w:val="24"/>
              </w:rPr>
            </w:pPr>
            <w:r>
              <w:rPr>
                <w:rFonts w:eastAsia="宋体"/>
                <w:kern w:val="0"/>
                <w:sz w:val="24"/>
              </w:rPr>
              <w:t>本项目路面铺设采用沥青，</w:t>
            </w:r>
            <w:r w:rsidR="009E4FB3" w:rsidRPr="00C25890">
              <w:rPr>
                <w:rFonts w:eastAsia="宋体"/>
                <w:kern w:val="0"/>
                <w:sz w:val="24"/>
              </w:rPr>
              <w:t>不在施工现场设置沥青搅拌站，均使用商品沥青，沥青在专业搅拌站制成成品后，由专用运输车运至现场，立即铺设，约</w:t>
            </w:r>
            <w:r w:rsidR="009E4FB3" w:rsidRPr="00C25890">
              <w:rPr>
                <w:rFonts w:eastAsia="SimSun,Bold"/>
                <w:kern w:val="0"/>
                <w:sz w:val="24"/>
              </w:rPr>
              <w:t>2</w:t>
            </w:r>
            <w:r w:rsidR="009E4FB3" w:rsidRPr="00C25890">
              <w:rPr>
                <w:rFonts w:eastAsia="宋体"/>
                <w:kern w:val="0"/>
                <w:sz w:val="24"/>
              </w:rPr>
              <w:t>～</w:t>
            </w:r>
            <w:r w:rsidR="009E4FB3" w:rsidRPr="00C25890">
              <w:rPr>
                <w:rFonts w:eastAsia="SimSun,Bold"/>
                <w:kern w:val="0"/>
                <w:sz w:val="24"/>
              </w:rPr>
              <w:t>3</w:t>
            </w:r>
            <w:r w:rsidR="009E4FB3" w:rsidRPr="00C25890">
              <w:rPr>
                <w:rFonts w:eastAsia="宋体"/>
                <w:kern w:val="0"/>
                <w:sz w:val="24"/>
              </w:rPr>
              <w:t>小时后即固化可通车，液体沥青在施工现场停留时间较短，产生地沥青烟很少。根据类比工程，铺设沥青中</w:t>
            </w:r>
            <w:r w:rsidR="009E4FB3" w:rsidRPr="00C25890">
              <w:rPr>
                <w:rFonts w:eastAsia="宋体"/>
                <w:sz w:val="24"/>
              </w:rPr>
              <w:t>苯并芘</w:t>
            </w:r>
            <w:r w:rsidR="009E4FB3" w:rsidRPr="00C25890">
              <w:rPr>
                <w:sz w:val="24"/>
              </w:rPr>
              <w:t>[a]</w:t>
            </w:r>
            <w:r w:rsidR="009E4FB3" w:rsidRPr="00C25890">
              <w:rPr>
                <w:rFonts w:eastAsia="宋体"/>
                <w:sz w:val="24"/>
              </w:rPr>
              <w:t>在下风向</w:t>
            </w:r>
            <w:r w:rsidR="009E4FB3" w:rsidRPr="00C25890">
              <w:rPr>
                <w:sz w:val="24"/>
              </w:rPr>
              <w:t>50m</w:t>
            </w:r>
            <w:r w:rsidR="009E4FB3" w:rsidRPr="00C25890">
              <w:rPr>
                <w:rFonts w:eastAsia="宋体"/>
                <w:sz w:val="24"/>
              </w:rPr>
              <w:t>处浓度＜</w:t>
            </w:r>
            <w:r w:rsidR="009E4FB3" w:rsidRPr="00C25890">
              <w:rPr>
                <w:sz w:val="24"/>
              </w:rPr>
              <w:t>0.001mg/m</w:t>
            </w:r>
            <w:r w:rsidR="009E4FB3" w:rsidRPr="00C25890">
              <w:rPr>
                <w:sz w:val="24"/>
                <w:vertAlign w:val="superscript"/>
              </w:rPr>
              <w:t>3</w:t>
            </w:r>
            <w:r w:rsidR="009E4FB3" w:rsidRPr="00C25890">
              <w:rPr>
                <w:rFonts w:eastAsia="宋体"/>
                <w:kern w:val="0"/>
                <w:sz w:val="24"/>
              </w:rPr>
              <w:t>；</w:t>
            </w:r>
            <w:r w:rsidR="009E4FB3" w:rsidRPr="00C25890">
              <w:rPr>
                <w:kern w:val="0"/>
                <w:sz w:val="24"/>
              </w:rPr>
              <w:t>THC</w:t>
            </w:r>
            <w:r w:rsidR="009E4FB3" w:rsidRPr="00C25890">
              <w:rPr>
                <w:rFonts w:eastAsia="宋体"/>
                <w:kern w:val="0"/>
                <w:sz w:val="24"/>
              </w:rPr>
              <w:t>在下风向</w:t>
            </w:r>
            <w:r w:rsidR="009E4FB3" w:rsidRPr="00C25890">
              <w:rPr>
                <w:kern w:val="0"/>
                <w:sz w:val="24"/>
              </w:rPr>
              <w:t>60m</w:t>
            </w:r>
            <w:r w:rsidR="009E4FB3" w:rsidRPr="00C25890">
              <w:rPr>
                <w:rFonts w:eastAsia="宋体"/>
                <w:kern w:val="0"/>
                <w:sz w:val="24"/>
              </w:rPr>
              <w:t>处的浓度为</w:t>
            </w:r>
            <w:r w:rsidR="009E4FB3" w:rsidRPr="00C25890">
              <w:rPr>
                <w:kern w:val="0"/>
                <w:sz w:val="24"/>
              </w:rPr>
              <w:t>0.16</w:t>
            </w:r>
            <w:r w:rsidR="009E4FB3" w:rsidRPr="00C25890">
              <w:rPr>
                <w:sz w:val="24"/>
              </w:rPr>
              <w:t>mg/m</w:t>
            </w:r>
            <w:r w:rsidR="009E4FB3" w:rsidRPr="00C25890">
              <w:rPr>
                <w:sz w:val="24"/>
                <w:vertAlign w:val="superscript"/>
              </w:rPr>
              <w:t>3</w:t>
            </w:r>
            <w:r w:rsidR="009E4FB3" w:rsidRPr="00C25890">
              <w:rPr>
                <w:rFonts w:eastAsia="宋体"/>
                <w:kern w:val="0"/>
                <w:sz w:val="24"/>
              </w:rPr>
              <w:t>，</w:t>
            </w:r>
            <w:r w:rsidR="009E4FB3" w:rsidRPr="00C25890">
              <w:rPr>
                <w:kern w:val="0"/>
                <w:sz w:val="24"/>
              </w:rPr>
              <w:t>PM</w:t>
            </w:r>
            <w:r w:rsidR="009E4FB3" w:rsidRPr="00C25890">
              <w:rPr>
                <w:kern w:val="0"/>
                <w:sz w:val="24"/>
                <w:vertAlign w:val="subscript"/>
              </w:rPr>
              <w:t>10</w:t>
            </w:r>
            <w:r w:rsidR="009E4FB3" w:rsidRPr="00C25890">
              <w:rPr>
                <w:rFonts w:eastAsia="宋体"/>
                <w:kern w:val="0"/>
                <w:sz w:val="24"/>
              </w:rPr>
              <w:t>在下风向</w:t>
            </w:r>
            <w:r w:rsidR="009E4FB3" w:rsidRPr="00C25890">
              <w:rPr>
                <w:kern w:val="0"/>
                <w:sz w:val="24"/>
              </w:rPr>
              <w:t>60m</w:t>
            </w:r>
            <w:r w:rsidR="009E4FB3" w:rsidRPr="00C25890">
              <w:rPr>
                <w:rFonts w:eastAsia="宋体"/>
                <w:kern w:val="0"/>
                <w:sz w:val="24"/>
              </w:rPr>
              <w:t>处浓度为</w:t>
            </w:r>
            <w:r w:rsidR="009E4FB3" w:rsidRPr="00C25890">
              <w:rPr>
                <w:kern w:val="0"/>
                <w:sz w:val="24"/>
              </w:rPr>
              <w:t>0.1</w:t>
            </w:r>
            <w:r w:rsidR="009E4FB3" w:rsidRPr="00C25890">
              <w:rPr>
                <w:sz w:val="24"/>
              </w:rPr>
              <w:t xml:space="preserve"> mg/m</w:t>
            </w:r>
            <w:r w:rsidR="009E4FB3" w:rsidRPr="00C25890">
              <w:rPr>
                <w:sz w:val="24"/>
                <w:vertAlign w:val="superscript"/>
              </w:rPr>
              <w:t>3</w:t>
            </w:r>
            <w:r w:rsidR="007B5482">
              <w:rPr>
                <w:rFonts w:eastAsia="宋体" w:hint="eastAsia"/>
                <w:sz w:val="24"/>
              </w:rPr>
              <w:t>，</w:t>
            </w:r>
            <w:r w:rsidR="009E4FB3" w:rsidRPr="00C25890">
              <w:rPr>
                <w:rFonts w:eastAsia="宋体"/>
                <w:sz w:val="24"/>
              </w:rPr>
              <w:t>满足环保要求</w:t>
            </w:r>
            <w:r w:rsidR="009E4FB3" w:rsidRPr="00C25890">
              <w:rPr>
                <w:rFonts w:eastAsia="宋体"/>
                <w:kern w:val="0"/>
                <w:sz w:val="24"/>
              </w:rPr>
              <w:t>。</w:t>
            </w:r>
          </w:p>
          <w:p w:rsidR="009E4FB3" w:rsidRPr="00C25890" w:rsidRDefault="009E4FB3">
            <w:pPr>
              <w:spacing w:line="500" w:lineRule="exact"/>
              <w:ind w:firstLineChars="200" w:firstLine="480"/>
              <w:rPr>
                <w:sz w:val="24"/>
              </w:rPr>
            </w:pPr>
            <w:r w:rsidRPr="00C25890">
              <w:rPr>
                <w:rFonts w:eastAsia="宋体"/>
                <w:sz w:val="24"/>
              </w:rPr>
              <w:t>（</w:t>
            </w:r>
            <w:r w:rsidRPr="00C25890">
              <w:rPr>
                <w:sz w:val="24"/>
              </w:rPr>
              <w:t>2</w:t>
            </w:r>
            <w:r w:rsidRPr="00C25890">
              <w:rPr>
                <w:rFonts w:eastAsia="宋体"/>
                <w:sz w:val="24"/>
              </w:rPr>
              <w:t>）施工粉尘</w:t>
            </w:r>
          </w:p>
          <w:p w:rsidR="009E4FB3" w:rsidRPr="00C25890" w:rsidRDefault="009E4FB3">
            <w:pPr>
              <w:spacing w:line="500" w:lineRule="exact"/>
              <w:ind w:firstLineChars="200" w:firstLine="480"/>
              <w:rPr>
                <w:sz w:val="24"/>
              </w:rPr>
            </w:pPr>
            <w:r w:rsidRPr="00C25890">
              <w:rPr>
                <w:rFonts w:eastAsia="宋体"/>
                <w:sz w:val="24"/>
              </w:rPr>
              <w:t>项目</w:t>
            </w:r>
            <w:r w:rsidR="00C97353">
              <w:rPr>
                <w:rFonts w:eastAsia="宋体" w:hint="eastAsia"/>
                <w:sz w:val="24"/>
              </w:rPr>
              <w:t>在施工场地内</w:t>
            </w:r>
            <w:r w:rsidRPr="00C25890">
              <w:rPr>
                <w:rFonts w:eastAsia="宋体"/>
                <w:sz w:val="24"/>
              </w:rPr>
              <w:t>设置</w:t>
            </w:r>
            <w:r w:rsidR="00C97353">
              <w:rPr>
                <w:rFonts w:eastAsia="宋体" w:hint="eastAsia"/>
                <w:sz w:val="24"/>
              </w:rPr>
              <w:t>砂石料</w:t>
            </w:r>
            <w:r w:rsidR="00C97353" w:rsidRPr="00C97353">
              <w:rPr>
                <w:rFonts w:eastAsia="宋体"/>
                <w:sz w:val="24"/>
              </w:rPr>
              <w:t>冷拌站</w:t>
            </w:r>
            <w:r w:rsidRPr="00C25890">
              <w:rPr>
                <w:rFonts w:eastAsia="宋体"/>
                <w:sz w:val="24"/>
              </w:rPr>
              <w:t>。根据地区类似工程实际调查资料，目前公路施工灰土搅拌均采用站拌形式，并配有除尘设施，灰土拌和站下风向</w:t>
            </w:r>
            <w:r w:rsidRPr="00C25890">
              <w:rPr>
                <w:sz w:val="24"/>
              </w:rPr>
              <w:t>50m</w:t>
            </w:r>
            <w:r w:rsidRPr="00C25890">
              <w:rPr>
                <w:rFonts w:eastAsia="宋体"/>
                <w:sz w:val="24"/>
              </w:rPr>
              <w:t>处浓度为</w:t>
            </w:r>
            <w:r w:rsidRPr="00C25890">
              <w:rPr>
                <w:sz w:val="24"/>
              </w:rPr>
              <w:t>8.90mg/m</w:t>
            </w:r>
            <w:r w:rsidRPr="00C25890">
              <w:rPr>
                <w:sz w:val="24"/>
                <w:vertAlign w:val="superscript"/>
              </w:rPr>
              <w:t>3</w:t>
            </w:r>
            <w:r w:rsidR="00C97353">
              <w:rPr>
                <w:rFonts w:eastAsia="宋体" w:hint="eastAsia"/>
                <w:sz w:val="24"/>
              </w:rPr>
              <w:t>，</w:t>
            </w:r>
            <w:r w:rsidRPr="00C25890">
              <w:rPr>
                <w:rFonts w:eastAsia="宋体"/>
                <w:sz w:val="24"/>
              </w:rPr>
              <w:t>下风向</w:t>
            </w:r>
            <w:r w:rsidRPr="00C25890">
              <w:rPr>
                <w:sz w:val="24"/>
              </w:rPr>
              <w:t>100m</w:t>
            </w:r>
            <w:r w:rsidRPr="00C25890">
              <w:rPr>
                <w:rFonts w:eastAsia="宋体"/>
                <w:sz w:val="24"/>
              </w:rPr>
              <w:t>处浓度为</w:t>
            </w:r>
            <w:r w:rsidRPr="00C25890">
              <w:rPr>
                <w:sz w:val="24"/>
              </w:rPr>
              <w:t>1.65mg/m</w:t>
            </w:r>
            <w:r w:rsidRPr="00C25890">
              <w:rPr>
                <w:sz w:val="24"/>
                <w:vertAlign w:val="superscript"/>
              </w:rPr>
              <w:t>3</w:t>
            </w:r>
            <w:r w:rsidR="00C97353">
              <w:rPr>
                <w:rFonts w:eastAsia="宋体" w:hint="eastAsia"/>
                <w:sz w:val="24"/>
              </w:rPr>
              <w:t>。</w:t>
            </w:r>
            <w:r w:rsidRPr="00C25890">
              <w:rPr>
                <w:rFonts w:eastAsia="宋体"/>
                <w:sz w:val="24"/>
              </w:rPr>
              <w:t>下风向</w:t>
            </w:r>
            <w:r w:rsidRPr="00C25890">
              <w:rPr>
                <w:sz w:val="24"/>
              </w:rPr>
              <w:t>150m</w:t>
            </w:r>
            <w:r w:rsidRPr="00C25890">
              <w:rPr>
                <w:rFonts w:eastAsia="宋体"/>
                <w:sz w:val="24"/>
              </w:rPr>
              <w:t>处符合环境空气质量二级标准日均值</w:t>
            </w:r>
            <w:r w:rsidRPr="00C25890">
              <w:rPr>
                <w:sz w:val="24"/>
              </w:rPr>
              <w:t>0.3mg/m</w:t>
            </w:r>
            <w:r w:rsidRPr="00C25890">
              <w:rPr>
                <w:sz w:val="24"/>
                <w:vertAlign w:val="superscript"/>
              </w:rPr>
              <w:t>3</w:t>
            </w:r>
            <w:r w:rsidRPr="00C25890">
              <w:rPr>
                <w:rFonts w:eastAsia="宋体"/>
                <w:sz w:val="24"/>
              </w:rPr>
              <w:t>。其它作业环节产生的</w:t>
            </w:r>
            <w:r w:rsidRPr="00C25890">
              <w:rPr>
                <w:sz w:val="24"/>
              </w:rPr>
              <w:t>TSP</w:t>
            </w:r>
            <w:r w:rsidRPr="00C25890">
              <w:rPr>
                <w:rFonts w:eastAsia="宋体"/>
                <w:sz w:val="24"/>
              </w:rPr>
              <w:t>污染可控制在施工现场</w:t>
            </w:r>
            <w:r w:rsidRPr="00C25890">
              <w:rPr>
                <w:sz w:val="24"/>
              </w:rPr>
              <w:t>50</w:t>
            </w:r>
            <w:r w:rsidRPr="00C25890">
              <w:rPr>
                <w:rFonts w:eastAsia="宋体"/>
                <w:sz w:val="24"/>
              </w:rPr>
              <w:t>～</w:t>
            </w:r>
            <w:r w:rsidRPr="00C25890">
              <w:rPr>
                <w:sz w:val="24"/>
              </w:rPr>
              <w:t>200m</w:t>
            </w:r>
            <w:r w:rsidRPr="00C25890">
              <w:rPr>
                <w:rFonts w:eastAsia="宋体"/>
                <w:sz w:val="24"/>
              </w:rPr>
              <w:t>范围内，在此范围以外将符合二级标准。</w:t>
            </w:r>
          </w:p>
          <w:p w:rsidR="009E4FB3" w:rsidRPr="00C25890" w:rsidRDefault="009E4FB3">
            <w:pPr>
              <w:spacing w:line="500" w:lineRule="exact"/>
              <w:ind w:firstLineChars="200" w:firstLine="480"/>
              <w:rPr>
                <w:sz w:val="24"/>
              </w:rPr>
            </w:pPr>
            <w:r w:rsidRPr="00C25890">
              <w:rPr>
                <w:rFonts w:eastAsia="宋体"/>
                <w:sz w:val="24"/>
              </w:rPr>
              <w:t>（</w:t>
            </w:r>
            <w:r w:rsidRPr="00C25890">
              <w:rPr>
                <w:sz w:val="24"/>
              </w:rPr>
              <w:t>3</w:t>
            </w:r>
            <w:r w:rsidRPr="00C25890">
              <w:rPr>
                <w:rFonts w:eastAsia="宋体"/>
                <w:sz w:val="24"/>
              </w:rPr>
              <w:t>）扬尘</w:t>
            </w:r>
          </w:p>
          <w:p w:rsidR="009E4FB3" w:rsidRPr="00C25890" w:rsidRDefault="009E4FB3">
            <w:pPr>
              <w:spacing w:line="500" w:lineRule="exact"/>
              <w:ind w:firstLineChars="200" w:firstLine="480"/>
              <w:rPr>
                <w:kern w:val="0"/>
                <w:sz w:val="24"/>
              </w:rPr>
            </w:pPr>
            <w:r w:rsidRPr="00C25890">
              <w:rPr>
                <w:rFonts w:eastAsia="宋体"/>
                <w:kern w:val="0"/>
                <w:sz w:val="24"/>
              </w:rPr>
              <w:t>扬尘主要来源于基础施工、土石方挖掘及取土运输时</w:t>
            </w:r>
            <w:r w:rsidR="00C97353">
              <w:rPr>
                <w:rFonts w:eastAsia="宋体" w:hint="eastAsia"/>
                <w:kern w:val="0"/>
                <w:sz w:val="24"/>
              </w:rPr>
              <w:t>会产生</w:t>
            </w:r>
            <w:r w:rsidRPr="00C25890">
              <w:rPr>
                <w:rFonts w:eastAsia="宋体"/>
                <w:kern w:val="0"/>
                <w:sz w:val="24"/>
              </w:rPr>
              <w:t>扬尘</w:t>
            </w:r>
            <w:r w:rsidR="00C97353">
              <w:rPr>
                <w:rFonts w:eastAsia="宋体" w:hint="eastAsia"/>
                <w:kern w:val="0"/>
                <w:sz w:val="24"/>
              </w:rPr>
              <w:t>，</w:t>
            </w:r>
            <w:r w:rsidRPr="00C25890">
              <w:rPr>
                <w:rFonts w:eastAsia="宋体"/>
                <w:kern w:val="0"/>
                <w:sz w:val="24"/>
              </w:rPr>
              <w:t>建筑材料（商品混凝土、钢材及少量的沙、石、水泥等）运输进场装、卸及堆放过程</w:t>
            </w:r>
            <w:r w:rsidR="00C97353">
              <w:rPr>
                <w:rFonts w:eastAsia="宋体" w:hint="eastAsia"/>
                <w:kern w:val="0"/>
                <w:sz w:val="24"/>
              </w:rPr>
              <w:t>会产生</w:t>
            </w:r>
            <w:r w:rsidRPr="00C25890">
              <w:rPr>
                <w:rFonts w:eastAsia="宋体"/>
                <w:kern w:val="0"/>
                <w:sz w:val="24"/>
              </w:rPr>
              <w:t>扬尘</w:t>
            </w:r>
            <w:r w:rsidR="00C97353">
              <w:rPr>
                <w:rFonts w:eastAsia="宋体" w:hint="eastAsia"/>
                <w:kern w:val="0"/>
                <w:sz w:val="24"/>
              </w:rPr>
              <w:t>。</w:t>
            </w:r>
            <w:r w:rsidRPr="00C25890">
              <w:rPr>
                <w:rFonts w:eastAsia="宋体"/>
                <w:kern w:val="0"/>
                <w:sz w:val="24"/>
              </w:rPr>
              <w:t>各工序产生的扬尘，具有点多、面广的特点，为项目施工期的主要环境影响因素之一。</w:t>
            </w:r>
          </w:p>
          <w:p w:rsidR="009E4FB3" w:rsidRPr="00C25890" w:rsidRDefault="009E4FB3">
            <w:pPr>
              <w:spacing w:line="500" w:lineRule="exact"/>
              <w:ind w:firstLineChars="200" w:firstLine="480"/>
              <w:rPr>
                <w:kern w:val="0"/>
                <w:sz w:val="24"/>
              </w:rPr>
            </w:pPr>
            <w:r w:rsidRPr="00C25890">
              <w:rPr>
                <w:rFonts w:ascii="宋体" w:eastAsia="宋体"/>
                <w:kern w:val="0"/>
                <w:sz w:val="24"/>
              </w:rPr>
              <w:t>①</w:t>
            </w:r>
            <w:r w:rsidRPr="00C25890">
              <w:rPr>
                <w:rFonts w:eastAsia="宋体"/>
                <w:kern w:val="0"/>
                <w:sz w:val="24"/>
              </w:rPr>
              <w:t>露天堆场和裸露场地的风力扬尘</w:t>
            </w:r>
          </w:p>
          <w:p w:rsidR="009E4FB3" w:rsidRPr="00C25890" w:rsidRDefault="009E4FB3">
            <w:pPr>
              <w:spacing w:line="500" w:lineRule="exact"/>
              <w:ind w:firstLineChars="200" w:firstLine="480"/>
              <w:rPr>
                <w:kern w:val="0"/>
                <w:sz w:val="24"/>
              </w:rPr>
            </w:pPr>
            <w:r w:rsidRPr="00C25890">
              <w:rPr>
                <w:rFonts w:eastAsia="宋体"/>
                <w:kern w:val="0"/>
                <w:sz w:val="24"/>
              </w:rPr>
              <w:t>道路施工阶段扬尘的一个主要来源是露天堆场和裸露场地的风力扬尘。由于施工需要，一些建筑材料需要露天堆放，一些施工作业点的表层土壤在经过人工开挖</w:t>
            </w:r>
            <w:r w:rsidRPr="00C25890">
              <w:rPr>
                <w:kern w:val="0"/>
                <w:sz w:val="24"/>
              </w:rPr>
              <w:t xml:space="preserve"> </w:t>
            </w:r>
            <w:r w:rsidRPr="00C25890">
              <w:rPr>
                <w:rFonts w:eastAsia="宋体"/>
                <w:kern w:val="0"/>
                <w:sz w:val="24"/>
              </w:rPr>
              <w:t>后，临时堆放于露天，在气候干燥且有风的情况下，会产生大量的扬尘，扬尘量可按堆场扬尘的经验公式计算：</w:t>
            </w:r>
          </w:p>
          <w:p w:rsidR="009E4FB3" w:rsidRPr="00C25890" w:rsidRDefault="009E4FB3">
            <w:pPr>
              <w:pStyle w:val="ac"/>
              <w:adjustRightInd w:val="0"/>
              <w:snapToGrid w:val="0"/>
              <w:spacing w:line="360" w:lineRule="auto"/>
              <w:jc w:val="center"/>
              <w:rPr>
                <w:rFonts w:eastAsia="Times New Roman"/>
              </w:rPr>
            </w:pPr>
            <w:r w:rsidRPr="00C25890">
              <w:rPr>
                <w:rFonts w:eastAsia="Times New Roman"/>
                <w:position w:val="-12"/>
              </w:rPr>
              <w:object w:dxaOrig="2340" w:dyaOrig="380">
                <v:shape id="Picture 33" o:spid="_x0000_i1029" type="#_x0000_t75" style="width:117.75pt;height:18pt;mso-position-horizontal-relative:page;mso-position-vertical-relative:page" o:ole="">
                  <v:imagedata r:id="rId28" o:title=""/>
                </v:shape>
                <o:OLEObject Type="Embed" ProgID="Equation.DSMT4" ShapeID="Picture 33" DrawAspect="Content" ObjectID="_1600627819" r:id="rId29"/>
              </w:object>
            </w:r>
          </w:p>
          <w:p w:rsidR="009E4FB3" w:rsidRPr="00C25890" w:rsidRDefault="009E4FB3">
            <w:pPr>
              <w:pStyle w:val="ac"/>
              <w:adjustRightInd w:val="0"/>
              <w:snapToGrid w:val="0"/>
              <w:spacing w:line="480" w:lineRule="exact"/>
              <w:ind w:firstLine="561"/>
              <w:rPr>
                <w:rFonts w:eastAsia="Times New Roman"/>
                <w:sz w:val="24"/>
              </w:rPr>
            </w:pPr>
            <w:r w:rsidRPr="00C25890">
              <w:rPr>
                <w:sz w:val="24"/>
              </w:rPr>
              <w:t>式中：</w:t>
            </w:r>
            <w:r w:rsidRPr="00C25890">
              <w:rPr>
                <w:rFonts w:eastAsia="Times New Roman"/>
                <w:sz w:val="24"/>
              </w:rPr>
              <w:t>Q——</w:t>
            </w:r>
            <w:r w:rsidRPr="00C25890">
              <w:rPr>
                <w:sz w:val="24"/>
              </w:rPr>
              <w:t>起尘量，</w:t>
            </w:r>
            <w:r w:rsidRPr="00C25890">
              <w:rPr>
                <w:rFonts w:eastAsia="Times New Roman"/>
                <w:sz w:val="24"/>
              </w:rPr>
              <w:t>kg/t·</w:t>
            </w:r>
            <w:r w:rsidRPr="00C25890">
              <w:rPr>
                <w:sz w:val="24"/>
              </w:rPr>
              <w:t>年；</w:t>
            </w:r>
          </w:p>
          <w:p w:rsidR="009E4FB3" w:rsidRPr="00C25890" w:rsidRDefault="009E4FB3">
            <w:pPr>
              <w:pStyle w:val="ac"/>
              <w:adjustRightInd w:val="0"/>
              <w:snapToGrid w:val="0"/>
              <w:spacing w:line="480" w:lineRule="exact"/>
              <w:ind w:firstLine="561"/>
              <w:rPr>
                <w:rFonts w:eastAsia="Times New Roman"/>
                <w:sz w:val="24"/>
              </w:rPr>
            </w:pPr>
            <w:r w:rsidRPr="00C25890">
              <w:rPr>
                <w:rFonts w:eastAsia="Times New Roman"/>
                <w:sz w:val="24"/>
              </w:rPr>
              <w:t xml:space="preserve">      V</w:t>
            </w:r>
            <w:r w:rsidRPr="00C25890">
              <w:rPr>
                <w:rFonts w:eastAsia="Times New Roman"/>
                <w:sz w:val="24"/>
                <w:vertAlign w:val="subscript"/>
              </w:rPr>
              <w:t>50</w:t>
            </w:r>
            <w:r w:rsidRPr="00C25890">
              <w:rPr>
                <w:rFonts w:eastAsia="Times New Roman"/>
                <w:sz w:val="24"/>
              </w:rPr>
              <w:t>——</w:t>
            </w:r>
            <w:r w:rsidRPr="00C25890">
              <w:rPr>
                <w:sz w:val="24"/>
              </w:rPr>
              <w:t>离地面</w:t>
            </w:r>
            <w:r w:rsidRPr="00C25890">
              <w:rPr>
                <w:rFonts w:eastAsia="Times New Roman"/>
                <w:sz w:val="24"/>
              </w:rPr>
              <w:t>50m</w:t>
            </w:r>
            <w:r w:rsidRPr="00C25890">
              <w:rPr>
                <w:sz w:val="24"/>
              </w:rPr>
              <w:t>处风速，</w:t>
            </w:r>
            <w:r w:rsidRPr="00C25890">
              <w:rPr>
                <w:rFonts w:eastAsia="Times New Roman"/>
                <w:sz w:val="24"/>
              </w:rPr>
              <w:t>m/s</w:t>
            </w:r>
            <w:r w:rsidRPr="00C25890">
              <w:rPr>
                <w:sz w:val="24"/>
              </w:rPr>
              <w:t>；</w:t>
            </w:r>
          </w:p>
          <w:p w:rsidR="009E4FB3" w:rsidRPr="00C25890" w:rsidRDefault="009E4FB3">
            <w:pPr>
              <w:pStyle w:val="ac"/>
              <w:adjustRightInd w:val="0"/>
              <w:snapToGrid w:val="0"/>
              <w:spacing w:line="480" w:lineRule="exact"/>
              <w:ind w:firstLine="561"/>
              <w:rPr>
                <w:rFonts w:eastAsia="Times New Roman"/>
                <w:sz w:val="24"/>
              </w:rPr>
            </w:pPr>
            <w:r w:rsidRPr="00C25890">
              <w:rPr>
                <w:rFonts w:eastAsia="Times New Roman"/>
                <w:sz w:val="24"/>
              </w:rPr>
              <w:t xml:space="preserve">      V</w:t>
            </w:r>
            <w:r w:rsidRPr="00C25890">
              <w:rPr>
                <w:rFonts w:eastAsia="Times New Roman"/>
                <w:sz w:val="24"/>
                <w:vertAlign w:val="subscript"/>
              </w:rPr>
              <w:t>0</w:t>
            </w:r>
            <w:r w:rsidRPr="00C25890">
              <w:rPr>
                <w:rFonts w:eastAsia="Times New Roman"/>
                <w:sz w:val="24"/>
              </w:rPr>
              <w:t>——</w:t>
            </w:r>
            <w:r w:rsidRPr="00C25890">
              <w:rPr>
                <w:sz w:val="24"/>
              </w:rPr>
              <w:t>起尘风速，</w:t>
            </w:r>
            <w:r w:rsidRPr="00C25890">
              <w:rPr>
                <w:rFonts w:eastAsia="Times New Roman"/>
                <w:sz w:val="24"/>
              </w:rPr>
              <w:t>m/s</w:t>
            </w:r>
            <w:r w:rsidRPr="00C25890">
              <w:rPr>
                <w:sz w:val="24"/>
              </w:rPr>
              <w:t>；</w:t>
            </w:r>
          </w:p>
          <w:p w:rsidR="009E4FB3" w:rsidRPr="00C25890" w:rsidRDefault="009E4FB3">
            <w:pPr>
              <w:pStyle w:val="ac"/>
              <w:adjustRightInd w:val="0"/>
              <w:snapToGrid w:val="0"/>
              <w:spacing w:line="480" w:lineRule="exact"/>
              <w:ind w:firstLine="561"/>
              <w:rPr>
                <w:rFonts w:eastAsia="Times New Roman"/>
                <w:sz w:val="24"/>
              </w:rPr>
            </w:pPr>
            <w:r w:rsidRPr="00C25890">
              <w:rPr>
                <w:rFonts w:eastAsia="Times New Roman"/>
                <w:sz w:val="24"/>
              </w:rPr>
              <w:t xml:space="preserve">      W——</w:t>
            </w:r>
            <w:r w:rsidRPr="00C25890">
              <w:rPr>
                <w:sz w:val="24"/>
              </w:rPr>
              <w:t>尘粒的含水量，</w:t>
            </w:r>
            <w:r w:rsidRPr="00C25890">
              <w:rPr>
                <w:rFonts w:eastAsia="Times New Roman"/>
                <w:sz w:val="24"/>
              </w:rPr>
              <w:t>%</w:t>
            </w:r>
            <w:r w:rsidRPr="00C25890">
              <w:rPr>
                <w:sz w:val="24"/>
              </w:rPr>
              <w:t>。</w:t>
            </w:r>
          </w:p>
          <w:p w:rsidR="009E4FB3" w:rsidRPr="00C25890" w:rsidRDefault="009E4FB3">
            <w:pPr>
              <w:pStyle w:val="ac"/>
              <w:adjustRightInd w:val="0"/>
              <w:snapToGrid w:val="0"/>
              <w:spacing w:line="500" w:lineRule="exact"/>
              <w:rPr>
                <w:rFonts w:eastAsia="Times New Roman"/>
                <w:sz w:val="24"/>
              </w:rPr>
            </w:pPr>
            <w:r w:rsidRPr="00C25890">
              <w:rPr>
                <w:sz w:val="24"/>
              </w:rPr>
              <w:t>起尘风速与粒径和含水量有关，因此，减少露天堆放和保证一定的含水量及减</w:t>
            </w:r>
            <w:r w:rsidRPr="00C25890">
              <w:rPr>
                <w:rFonts w:eastAsia="Times New Roman"/>
                <w:sz w:val="24"/>
              </w:rPr>
              <w:t xml:space="preserve"> </w:t>
            </w:r>
            <w:r w:rsidRPr="00C25890">
              <w:rPr>
                <w:sz w:val="24"/>
              </w:rPr>
              <w:lastRenderedPageBreak/>
              <w:t>少裸露地面是减少风力起尘的有效手段。粉尘在空气中的扩散稀释与风速等气象条件有关，也与粉尘本身的沉降速度有关。不同粒径粉尘的沉降速度见下表。</w:t>
            </w:r>
          </w:p>
          <w:p w:rsidR="009E4FB3" w:rsidRPr="00C25890" w:rsidRDefault="009E4FB3">
            <w:pPr>
              <w:spacing w:line="500" w:lineRule="exact"/>
              <w:jc w:val="center"/>
              <w:rPr>
                <w:rFonts w:eastAsia="黑体"/>
                <w:szCs w:val="21"/>
              </w:rPr>
            </w:pPr>
            <w:r w:rsidRPr="00C25890">
              <w:rPr>
                <w:rFonts w:eastAsia="黑体"/>
                <w:szCs w:val="21"/>
              </w:rPr>
              <w:t>表</w:t>
            </w:r>
            <w:r w:rsidRPr="00C25890">
              <w:rPr>
                <w:rFonts w:eastAsia="黑体"/>
                <w:szCs w:val="21"/>
              </w:rPr>
              <w:t xml:space="preserve">5-2    </w:t>
            </w:r>
            <w:r w:rsidRPr="00C25890">
              <w:rPr>
                <w:rFonts w:eastAsia="黑体"/>
                <w:szCs w:val="21"/>
              </w:rPr>
              <w:t>不同粒径尘粒的沉降速度</w:t>
            </w:r>
          </w:p>
          <w:tbl>
            <w:tblPr>
              <w:tblW w:w="0" w:type="auto"/>
              <w:jc w:val="center"/>
              <w:tblBorders>
                <w:top w:val="single" w:sz="6" w:space="0" w:color="auto"/>
                <w:bottom w:val="single" w:sz="6" w:space="0" w:color="auto"/>
                <w:insideH w:val="single" w:sz="6" w:space="0" w:color="auto"/>
                <w:insideV w:val="single" w:sz="6" w:space="0" w:color="auto"/>
              </w:tblBorders>
              <w:tblLook w:val="0000"/>
            </w:tblPr>
            <w:tblGrid>
              <w:gridCol w:w="1606"/>
              <w:gridCol w:w="864"/>
              <w:gridCol w:w="702"/>
              <w:gridCol w:w="702"/>
              <w:gridCol w:w="702"/>
              <w:gridCol w:w="701"/>
              <w:gridCol w:w="702"/>
              <w:gridCol w:w="702"/>
              <w:gridCol w:w="702"/>
              <w:gridCol w:w="702"/>
              <w:gridCol w:w="702"/>
            </w:tblGrid>
            <w:tr w:rsidR="009E4FB3" w:rsidRPr="00C25890" w:rsidTr="003F64B5">
              <w:trPr>
                <w:jc w:val="center"/>
              </w:trPr>
              <w:tc>
                <w:tcPr>
                  <w:tcW w:w="1668" w:type="dxa"/>
                  <w:vAlign w:val="center"/>
                </w:tcPr>
                <w:p w:rsidR="009E4FB3" w:rsidRPr="00C25890" w:rsidRDefault="009E4FB3">
                  <w:pPr>
                    <w:pStyle w:val="ac"/>
                    <w:adjustRightInd w:val="0"/>
                    <w:snapToGrid w:val="0"/>
                    <w:spacing w:line="300" w:lineRule="exact"/>
                    <w:ind w:firstLineChars="16" w:firstLine="29"/>
                    <w:jc w:val="center"/>
                    <w:rPr>
                      <w:rFonts w:eastAsia="Times New Roman"/>
                      <w:sz w:val="18"/>
                      <w:szCs w:val="18"/>
                    </w:rPr>
                  </w:pPr>
                  <w:r w:rsidRPr="00C25890">
                    <w:rPr>
                      <w:sz w:val="18"/>
                      <w:szCs w:val="18"/>
                    </w:rPr>
                    <w:t>粉尘粒径（</w:t>
                  </w:r>
                  <w:r w:rsidRPr="00C25890">
                    <w:rPr>
                      <w:rFonts w:eastAsia="Times New Roman"/>
                      <w:sz w:val="18"/>
                      <w:szCs w:val="18"/>
                    </w:rPr>
                    <w:t>μm</w:t>
                  </w:r>
                  <w:r w:rsidRPr="00C25890">
                    <w:rPr>
                      <w:sz w:val="18"/>
                      <w:szCs w:val="18"/>
                    </w:rPr>
                    <w:t>）</w:t>
                  </w:r>
                </w:p>
              </w:tc>
              <w:tc>
                <w:tcPr>
                  <w:tcW w:w="884"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10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20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30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40</w:t>
                  </w:r>
                </w:p>
              </w:tc>
              <w:tc>
                <w:tcPr>
                  <w:tcW w:w="70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60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70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80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90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100</w:t>
                  </w:r>
                </w:p>
              </w:tc>
            </w:tr>
            <w:tr w:rsidR="009E4FB3" w:rsidRPr="00C25890" w:rsidTr="003F64B5">
              <w:trPr>
                <w:jc w:val="center"/>
              </w:trPr>
              <w:tc>
                <w:tcPr>
                  <w:tcW w:w="166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sz w:val="18"/>
                      <w:szCs w:val="18"/>
                    </w:rPr>
                    <w:t>沉降速度（</w:t>
                  </w:r>
                  <w:r w:rsidRPr="00C25890">
                    <w:rPr>
                      <w:rFonts w:eastAsia="Times New Roman"/>
                      <w:sz w:val="18"/>
                      <w:szCs w:val="18"/>
                    </w:rPr>
                    <w:t>m/s</w:t>
                  </w:r>
                  <w:r w:rsidRPr="00C25890">
                    <w:rPr>
                      <w:sz w:val="18"/>
                      <w:szCs w:val="18"/>
                    </w:rPr>
                    <w:t>）</w:t>
                  </w:r>
                </w:p>
              </w:tc>
              <w:tc>
                <w:tcPr>
                  <w:tcW w:w="884"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0.003</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0.012</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0.027</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0.048</w:t>
                  </w:r>
                </w:p>
              </w:tc>
              <w:tc>
                <w:tcPr>
                  <w:tcW w:w="70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0.075</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0.108</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0.147</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0.158</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0.170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0.182</w:t>
                  </w:r>
                </w:p>
              </w:tc>
            </w:tr>
            <w:tr w:rsidR="009E4FB3" w:rsidRPr="00C25890" w:rsidTr="003F64B5">
              <w:trPr>
                <w:jc w:val="center"/>
              </w:trPr>
              <w:tc>
                <w:tcPr>
                  <w:tcW w:w="166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sz w:val="18"/>
                      <w:szCs w:val="18"/>
                    </w:rPr>
                    <w:t>粉尘粒径（</w:t>
                  </w:r>
                  <w:r w:rsidRPr="00C25890">
                    <w:rPr>
                      <w:rFonts w:eastAsia="Times New Roman"/>
                      <w:sz w:val="18"/>
                      <w:szCs w:val="18"/>
                    </w:rPr>
                    <w:cr/>
                    <w:t>m</w:t>
                  </w:r>
                  <w:r w:rsidRPr="00C25890">
                    <w:rPr>
                      <w:sz w:val="18"/>
                      <w:szCs w:val="18"/>
                    </w:rPr>
                    <w:t>）</w:t>
                  </w:r>
                </w:p>
              </w:tc>
              <w:tc>
                <w:tcPr>
                  <w:tcW w:w="884"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150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200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250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350</w:t>
                  </w:r>
                </w:p>
              </w:tc>
              <w:tc>
                <w:tcPr>
                  <w:tcW w:w="70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450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550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650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750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850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950</w:t>
                  </w:r>
                </w:p>
              </w:tc>
            </w:tr>
            <w:tr w:rsidR="009E4FB3" w:rsidRPr="00C25890" w:rsidTr="003F64B5">
              <w:trPr>
                <w:jc w:val="center"/>
              </w:trPr>
              <w:tc>
                <w:tcPr>
                  <w:tcW w:w="166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sz w:val="18"/>
                      <w:szCs w:val="18"/>
                    </w:rPr>
                    <w:t>沉降速度（</w:t>
                  </w:r>
                  <w:r w:rsidRPr="00C25890">
                    <w:rPr>
                      <w:rFonts w:eastAsia="Times New Roman"/>
                      <w:sz w:val="18"/>
                      <w:szCs w:val="18"/>
                    </w:rPr>
                    <w:t>m/s</w:t>
                  </w:r>
                  <w:r w:rsidRPr="00C25890">
                    <w:rPr>
                      <w:sz w:val="18"/>
                      <w:szCs w:val="18"/>
                    </w:rPr>
                    <w:t>）</w:t>
                  </w:r>
                </w:p>
              </w:tc>
              <w:tc>
                <w:tcPr>
                  <w:tcW w:w="884"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0.239</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0.804</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1.005</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1.829</w:t>
                  </w:r>
                </w:p>
              </w:tc>
              <w:tc>
                <w:tcPr>
                  <w:tcW w:w="708"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2.211</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2.614</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3.016</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3.418</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3.820</w:t>
                  </w:r>
                </w:p>
              </w:tc>
              <w:tc>
                <w:tcPr>
                  <w:tcW w:w="709" w:type="dxa"/>
                  <w:vAlign w:val="center"/>
                </w:tcPr>
                <w:p w:rsidR="009E4FB3" w:rsidRPr="00C25890" w:rsidRDefault="009E4FB3">
                  <w:pPr>
                    <w:pStyle w:val="ac"/>
                    <w:adjustRightInd w:val="0"/>
                    <w:snapToGrid w:val="0"/>
                    <w:spacing w:line="300" w:lineRule="exact"/>
                    <w:ind w:firstLine="0"/>
                    <w:jc w:val="center"/>
                    <w:rPr>
                      <w:rFonts w:eastAsia="Times New Roman"/>
                      <w:sz w:val="18"/>
                      <w:szCs w:val="18"/>
                    </w:rPr>
                  </w:pPr>
                  <w:r w:rsidRPr="00C25890">
                    <w:rPr>
                      <w:rFonts w:eastAsia="Times New Roman"/>
                      <w:sz w:val="18"/>
                      <w:szCs w:val="18"/>
                    </w:rPr>
                    <w:t>4.222</w:t>
                  </w:r>
                </w:p>
              </w:tc>
            </w:tr>
          </w:tbl>
          <w:p w:rsidR="009E4FB3" w:rsidRPr="00C25890" w:rsidRDefault="009E4FB3">
            <w:pPr>
              <w:spacing w:line="500" w:lineRule="exact"/>
              <w:ind w:firstLineChars="200" w:firstLine="480"/>
              <w:rPr>
                <w:kern w:val="0"/>
                <w:sz w:val="24"/>
              </w:rPr>
            </w:pPr>
            <w:r w:rsidRPr="00C25890">
              <w:rPr>
                <w:rFonts w:eastAsia="宋体"/>
                <w:kern w:val="0"/>
                <w:sz w:val="24"/>
              </w:rPr>
              <w:t>由上表可知，粉尘的沉降速度随粒径的增大而迅速增大。当粒径为</w:t>
            </w:r>
            <w:r w:rsidRPr="00C25890">
              <w:rPr>
                <w:kern w:val="0"/>
                <w:sz w:val="24"/>
              </w:rPr>
              <w:t>250μm</w:t>
            </w:r>
            <w:r w:rsidRPr="00C25890">
              <w:rPr>
                <w:rFonts w:eastAsia="宋体"/>
                <w:kern w:val="0"/>
                <w:sz w:val="24"/>
              </w:rPr>
              <w:t>时，沉降速度为</w:t>
            </w:r>
            <w:r w:rsidRPr="00C25890">
              <w:rPr>
                <w:kern w:val="0"/>
                <w:sz w:val="24"/>
              </w:rPr>
              <w:t>1.005m/s</w:t>
            </w:r>
            <w:r w:rsidRPr="00C25890">
              <w:rPr>
                <w:rFonts w:eastAsia="宋体"/>
                <w:kern w:val="0"/>
                <w:sz w:val="24"/>
              </w:rPr>
              <w:t>，因此可以认为当尘粒大于</w:t>
            </w:r>
            <w:r w:rsidRPr="00C25890">
              <w:rPr>
                <w:kern w:val="0"/>
                <w:sz w:val="24"/>
              </w:rPr>
              <w:t>250μm</w:t>
            </w:r>
            <w:r w:rsidRPr="00C25890">
              <w:rPr>
                <w:rFonts w:eastAsia="宋体"/>
                <w:kern w:val="0"/>
                <w:sz w:val="24"/>
              </w:rPr>
              <w:t>时，主要影响范围在扬尘点下风向近距离范围内，而真正对外环境产生影响的是一些微小粒径的粉尘。</w:t>
            </w:r>
          </w:p>
          <w:p w:rsidR="009E4FB3" w:rsidRPr="00C25890" w:rsidRDefault="009E4FB3">
            <w:pPr>
              <w:spacing w:line="500" w:lineRule="exact"/>
              <w:ind w:firstLineChars="200" w:firstLine="480"/>
              <w:rPr>
                <w:kern w:val="0"/>
                <w:sz w:val="24"/>
              </w:rPr>
            </w:pPr>
            <w:r w:rsidRPr="00C25890">
              <w:rPr>
                <w:rFonts w:ascii="宋体" w:eastAsia="宋体"/>
                <w:kern w:val="0"/>
                <w:sz w:val="24"/>
              </w:rPr>
              <w:t>②</w:t>
            </w:r>
            <w:r w:rsidRPr="00C25890">
              <w:rPr>
                <w:rFonts w:eastAsia="宋体"/>
                <w:kern w:val="0"/>
                <w:sz w:val="24"/>
              </w:rPr>
              <w:t>运输车辆起尘</w:t>
            </w:r>
          </w:p>
          <w:p w:rsidR="009E4FB3" w:rsidRPr="00C25890" w:rsidRDefault="009E4FB3">
            <w:pPr>
              <w:spacing w:line="500" w:lineRule="exact"/>
              <w:ind w:firstLineChars="200" w:firstLine="480"/>
              <w:rPr>
                <w:kern w:val="0"/>
                <w:sz w:val="24"/>
              </w:rPr>
            </w:pPr>
            <w:r w:rsidRPr="00C25890">
              <w:rPr>
                <w:rFonts w:eastAsia="宋体"/>
                <w:kern w:val="0"/>
                <w:sz w:val="24"/>
              </w:rPr>
              <w:t>泥土的装卸过程、运输车辆在施工场地行驶、运输车辆行驶过程中泥土洒落路</w:t>
            </w:r>
            <w:r w:rsidRPr="00C25890">
              <w:rPr>
                <w:kern w:val="0"/>
                <w:sz w:val="24"/>
              </w:rPr>
              <w:t xml:space="preserve"> </w:t>
            </w:r>
            <w:r w:rsidRPr="00C25890">
              <w:rPr>
                <w:rFonts w:eastAsia="宋体"/>
                <w:kern w:val="0"/>
                <w:sz w:val="24"/>
              </w:rPr>
              <w:t>面、运输车辆的车轮夹带泥土污染场地附近路面以及在有风的条件下由于场地地表</w:t>
            </w:r>
            <w:r w:rsidRPr="00C25890">
              <w:rPr>
                <w:kern w:val="0"/>
                <w:sz w:val="24"/>
              </w:rPr>
              <w:t xml:space="preserve"> </w:t>
            </w:r>
            <w:r w:rsidRPr="00C25890">
              <w:rPr>
                <w:rFonts w:eastAsia="宋体"/>
                <w:kern w:val="0"/>
                <w:sz w:val="24"/>
              </w:rPr>
              <w:t>裸露而产生扬尘。根据计算，施工区产生的</w:t>
            </w:r>
            <w:r w:rsidRPr="00C25890">
              <w:rPr>
                <w:kern w:val="0"/>
                <w:sz w:val="24"/>
              </w:rPr>
              <w:t>TSP</w:t>
            </w:r>
            <w:r w:rsidRPr="00C25890">
              <w:rPr>
                <w:rFonts w:eastAsia="宋体"/>
                <w:kern w:val="0"/>
                <w:sz w:val="24"/>
              </w:rPr>
              <w:t>污染一般在距离施工现场</w:t>
            </w:r>
            <w:r w:rsidRPr="00C25890">
              <w:rPr>
                <w:kern w:val="0"/>
                <w:sz w:val="24"/>
              </w:rPr>
              <w:t>50</w:t>
            </w:r>
            <w:r w:rsidRPr="00C25890">
              <w:rPr>
                <w:rFonts w:eastAsia="宋体"/>
                <w:kern w:val="0"/>
                <w:sz w:val="24"/>
              </w:rPr>
              <w:t>～</w:t>
            </w:r>
            <w:r w:rsidRPr="00C25890">
              <w:rPr>
                <w:kern w:val="0"/>
                <w:sz w:val="24"/>
              </w:rPr>
              <w:t>150m</w:t>
            </w:r>
            <w:r w:rsidRPr="00C25890">
              <w:rPr>
                <w:rFonts w:eastAsia="宋体"/>
                <w:kern w:val="0"/>
                <w:sz w:val="24"/>
              </w:rPr>
              <w:t>范围内，</w:t>
            </w:r>
            <w:r w:rsidRPr="00C25890">
              <w:rPr>
                <w:kern w:val="0"/>
                <w:sz w:val="24"/>
              </w:rPr>
              <w:t>TSP</w:t>
            </w:r>
            <w:r w:rsidRPr="00C25890">
              <w:rPr>
                <w:rFonts w:eastAsia="宋体"/>
                <w:kern w:val="0"/>
                <w:sz w:val="24"/>
              </w:rPr>
              <w:t>浓度均超过国家二级标准，在</w:t>
            </w:r>
            <w:r w:rsidRPr="00C25890">
              <w:rPr>
                <w:kern w:val="0"/>
                <w:sz w:val="24"/>
              </w:rPr>
              <w:t>200m</w:t>
            </w:r>
            <w:r w:rsidRPr="00C25890">
              <w:rPr>
                <w:rFonts w:eastAsia="宋体"/>
                <w:kern w:val="0"/>
                <w:sz w:val="24"/>
              </w:rPr>
              <w:t>～</w:t>
            </w:r>
            <w:r w:rsidRPr="00C25890">
              <w:rPr>
                <w:kern w:val="0"/>
                <w:sz w:val="24"/>
              </w:rPr>
              <w:t>300m</w:t>
            </w:r>
            <w:r w:rsidRPr="00C25890">
              <w:rPr>
                <w:rFonts w:eastAsia="宋体"/>
                <w:kern w:val="0"/>
                <w:sz w:val="24"/>
              </w:rPr>
              <w:t>范围外</w:t>
            </w:r>
            <w:r w:rsidRPr="00C25890">
              <w:rPr>
                <w:kern w:val="0"/>
                <w:sz w:val="24"/>
              </w:rPr>
              <w:t>TSP</w:t>
            </w:r>
            <w:r w:rsidRPr="00C25890">
              <w:rPr>
                <w:rFonts w:eastAsia="宋体"/>
                <w:kern w:val="0"/>
                <w:sz w:val="24"/>
              </w:rPr>
              <w:t>浓度可达二级标准。</w:t>
            </w:r>
          </w:p>
          <w:p w:rsidR="009E4FB3" w:rsidRPr="00C25890" w:rsidRDefault="009E4FB3">
            <w:pPr>
              <w:spacing w:line="500" w:lineRule="exact"/>
              <w:ind w:firstLineChars="200" w:firstLine="480"/>
              <w:rPr>
                <w:kern w:val="0"/>
                <w:sz w:val="24"/>
              </w:rPr>
            </w:pPr>
            <w:r w:rsidRPr="00C25890">
              <w:rPr>
                <w:rFonts w:eastAsia="宋体"/>
                <w:kern w:val="0"/>
                <w:sz w:val="24"/>
              </w:rPr>
              <w:t>据有关调查显示，施工工地的扬尘主要是由运输车辆行驶产生，与道路路面及</w:t>
            </w:r>
            <w:r w:rsidRPr="00C25890">
              <w:rPr>
                <w:kern w:val="0"/>
                <w:sz w:val="24"/>
              </w:rPr>
              <w:t xml:space="preserve"> </w:t>
            </w:r>
            <w:r w:rsidRPr="00C25890">
              <w:rPr>
                <w:rFonts w:eastAsia="宋体"/>
                <w:kern w:val="0"/>
                <w:sz w:val="24"/>
              </w:rPr>
              <w:t>车辆行驶速度有关，约占扬尘总量的</w:t>
            </w:r>
            <w:r w:rsidRPr="00C25890">
              <w:rPr>
                <w:kern w:val="0"/>
                <w:sz w:val="24"/>
              </w:rPr>
              <w:t>60%</w:t>
            </w:r>
            <w:r w:rsidRPr="00C25890">
              <w:rPr>
                <w:rFonts w:eastAsia="宋体"/>
                <w:kern w:val="0"/>
                <w:sz w:val="24"/>
              </w:rPr>
              <w:t>。在完全干燥情况下，可按经验公式计算：</w:t>
            </w:r>
          </w:p>
          <w:p w:rsidR="009E4FB3" w:rsidRPr="00C25890" w:rsidRDefault="009E4FB3">
            <w:pPr>
              <w:pStyle w:val="ac"/>
              <w:adjustRightInd w:val="0"/>
              <w:snapToGrid w:val="0"/>
              <w:spacing w:line="360" w:lineRule="auto"/>
              <w:ind w:firstLine="0"/>
              <w:jc w:val="center"/>
              <w:rPr>
                <w:rFonts w:eastAsia="Times New Roman"/>
              </w:rPr>
            </w:pPr>
            <w:r w:rsidRPr="00C25890">
              <w:rPr>
                <w:rFonts w:eastAsia="Times New Roman"/>
                <w:position w:val="-24"/>
              </w:rPr>
              <w:object w:dxaOrig="3300" w:dyaOrig="620">
                <v:shape id="Picture 34" o:spid="_x0000_i1030" type="#_x0000_t75" style="width:165pt;height:31.5pt;mso-position-horizontal-relative:page;mso-position-vertical-relative:page" o:ole="">
                  <v:imagedata r:id="rId30" o:title=""/>
                </v:shape>
                <o:OLEObject Type="Embed" ProgID="Equation.DSMT4" ShapeID="Picture 34" DrawAspect="Content" ObjectID="_1600627820" r:id="rId31"/>
              </w:object>
            </w:r>
          </w:p>
          <w:p w:rsidR="009E4FB3" w:rsidRPr="00C25890" w:rsidRDefault="009E4FB3">
            <w:pPr>
              <w:pStyle w:val="ac"/>
              <w:adjustRightInd w:val="0"/>
              <w:snapToGrid w:val="0"/>
              <w:spacing w:line="480" w:lineRule="exact"/>
              <w:rPr>
                <w:rFonts w:eastAsia="Times New Roman"/>
                <w:sz w:val="24"/>
              </w:rPr>
            </w:pPr>
            <w:r w:rsidRPr="00C25890">
              <w:rPr>
                <w:sz w:val="24"/>
              </w:rPr>
              <w:t>式中：</w:t>
            </w:r>
            <w:r w:rsidRPr="00C25890">
              <w:rPr>
                <w:rFonts w:eastAsia="Times New Roman"/>
                <w:sz w:val="24"/>
              </w:rPr>
              <w:t>Q——</w:t>
            </w:r>
            <w:r w:rsidRPr="00C25890">
              <w:rPr>
                <w:sz w:val="24"/>
              </w:rPr>
              <w:t>汽车行驶的扬尘，</w:t>
            </w:r>
            <w:r w:rsidRPr="00C25890">
              <w:rPr>
                <w:rFonts w:eastAsia="Times New Roman"/>
                <w:sz w:val="24"/>
              </w:rPr>
              <w:t>kg/km·</w:t>
            </w:r>
            <w:r w:rsidRPr="00C25890">
              <w:rPr>
                <w:sz w:val="24"/>
              </w:rPr>
              <w:t>辆；</w:t>
            </w:r>
          </w:p>
          <w:p w:rsidR="009E4FB3" w:rsidRPr="00C25890" w:rsidRDefault="009E4FB3">
            <w:pPr>
              <w:pStyle w:val="ac"/>
              <w:adjustRightInd w:val="0"/>
              <w:snapToGrid w:val="0"/>
              <w:spacing w:line="480" w:lineRule="exact"/>
              <w:ind w:firstLineChars="510" w:firstLine="1224"/>
              <w:rPr>
                <w:rFonts w:eastAsia="Times New Roman"/>
                <w:sz w:val="24"/>
              </w:rPr>
            </w:pPr>
            <w:r w:rsidRPr="00C25890">
              <w:rPr>
                <w:rFonts w:eastAsia="Times New Roman"/>
                <w:sz w:val="24"/>
              </w:rPr>
              <w:t>V——</w:t>
            </w:r>
            <w:r w:rsidRPr="00C25890">
              <w:rPr>
                <w:sz w:val="24"/>
              </w:rPr>
              <w:t>汽车速度，</w:t>
            </w:r>
            <w:r w:rsidRPr="00C25890">
              <w:rPr>
                <w:rFonts w:eastAsia="Times New Roman"/>
                <w:sz w:val="24"/>
              </w:rPr>
              <w:t>km/h</w:t>
            </w:r>
            <w:r w:rsidRPr="00C25890">
              <w:rPr>
                <w:sz w:val="24"/>
              </w:rPr>
              <w:t>；</w:t>
            </w:r>
          </w:p>
          <w:p w:rsidR="009E4FB3" w:rsidRPr="00C25890" w:rsidRDefault="009E4FB3">
            <w:pPr>
              <w:pStyle w:val="ac"/>
              <w:adjustRightInd w:val="0"/>
              <w:snapToGrid w:val="0"/>
              <w:spacing w:line="480" w:lineRule="exact"/>
              <w:ind w:firstLineChars="510" w:firstLine="1224"/>
              <w:rPr>
                <w:rFonts w:eastAsia="Times New Roman"/>
                <w:sz w:val="24"/>
              </w:rPr>
            </w:pPr>
            <w:r w:rsidRPr="00C25890">
              <w:rPr>
                <w:rFonts w:eastAsia="Times New Roman"/>
                <w:sz w:val="24"/>
              </w:rPr>
              <w:t>W——</w:t>
            </w:r>
            <w:r w:rsidRPr="00C25890">
              <w:rPr>
                <w:sz w:val="24"/>
              </w:rPr>
              <w:t>汽车载重量，</w:t>
            </w:r>
            <w:r w:rsidRPr="00C25890">
              <w:rPr>
                <w:rFonts w:eastAsia="Times New Roman"/>
                <w:sz w:val="24"/>
              </w:rPr>
              <w:t>t</w:t>
            </w:r>
            <w:r w:rsidRPr="00C25890">
              <w:rPr>
                <w:sz w:val="24"/>
              </w:rPr>
              <w:t>；</w:t>
            </w:r>
          </w:p>
          <w:p w:rsidR="009E4FB3" w:rsidRPr="00C25890" w:rsidRDefault="009E4FB3">
            <w:pPr>
              <w:pStyle w:val="ac"/>
              <w:adjustRightInd w:val="0"/>
              <w:snapToGrid w:val="0"/>
              <w:spacing w:line="480" w:lineRule="exact"/>
              <w:ind w:firstLineChars="510" w:firstLine="1224"/>
              <w:rPr>
                <w:rFonts w:eastAsia="Times New Roman"/>
                <w:sz w:val="24"/>
              </w:rPr>
            </w:pPr>
            <w:r w:rsidRPr="00C25890">
              <w:rPr>
                <w:rFonts w:eastAsia="Times New Roman"/>
                <w:sz w:val="24"/>
              </w:rPr>
              <w:t>P——</w:t>
            </w:r>
            <w:r w:rsidRPr="00C25890">
              <w:rPr>
                <w:sz w:val="24"/>
              </w:rPr>
              <w:t>道路表面粉尘量，</w:t>
            </w:r>
            <w:r w:rsidRPr="00C25890">
              <w:rPr>
                <w:rFonts w:eastAsia="Times New Roman"/>
                <w:sz w:val="24"/>
              </w:rPr>
              <w:t>kg/m</w:t>
            </w:r>
            <w:r w:rsidRPr="00C25890">
              <w:rPr>
                <w:rFonts w:eastAsia="Times New Roman"/>
                <w:sz w:val="24"/>
                <w:vertAlign w:val="superscript"/>
              </w:rPr>
              <w:t>2</w:t>
            </w:r>
            <w:r w:rsidRPr="00C25890">
              <w:rPr>
                <w:sz w:val="24"/>
              </w:rPr>
              <w:t>。</w:t>
            </w:r>
          </w:p>
          <w:p w:rsidR="009E4FB3" w:rsidRDefault="009E4FB3">
            <w:pPr>
              <w:spacing w:line="500" w:lineRule="exact"/>
              <w:ind w:firstLineChars="200" w:firstLine="480"/>
              <w:rPr>
                <w:rFonts w:eastAsia="宋体"/>
                <w:kern w:val="0"/>
                <w:sz w:val="24"/>
              </w:rPr>
            </w:pPr>
            <w:r w:rsidRPr="00C25890">
              <w:rPr>
                <w:rFonts w:eastAsia="宋体"/>
                <w:kern w:val="0"/>
                <w:sz w:val="24"/>
              </w:rPr>
              <w:t>表</w:t>
            </w:r>
            <w:r w:rsidRPr="00C25890">
              <w:rPr>
                <w:kern w:val="0"/>
                <w:sz w:val="24"/>
              </w:rPr>
              <w:t>5-3</w:t>
            </w:r>
            <w:r w:rsidRPr="00C25890">
              <w:rPr>
                <w:rFonts w:eastAsia="宋体"/>
                <w:kern w:val="0"/>
                <w:sz w:val="24"/>
              </w:rPr>
              <w:t>为一辆</w:t>
            </w:r>
            <w:r w:rsidRPr="00C25890">
              <w:rPr>
                <w:kern w:val="0"/>
                <w:sz w:val="24"/>
              </w:rPr>
              <w:t>10</w:t>
            </w:r>
            <w:r w:rsidRPr="00C25890">
              <w:rPr>
                <w:rFonts w:eastAsia="宋体"/>
                <w:kern w:val="0"/>
                <w:sz w:val="24"/>
              </w:rPr>
              <w:t>吨的卡车，通过一段长度</w:t>
            </w:r>
            <w:r w:rsidRPr="00C25890">
              <w:rPr>
                <w:kern w:val="0"/>
                <w:sz w:val="24"/>
              </w:rPr>
              <w:t>1km</w:t>
            </w:r>
            <w:r w:rsidRPr="00C25890">
              <w:rPr>
                <w:rFonts w:eastAsia="宋体"/>
                <w:kern w:val="0"/>
                <w:sz w:val="24"/>
              </w:rPr>
              <w:t>的路面时，不同路面清洁程度，不同行驶速度情况下的扬尘量。由此可见，在同样路面清洁程度下，车速越快，扬尘量越大；而在同样车速情况下，路面越脏，则扬尘量越大。因此，限制车辆行驶速度、保持路面清洁，是减少汽车扬尘的有效手段。</w:t>
            </w:r>
          </w:p>
          <w:p w:rsidR="007B5482" w:rsidRDefault="007B5482">
            <w:pPr>
              <w:spacing w:line="500" w:lineRule="exact"/>
              <w:ind w:firstLineChars="200" w:firstLine="480"/>
              <w:rPr>
                <w:rFonts w:eastAsia="宋体"/>
                <w:kern w:val="0"/>
                <w:sz w:val="24"/>
              </w:rPr>
            </w:pPr>
          </w:p>
          <w:p w:rsidR="009E4FB3" w:rsidRPr="00C25890" w:rsidRDefault="009E4FB3">
            <w:pPr>
              <w:spacing w:line="500" w:lineRule="exact"/>
              <w:jc w:val="center"/>
              <w:rPr>
                <w:rFonts w:eastAsia="黑体"/>
                <w:szCs w:val="21"/>
              </w:rPr>
            </w:pPr>
            <w:r w:rsidRPr="00C25890">
              <w:rPr>
                <w:rFonts w:eastAsia="黑体"/>
                <w:szCs w:val="21"/>
              </w:rPr>
              <w:lastRenderedPageBreak/>
              <w:t>表</w:t>
            </w:r>
            <w:r w:rsidRPr="00C25890">
              <w:rPr>
                <w:rFonts w:eastAsia="黑体"/>
                <w:szCs w:val="21"/>
              </w:rPr>
              <w:t xml:space="preserve">5-3    </w:t>
            </w:r>
            <w:r w:rsidRPr="00C25890">
              <w:rPr>
                <w:rFonts w:eastAsia="黑体"/>
                <w:szCs w:val="21"/>
              </w:rPr>
              <w:t>不同车速和地面清洁程度时的汽车扬尘</w:t>
            </w:r>
            <w:r w:rsidRPr="00C25890">
              <w:rPr>
                <w:rFonts w:eastAsia="黑体"/>
                <w:szCs w:val="21"/>
              </w:rPr>
              <w:t xml:space="preserve"> </w:t>
            </w:r>
            <w:r w:rsidRPr="00C25890">
              <w:rPr>
                <w:rFonts w:eastAsia="黑体"/>
                <w:szCs w:val="21"/>
              </w:rPr>
              <w:t>单位：</w:t>
            </w:r>
            <w:r w:rsidRPr="00C25890">
              <w:rPr>
                <w:rFonts w:eastAsia="黑体"/>
                <w:szCs w:val="21"/>
              </w:rPr>
              <w:t xml:space="preserve"> kg/km·</w:t>
            </w:r>
            <w:r w:rsidRPr="00C25890">
              <w:rPr>
                <w:rFonts w:eastAsia="黑体"/>
                <w:szCs w:val="21"/>
              </w:rPr>
              <w:t>辆</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881"/>
              <w:gridCol w:w="1252"/>
              <w:gridCol w:w="1122"/>
              <w:gridCol w:w="1252"/>
              <w:gridCol w:w="1122"/>
              <w:gridCol w:w="1122"/>
              <w:gridCol w:w="1036"/>
            </w:tblGrid>
            <w:tr w:rsidR="009E4FB3" w:rsidRPr="000A0276" w:rsidTr="003F64B5">
              <w:trPr>
                <w:trHeight w:val="487"/>
                <w:jc w:val="center"/>
              </w:trPr>
              <w:tc>
                <w:tcPr>
                  <w:tcW w:w="1951" w:type="dxa"/>
                  <w:tcBorders>
                    <w:top w:val="single" w:sz="6" w:space="0" w:color="auto"/>
                    <w:bottom w:val="single" w:sz="6" w:space="0" w:color="auto"/>
                    <w:tl2br w:val="single" w:sz="6" w:space="0" w:color="auto"/>
                  </w:tcBorders>
                  <w:vAlign w:val="center"/>
                </w:tcPr>
                <w:p w:rsidR="009E4FB3" w:rsidRPr="000A0276" w:rsidRDefault="009E4FB3">
                  <w:pPr>
                    <w:pStyle w:val="ac"/>
                    <w:adjustRightInd w:val="0"/>
                    <w:snapToGrid w:val="0"/>
                    <w:spacing w:line="300" w:lineRule="exact"/>
                    <w:ind w:firstLine="632"/>
                    <w:jc w:val="right"/>
                    <w:rPr>
                      <w:rFonts w:eastAsia="Times New Roman"/>
                      <w:sz w:val="21"/>
                      <w:szCs w:val="21"/>
                    </w:rPr>
                  </w:pPr>
                  <w:r w:rsidRPr="000A0276">
                    <w:rPr>
                      <w:sz w:val="21"/>
                      <w:szCs w:val="21"/>
                    </w:rPr>
                    <w:t>清洁度</w:t>
                  </w:r>
                </w:p>
                <w:p w:rsidR="009E4FB3" w:rsidRPr="000A0276" w:rsidRDefault="009E4FB3">
                  <w:pPr>
                    <w:pStyle w:val="ac"/>
                    <w:adjustRightInd w:val="0"/>
                    <w:snapToGrid w:val="0"/>
                    <w:spacing w:line="300" w:lineRule="exact"/>
                    <w:ind w:firstLine="0"/>
                    <w:jc w:val="left"/>
                    <w:rPr>
                      <w:rFonts w:eastAsia="Times New Roman"/>
                      <w:sz w:val="21"/>
                      <w:szCs w:val="21"/>
                    </w:rPr>
                  </w:pPr>
                  <w:r w:rsidRPr="000A0276">
                    <w:rPr>
                      <w:sz w:val="21"/>
                      <w:szCs w:val="21"/>
                    </w:rPr>
                    <w:t>速度</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0.1kg/m</w:t>
                  </w:r>
                  <w:r w:rsidRPr="000A0276">
                    <w:rPr>
                      <w:rFonts w:eastAsia="Times New Roman"/>
                      <w:sz w:val="21"/>
                      <w:szCs w:val="21"/>
                      <w:vertAlign w:val="superscript"/>
                    </w:rPr>
                    <w:t>2</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0.2kg/m</w:t>
                  </w:r>
                  <w:r w:rsidRPr="000A0276">
                    <w:rPr>
                      <w:rFonts w:eastAsia="Times New Roman"/>
                      <w:sz w:val="21"/>
                      <w:szCs w:val="21"/>
                      <w:vertAlign w:val="superscript"/>
                    </w:rPr>
                    <w:t>2</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0.3kg/m</w:t>
                  </w:r>
                  <w:r w:rsidRPr="000A0276">
                    <w:rPr>
                      <w:rFonts w:eastAsia="Times New Roman"/>
                      <w:sz w:val="21"/>
                      <w:szCs w:val="21"/>
                      <w:vertAlign w:val="superscript"/>
                    </w:rPr>
                    <w:t>2</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0.4kg/m</w:t>
                  </w:r>
                  <w:r w:rsidRPr="000A0276">
                    <w:rPr>
                      <w:rFonts w:eastAsia="Times New Roman"/>
                      <w:sz w:val="21"/>
                      <w:szCs w:val="21"/>
                      <w:vertAlign w:val="superscript"/>
                    </w:rPr>
                    <w:t>2</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0.5kg/m</w:t>
                  </w:r>
                  <w:r w:rsidRPr="000A0276">
                    <w:rPr>
                      <w:rFonts w:eastAsia="Times New Roman"/>
                      <w:sz w:val="21"/>
                      <w:szCs w:val="21"/>
                      <w:vertAlign w:val="superscript"/>
                    </w:rPr>
                    <w:t>2</w:t>
                  </w:r>
                </w:p>
              </w:tc>
              <w:tc>
                <w:tcPr>
                  <w:tcW w:w="104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1.0kg/m</w:t>
                  </w:r>
                  <w:r w:rsidRPr="000A0276">
                    <w:rPr>
                      <w:rFonts w:eastAsia="Times New Roman"/>
                      <w:sz w:val="21"/>
                      <w:szCs w:val="21"/>
                      <w:vertAlign w:val="superscript"/>
                    </w:rPr>
                    <w:t>2</w:t>
                  </w:r>
                </w:p>
              </w:tc>
            </w:tr>
            <w:tr w:rsidR="009E4FB3" w:rsidRPr="000A0276" w:rsidTr="003F64B5">
              <w:trPr>
                <w:jc w:val="center"/>
              </w:trPr>
              <w:tc>
                <w:tcPr>
                  <w:tcW w:w="195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5</w:t>
                  </w:r>
                  <w:r w:rsidRPr="000A0276">
                    <w:rPr>
                      <w:sz w:val="21"/>
                      <w:szCs w:val="21"/>
                    </w:rPr>
                    <w:t>（</w:t>
                  </w:r>
                  <w:r w:rsidRPr="000A0276">
                    <w:rPr>
                      <w:rFonts w:eastAsia="Times New Roman"/>
                      <w:sz w:val="21"/>
                      <w:szCs w:val="21"/>
                    </w:rPr>
                    <w:t>km/h</w:t>
                  </w:r>
                  <w:r w:rsidRPr="000A0276">
                    <w:rPr>
                      <w:sz w:val="21"/>
                      <w:szCs w:val="21"/>
                    </w:rPr>
                    <w:t>）</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0.0511</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0.0856</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0.1164</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0.1444</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0.1707</w:t>
                  </w:r>
                </w:p>
              </w:tc>
              <w:tc>
                <w:tcPr>
                  <w:tcW w:w="104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0.2871</w:t>
                  </w:r>
                </w:p>
              </w:tc>
            </w:tr>
            <w:tr w:rsidR="009E4FB3" w:rsidRPr="000A0276" w:rsidTr="003F64B5">
              <w:trPr>
                <w:jc w:val="center"/>
              </w:trPr>
              <w:tc>
                <w:tcPr>
                  <w:tcW w:w="195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10</w:t>
                  </w:r>
                  <w:r w:rsidRPr="000A0276">
                    <w:rPr>
                      <w:sz w:val="21"/>
                      <w:szCs w:val="21"/>
                    </w:rPr>
                    <w:t>（</w:t>
                  </w:r>
                  <w:r w:rsidRPr="000A0276">
                    <w:rPr>
                      <w:rFonts w:eastAsia="Times New Roman"/>
                      <w:sz w:val="21"/>
                      <w:szCs w:val="21"/>
                    </w:rPr>
                    <w:t>km/h</w:t>
                  </w:r>
                  <w:r w:rsidRPr="000A0276">
                    <w:rPr>
                      <w:sz w:val="21"/>
                      <w:szCs w:val="21"/>
                    </w:rPr>
                    <w:t>）</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0.1021</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0.1717</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0.2328</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0.2888</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0.3414</w:t>
                  </w:r>
                </w:p>
              </w:tc>
              <w:tc>
                <w:tcPr>
                  <w:tcW w:w="104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0.5742</w:t>
                  </w:r>
                </w:p>
              </w:tc>
            </w:tr>
            <w:tr w:rsidR="009E4FB3" w:rsidRPr="000A0276" w:rsidTr="003F64B5">
              <w:trPr>
                <w:jc w:val="center"/>
              </w:trPr>
              <w:tc>
                <w:tcPr>
                  <w:tcW w:w="195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15</w:t>
                  </w:r>
                  <w:r w:rsidRPr="000A0276">
                    <w:rPr>
                      <w:sz w:val="21"/>
                      <w:szCs w:val="21"/>
                    </w:rPr>
                    <w:t>（</w:t>
                  </w:r>
                  <w:r w:rsidRPr="000A0276">
                    <w:rPr>
                      <w:rFonts w:eastAsia="Times New Roman"/>
                      <w:sz w:val="21"/>
                      <w:szCs w:val="21"/>
                    </w:rPr>
                    <w:t>km/h</w:t>
                  </w:r>
                  <w:r w:rsidRPr="000A0276">
                    <w:rPr>
                      <w:sz w:val="21"/>
                      <w:szCs w:val="21"/>
                    </w:rPr>
                    <w:t>）</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0.1532</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0.2576</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0.3491</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0.4332</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0.5121</w:t>
                  </w:r>
                </w:p>
              </w:tc>
              <w:tc>
                <w:tcPr>
                  <w:tcW w:w="104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0.8613</w:t>
                  </w:r>
                </w:p>
              </w:tc>
            </w:tr>
            <w:tr w:rsidR="009E4FB3" w:rsidRPr="000A0276" w:rsidTr="003F64B5">
              <w:trPr>
                <w:trHeight w:val="90"/>
                <w:jc w:val="center"/>
              </w:trPr>
              <w:tc>
                <w:tcPr>
                  <w:tcW w:w="195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25</w:t>
                  </w:r>
                  <w:r w:rsidRPr="000A0276">
                    <w:rPr>
                      <w:sz w:val="21"/>
                      <w:szCs w:val="21"/>
                    </w:rPr>
                    <w:t>（</w:t>
                  </w:r>
                  <w:r w:rsidRPr="000A0276">
                    <w:rPr>
                      <w:rFonts w:eastAsia="Times New Roman"/>
                      <w:sz w:val="21"/>
                      <w:szCs w:val="21"/>
                    </w:rPr>
                    <w:t>km/h</w:t>
                  </w:r>
                  <w:r w:rsidRPr="000A0276">
                    <w:rPr>
                      <w:sz w:val="21"/>
                      <w:szCs w:val="21"/>
                    </w:rPr>
                    <w:t>）</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0.2553</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0.4293</w:t>
                  </w:r>
                </w:p>
              </w:tc>
              <w:tc>
                <w:tcPr>
                  <w:tcW w:w="1276"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0.5819</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0.7220</w:t>
                  </w:r>
                </w:p>
              </w:tc>
              <w:tc>
                <w:tcPr>
                  <w:tcW w:w="1134"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0.8536</w:t>
                  </w:r>
                </w:p>
              </w:tc>
              <w:tc>
                <w:tcPr>
                  <w:tcW w:w="1041" w:type="dxa"/>
                  <w:tcBorders>
                    <w:top w:val="single" w:sz="6" w:space="0" w:color="auto"/>
                    <w:bottom w:val="single" w:sz="6" w:space="0" w:color="auto"/>
                  </w:tcBorders>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1.4255</w:t>
                  </w:r>
                </w:p>
              </w:tc>
            </w:tr>
          </w:tbl>
          <w:p w:rsidR="009E4FB3" w:rsidRPr="00C25890" w:rsidRDefault="009E4FB3">
            <w:pPr>
              <w:spacing w:line="500" w:lineRule="exact"/>
              <w:ind w:firstLineChars="200" w:firstLine="480"/>
              <w:rPr>
                <w:kern w:val="0"/>
                <w:sz w:val="24"/>
              </w:rPr>
            </w:pPr>
            <w:r w:rsidRPr="00C25890">
              <w:rPr>
                <w:rFonts w:eastAsia="宋体"/>
                <w:kern w:val="0"/>
                <w:sz w:val="24"/>
              </w:rPr>
              <w:t>由上表可见，在同样路面清洁程度下，车速越快，扬尘量越大；而在同样车速情况下，路面越脏，则扬尘量越大。因此，限制车辆行驶速度、保持路面清洁，是减少汽车扬尘的有效手段</w:t>
            </w:r>
            <w:r w:rsidR="000A0276">
              <w:rPr>
                <w:rFonts w:eastAsia="宋体" w:hint="eastAsia"/>
                <w:kern w:val="0"/>
                <w:sz w:val="24"/>
              </w:rPr>
              <w:t>，</w:t>
            </w:r>
            <w:r w:rsidRPr="00C25890">
              <w:rPr>
                <w:rFonts w:eastAsia="宋体"/>
                <w:kern w:val="0"/>
                <w:sz w:val="24"/>
              </w:rPr>
              <w:t>根据类比调查，施工场地、施工道路在自然风作用下产生的扬尘所影响的范围在</w:t>
            </w:r>
            <w:r w:rsidRPr="00C25890">
              <w:rPr>
                <w:kern w:val="0"/>
                <w:sz w:val="24"/>
              </w:rPr>
              <w:t>100m</w:t>
            </w:r>
            <w:r w:rsidRPr="00C25890">
              <w:rPr>
                <w:rFonts w:eastAsia="宋体"/>
                <w:kern w:val="0"/>
                <w:sz w:val="24"/>
              </w:rPr>
              <w:t>以内。抑制扬尘的一个简洁有效的措施是洒水</w:t>
            </w:r>
            <w:r w:rsidR="000A0276">
              <w:rPr>
                <w:rFonts w:eastAsia="宋体" w:hint="eastAsia"/>
                <w:kern w:val="0"/>
                <w:sz w:val="24"/>
              </w:rPr>
              <w:t>，</w:t>
            </w:r>
            <w:r w:rsidRPr="00C25890">
              <w:rPr>
                <w:rFonts w:eastAsia="宋体"/>
                <w:kern w:val="0"/>
                <w:sz w:val="24"/>
              </w:rPr>
              <w:t>如果在施工期内对车辆行驶的路面实施洒水抑尘，可使扬尘减少</w:t>
            </w:r>
            <w:r w:rsidRPr="00C25890">
              <w:rPr>
                <w:kern w:val="0"/>
                <w:sz w:val="24"/>
              </w:rPr>
              <w:t>70%</w:t>
            </w:r>
            <w:r w:rsidRPr="00C25890">
              <w:rPr>
                <w:rFonts w:eastAsia="宋体"/>
                <w:kern w:val="0"/>
                <w:sz w:val="24"/>
              </w:rPr>
              <w:t>左右。</w:t>
            </w:r>
          </w:p>
          <w:p w:rsidR="009E4FB3" w:rsidRPr="00C25890" w:rsidRDefault="009E4FB3">
            <w:pPr>
              <w:spacing w:line="500" w:lineRule="exact"/>
              <w:ind w:firstLineChars="200" w:firstLine="480"/>
              <w:rPr>
                <w:kern w:val="0"/>
                <w:sz w:val="24"/>
              </w:rPr>
            </w:pPr>
            <w:r w:rsidRPr="00C25890">
              <w:rPr>
                <w:rFonts w:eastAsia="宋体"/>
                <w:kern w:val="0"/>
                <w:sz w:val="24"/>
              </w:rPr>
              <w:t>表</w:t>
            </w:r>
            <w:r w:rsidRPr="00C25890">
              <w:rPr>
                <w:kern w:val="0"/>
                <w:sz w:val="24"/>
              </w:rPr>
              <w:t>5-4</w:t>
            </w:r>
            <w:r w:rsidRPr="00C25890">
              <w:rPr>
                <w:rFonts w:eastAsia="宋体"/>
                <w:kern w:val="0"/>
                <w:sz w:val="24"/>
              </w:rPr>
              <w:t>为施工场地洒水抑尘的试验结果。由表可知，对施工场地实施每天洒水</w:t>
            </w:r>
            <w:r w:rsidRPr="00C25890">
              <w:rPr>
                <w:kern w:val="0"/>
                <w:sz w:val="24"/>
              </w:rPr>
              <w:t>4</w:t>
            </w:r>
            <w:r w:rsidRPr="00C25890">
              <w:rPr>
                <w:rFonts w:eastAsia="宋体"/>
                <w:kern w:val="0"/>
                <w:sz w:val="24"/>
              </w:rPr>
              <w:t>～</w:t>
            </w:r>
            <w:r w:rsidRPr="00C25890">
              <w:rPr>
                <w:kern w:val="0"/>
                <w:sz w:val="24"/>
              </w:rPr>
              <w:t>5</w:t>
            </w:r>
            <w:r w:rsidRPr="00C25890">
              <w:rPr>
                <w:rFonts w:eastAsia="宋体"/>
                <w:kern w:val="0"/>
                <w:sz w:val="24"/>
              </w:rPr>
              <w:t>次进行抑尘，可有效地控制施工扬尘，并可将</w:t>
            </w:r>
            <w:r w:rsidRPr="00C25890">
              <w:rPr>
                <w:kern w:val="0"/>
                <w:sz w:val="24"/>
              </w:rPr>
              <w:t xml:space="preserve"> TSP </w:t>
            </w:r>
            <w:r w:rsidRPr="00C25890">
              <w:rPr>
                <w:rFonts w:eastAsia="宋体"/>
                <w:kern w:val="0"/>
                <w:sz w:val="24"/>
              </w:rPr>
              <w:t>污染距离缩小到</w:t>
            </w:r>
            <w:r w:rsidRPr="00C25890">
              <w:rPr>
                <w:kern w:val="0"/>
                <w:sz w:val="24"/>
              </w:rPr>
              <w:t>20</w:t>
            </w:r>
            <w:r w:rsidRPr="00C25890">
              <w:rPr>
                <w:rFonts w:eastAsia="宋体"/>
                <w:kern w:val="0"/>
                <w:sz w:val="24"/>
              </w:rPr>
              <w:t>～</w:t>
            </w:r>
            <w:r w:rsidRPr="00C25890">
              <w:rPr>
                <w:kern w:val="0"/>
                <w:sz w:val="24"/>
              </w:rPr>
              <w:t>50m</w:t>
            </w:r>
            <w:r w:rsidRPr="00C25890">
              <w:rPr>
                <w:rFonts w:eastAsia="宋体"/>
                <w:kern w:val="0"/>
                <w:sz w:val="24"/>
              </w:rPr>
              <w:t>范围。</w:t>
            </w:r>
          </w:p>
          <w:p w:rsidR="009E4FB3" w:rsidRPr="00C25890" w:rsidRDefault="009E4FB3">
            <w:pPr>
              <w:spacing w:line="500" w:lineRule="exact"/>
              <w:jc w:val="center"/>
              <w:rPr>
                <w:rFonts w:eastAsia="黑体"/>
                <w:szCs w:val="21"/>
              </w:rPr>
            </w:pPr>
            <w:r w:rsidRPr="00C25890">
              <w:rPr>
                <w:rFonts w:eastAsia="黑体"/>
                <w:szCs w:val="21"/>
              </w:rPr>
              <w:t>表</w:t>
            </w:r>
            <w:r w:rsidRPr="00C25890">
              <w:rPr>
                <w:rFonts w:eastAsia="黑体"/>
                <w:szCs w:val="21"/>
              </w:rPr>
              <w:t xml:space="preserve">5-4  </w:t>
            </w:r>
            <w:r w:rsidRPr="00C25890">
              <w:rPr>
                <w:rFonts w:eastAsia="黑体"/>
                <w:szCs w:val="21"/>
              </w:rPr>
              <w:t>施工场地洒水抑尘试验结果</w:t>
            </w:r>
            <w:r w:rsidRPr="00C25890">
              <w:rPr>
                <w:rFonts w:eastAsia="黑体"/>
                <w:szCs w:val="21"/>
              </w:rPr>
              <w:t xml:space="preserve">  </w:t>
            </w:r>
            <w:r w:rsidRPr="00C25890">
              <w:rPr>
                <w:rFonts w:eastAsia="黑体"/>
                <w:szCs w:val="21"/>
              </w:rPr>
              <w:t>单位</w:t>
            </w:r>
            <w:r w:rsidRPr="00C25890">
              <w:rPr>
                <w:rFonts w:eastAsia="黑体"/>
                <w:szCs w:val="21"/>
              </w:rPr>
              <w:t>mg/m</w:t>
            </w:r>
            <w:r w:rsidRPr="00C25890">
              <w:rPr>
                <w:rFonts w:eastAsia="黑体"/>
                <w:szCs w:val="21"/>
                <w:vertAlign w:val="superscript"/>
              </w:rPr>
              <w:t>3</w:t>
            </w:r>
          </w:p>
          <w:tbl>
            <w:tblPr>
              <w:tblW w:w="0" w:type="auto"/>
              <w:jc w:val="center"/>
              <w:tblBorders>
                <w:top w:val="single" w:sz="6" w:space="0" w:color="auto"/>
                <w:bottom w:val="single" w:sz="6" w:space="0" w:color="auto"/>
                <w:insideH w:val="single" w:sz="6" w:space="0" w:color="auto"/>
                <w:insideV w:val="single" w:sz="6" w:space="0" w:color="auto"/>
              </w:tblBorders>
              <w:tblLook w:val="0000"/>
            </w:tblPr>
            <w:tblGrid>
              <w:gridCol w:w="2675"/>
              <w:gridCol w:w="1421"/>
              <w:gridCol w:w="1174"/>
              <w:gridCol w:w="1171"/>
              <w:gridCol w:w="1171"/>
              <w:gridCol w:w="1175"/>
            </w:tblGrid>
            <w:tr w:rsidR="009E4FB3" w:rsidRPr="000A0276" w:rsidTr="003F64B5">
              <w:trPr>
                <w:jc w:val="center"/>
              </w:trPr>
              <w:tc>
                <w:tcPr>
                  <w:tcW w:w="4264" w:type="dxa"/>
                  <w:gridSpan w:val="2"/>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sz w:val="21"/>
                      <w:szCs w:val="21"/>
                    </w:rPr>
                    <w:t>距离</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5m</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20m</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50m</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100m</w:t>
                  </w:r>
                </w:p>
              </w:tc>
            </w:tr>
            <w:tr w:rsidR="009E4FB3" w:rsidRPr="000A0276" w:rsidTr="003F64B5">
              <w:trPr>
                <w:jc w:val="center"/>
              </w:trPr>
              <w:tc>
                <w:tcPr>
                  <w:tcW w:w="2789" w:type="dxa"/>
                  <w:vMerge w:val="restart"/>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TSP</w:t>
                  </w:r>
                  <w:r w:rsidRPr="000A0276">
                    <w:rPr>
                      <w:sz w:val="21"/>
                      <w:szCs w:val="21"/>
                    </w:rPr>
                    <w:t>小时平均浓度</w:t>
                  </w:r>
                </w:p>
              </w:tc>
              <w:tc>
                <w:tcPr>
                  <w:tcW w:w="1475"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sz w:val="21"/>
                      <w:szCs w:val="21"/>
                    </w:rPr>
                    <w:t>不洒水</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10.14</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2.89</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1.15</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0.86</w:t>
                  </w:r>
                </w:p>
              </w:tc>
            </w:tr>
            <w:tr w:rsidR="009E4FB3" w:rsidRPr="000A0276" w:rsidTr="003F64B5">
              <w:trPr>
                <w:jc w:val="center"/>
              </w:trPr>
              <w:tc>
                <w:tcPr>
                  <w:tcW w:w="2789" w:type="dxa"/>
                  <w:vMerge/>
                  <w:vAlign w:val="center"/>
                </w:tcPr>
                <w:p w:rsidR="009E4FB3" w:rsidRPr="000A0276" w:rsidRDefault="009E4FB3">
                  <w:pPr>
                    <w:pStyle w:val="ac"/>
                    <w:adjustRightInd w:val="0"/>
                    <w:snapToGrid w:val="0"/>
                    <w:spacing w:line="300" w:lineRule="exact"/>
                    <w:ind w:firstLine="630"/>
                    <w:jc w:val="center"/>
                    <w:rPr>
                      <w:rFonts w:eastAsia="Times New Roman"/>
                      <w:sz w:val="21"/>
                      <w:szCs w:val="21"/>
                    </w:rPr>
                  </w:pPr>
                </w:p>
              </w:tc>
              <w:tc>
                <w:tcPr>
                  <w:tcW w:w="1475"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sz w:val="21"/>
                      <w:szCs w:val="21"/>
                    </w:rPr>
                    <w:t>洒水</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2.01</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1.40</w:t>
                  </w:r>
                </w:p>
              </w:tc>
              <w:tc>
                <w:tcPr>
                  <w:tcW w:w="1203"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0.67</w:t>
                  </w:r>
                </w:p>
              </w:tc>
              <w:tc>
                <w:tcPr>
                  <w:tcW w:w="1201" w:type="dxa"/>
                  <w:vAlign w:val="center"/>
                </w:tcPr>
                <w:p w:rsidR="009E4FB3" w:rsidRPr="000A0276" w:rsidRDefault="009E4FB3">
                  <w:pPr>
                    <w:pStyle w:val="ac"/>
                    <w:adjustRightInd w:val="0"/>
                    <w:snapToGrid w:val="0"/>
                    <w:spacing w:line="300" w:lineRule="exact"/>
                    <w:ind w:firstLine="0"/>
                    <w:jc w:val="center"/>
                    <w:rPr>
                      <w:rFonts w:eastAsia="Times New Roman"/>
                      <w:sz w:val="21"/>
                      <w:szCs w:val="21"/>
                    </w:rPr>
                  </w:pPr>
                  <w:r w:rsidRPr="000A0276">
                    <w:rPr>
                      <w:rFonts w:eastAsia="Times New Roman"/>
                      <w:sz w:val="21"/>
                      <w:szCs w:val="21"/>
                    </w:rPr>
                    <w:t>0.60</w:t>
                  </w:r>
                </w:p>
              </w:tc>
            </w:tr>
          </w:tbl>
          <w:p w:rsidR="009E4FB3" w:rsidRPr="00C25890" w:rsidRDefault="009E4FB3">
            <w:pPr>
              <w:spacing w:line="500" w:lineRule="exact"/>
              <w:ind w:firstLineChars="200" w:firstLine="480"/>
              <w:rPr>
                <w:sz w:val="24"/>
              </w:rPr>
            </w:pPr>
            <w:r w:rsidRPr="00C25890">
              <w:rPr>
                <w:rFonts w:eastAsia="宋体"/>
                <w:sz w:val="24"/>
              </w:rPr>
              <w:t>（</w:t>
            </w:r>
            <w:r w:rsidRPr="00C25890">
              <w:rPr>
                <w:sz w:val="24"/>
              </w:rPr>
              <w:t>4</w:t>
            </w:r>
            <w:r w:rsidRPr="00C25890">
              <w:rPr>
                <w:rFonts w:eastAsia="宋体"/>
                <w:sz w:val="24"/>
              </w:rPr>
              <w:t>）燃油和交通运输废气</w:t>
            </w:r>
          </w:p>
          <w:p w:rsidR="009E4FB3" w:rsidRPr="00C25890" w:rsidRDefault="009E4FB3">
            <w:pPr>
              <w:autoSpaceDE w:val="0"/>
              <w:autoSpaceDN w:val="0"/>
              <w:adjustRightInd w:val="0"/>
              <w:spacing w:line="500" w:lineRule="exact"/>
              <w:ind w:firstLineChars="200" w:firstLine="480"/>
              <w:jc w:val="left"/>
              <w:rPr>
                <w:kern w:val="0"/>
                <w:sz w:val="24"/>
              </w:rPr>
            </w:pPr>
            <w:r w:rsidRPr="00C25890">
              <w:rPr>
                <w:rFonts w:eastAsia="宋体"/>
                <w:sz w:val="24"/>
              </w:rPr>
              <w:t>施工区的燃油设备主要是施工机械和运输车辆，其排放的尾气在施工期间对施工作业点和交通道路附近的大气环境会造成一定程度的污染，产生</w:t>
            </w:r>
            <w:r w:rsidRPr="00C25890">
              <w:rPr>
                <w:sz w:val="24"/>
              </w:rPr>
              <w:t>CO</w:t>
            </w:r>
            <w:r w:rsidRPr="00C25890">
              <w:rPr>
                <w:rFonts w:eastAsia="宋体"/>
                <w:sz w:val="24"/>
              </w:rPr>
              <w:t>、碳氢化合物、</w:t>
            </w:r>
            <w:r w:rsidRPr="00C25890">
              <w:rPr>
                <w:sz w:val="24"/>
              </w:rPr>
              <w:t>NO</w:t>
            </w:r>
            <w:r w:rsidRPr="00C25890">
              <w:rPr>
                <w:sz w:val="24"/>
                <w:vertAlign w:val="subscript"/>
              </w:rPr>
              <w:t>2</w:t>
            </w:r>
            <w:r w:rsidRPr="00C25890">
              <w:rPr>
                <w:rFonts w:eastAsia="宋体"/>
                <w:sz w:val="24"/>
              </w:rPr>
              <w:t>等污染物。运输车辆的废气是沿交通路线沿程排放，施工机械的废气基本是以点源形式排放。</w:t>
            </w:r>
          </w:p>
          <w:p w:rsidR="009E4FB3" w:rsidRPr="00C25890" w:rsidRDefault="009E4FB3">
            <w:pPr>
              <w:autoSpaceDE w:val="0"/>
              <w:autoSpaceDN w:val="0"/>
              <w:adjustRightInd w:val="0"/>
              <w:spacing w:line="500" w:lineRule="exact"/>
              <w:ind w:firstLineChars="200" w:firstLine="480"/>
              <w:jc w:val="left"/>
              <w:rPr>
                <w:kern w:val="0"/>
                <w:sz w:val="24"/>
              </w:rPr>
            </w:pPr>
            <w:r w:rsidRPr="00C25890">
              <w:rPr>
                <w:rFonts w:eastAsia="宋体"/>
                <w:kern w:val="0"/>
                <w:sz w:val="24"/>
              </w:rPr>
              <w:t>本项目施工期环境空气污染物主要源强见下表。</w:t>
            </w:r>
          </w:p>
          <w:p w:rsidR="009E4FB3" w:rsidRPr="00C25890" w:rsidRDefault="009E4FB3">
            <w:pPr>
              <w:adjustRightInd w:val="0"/>
              <w:snapToGrid w:val="0"/>
              <w:spacing w:line="500" w:lineRule="exact"/>
              <w:jc w:val="center"/>
              <w:rPr>
                <w:rFonts w:eastAsia="黑体"/>
                <w:szCs w:val="21"/>
                <w:vertAlign w:val="superscript"/>
              </w:rPr>
            </w:pPr>
            <w:r w:rsidRPr="00C25890">
              <w:rPr>
                <w:rFonts w:eastAsia="黑体"/>
                <w:szCs w:val="21"/>
              </w:rPr>
              <w:t>表</w:t>
            </w:r>
            <w:r w:rsidRPr="00C25890">
              <w:rPr>
                <w:rFonts w:eastAsia="黑体"/>
                <w:szCs w:val="21"/>
              </w:rPr>
              <w:t xml:space="preserve">5-5  </w:t>
            </w:r>
            <w:r w:rsidRPr="00C25890">
              <w:rPr>
                <w:rFonts w:eastAsia="黑体"/>
                <w:szCs w:val="21"/>
              </w:rPr>
              <w:t>施工期环境空气污染物源强</w:t>
            </w:r>
            <w:r w:rsidRPr="00C25890">
              <w:rPr>
                <w:rFonts w:eastAsia="黑体"/>
                <w:szCs w:val="21"/>
              </w:rPr>
              <w:t xml:space="preserve">   </w:t>
            </w:r>
            <w:r w:rsidRPr="00C25890">
              <w:rPr>
                <w:rFonts w:eastAsia="黑体"/>
                <w:szCs w:val="21"/>
              </w:rPr>
              <w:t>单位：</w:t>
            </w:r>
            <w:r w:rsidRPr="00C25890">
              <w:rPr>
                <w:rFonts w:eastAsia="黑体"/>
                <w:szCs w:val="21"/>
              </w:rPr>
              <w:t>mg/m</w:t>
            </w:r>
            <w:r w:rsidRPr="00C25890">
              <w:rPr>
                <w:rFonts w:eastAsia="黑体"/>
                <w:szCs w:val="21"/>
                <w:vertAlign w:val="superscript"/>
              </w:rPr>
              <w:t>3</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668"/>
              <w:gridCol w:w="1720"/>
              <w:gridCol w:w="1482"/>
              <w:gridCol w:w="1131"/>
              <w:gridCol w:w="972"/>
              <w:gridCol w:w="849"/>
              <w:gridCol w:w="992"/>
              <w:gridCol w:w="973"/>
            </w:tblGrid>
            <w:tr w:rsidR="009E4FB3" w:rsidRPr="000A0276" w:rsidTr="003F64B5">
              <w:trPr>
                <w:trHeight w:hRule="exact" w:val="340"/>
                <w:jc w:val="center"/>
              </w:trPr>
              <w:tc>
                <w:tcPr>
                  <w:tcW w:w="2493" w:type="dxa"/>
                  <w:gridSpan w:val="2"/>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rFonts w:eastAsia="宋体"/>
                      <w:b/>
                      <w:kern w:val="0"/>
                      <w:szCs w:val="21"/>
                    </w:rPr>
                    <w:t>污染物</w:t>
                  </w:r>
                </w:p>
              </w:tc>
              <w:tc>
                <w:tcPr>
                  <w:tcW w:w="1539" w:type="dxa"/>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rFonts w:eastAsia="宋体"/>
                      <w:b/>
                      <w:kern w:val="0"/>
                      <w:szCs w:val="21"/>
                    </w:rPr>
                    <w:t>污染物种类</w:t>
                  </w:r>
                </w:p>
              </w:tc>
              <w:tc>
                <w:tcPr>
                  <w:tcW w:w="4029" w:type="dxa"/>
                  <w:gridSpan w:val="4"/>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rFonts w:eastAsia="宋体"/>
                      <w:b/>
                      <w:kern w:val="0"/>
                      <w:szCs w:val="21"/>
                    </w:rPr>
                    <w:t>下风向污染物浓度</w:t>
                  </w:r>
                </w:p>
              </w:tc>
              <w:tc>
                <w:tcPr>
                  <w:tcW w:w="1011" w:type="dxa"/>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rFonts w:eastAsia="宋体"/>
                      <w:b/>
                      <w:kern w:val="0"/>
                      <w:szCs w:val="21"/>
                    </w:rPr>
                    <w:t>备注</w:t>
                  </w:r>
                </w:p>
              </w:tc>
            </w:tr>
            <w:tr w:rsidR="009E4FB3" w:rsidRPr="000A0276" w:rsidTr="003F64B5">
              <w:trPr>
                <w:trHeight w:hRule="exact" w:val="340"/>
                <w:jc w:val="center"/>
              </w:trPr>
              <w:tc>
                <w:tcPr>
                  <w:tcW w:w="2493" w:type="dxa"/>
                  <w:gridSpan w:val="2"/>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p>
              </w:tc>
              <w:tc>
                <w:tcPr>
                  <w:tcW w:w="1539" w:type="dxa"/>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p>
              </w:tc>
              <w:tc>
                <w:tcPr>
                  <w:tcW w:w="1161"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b/>
                      <w:kern w:val="0"/>
                      <w:szCs w:val="21"/>
                    </w:rPr>
                    <w:t>50m</w:t>
                  </w:r>
                </w:p>
              </w:tc>
              <w:tc>
                <w:tcPr>
                  <w:tcW w:w="997"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b/>
                      <w:kern w:val="0"/>
                      <w:szCs w:val="21"/>
                    </w:rPr>
                    <w:t>60m</w:t>
                  </w:r>
                </w:p>
              </w:tc>
              <w:tc>
                <w:tcPr>
                  <w:tcW w:w="85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b/>
                      <w:kern w:val="0"/>
                      <w:szCs w:val="21"/>
                    </w:rPr>
                    <w:t>100m</w:t>
                  </w:r>
                </w:p>
              </w:tc>
              <w:tc>
                <w:tcPr>
                  <w:tcW w:w="1012"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b/>
                      <w:kern w:val="0"/>
                      <w:szCs w:val="21"/>
                    </w:rPr>
                  </w:pPr>
                  <w:r w:rsidRPr="000A0276">
                    <w:rPr>
                      <w:b/>
                      <w:kern w:val="0"/>
                      <w:szCs w:val="21"/>
                    </w:rPr>
                    <w:t>150m</w:t>
                  </w:r>
                </w:p>
              </w:tc>
              <w:tc>
                <w:tcPr>
                  <w:tcW w:w="1011" w:type="dxa"/>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p>
              </w:tc>
            </w:tr>
            <w:tr w:rsidR="009E4FB3" w:rsidRPr="000A0276" w:rsidTr="003F64B5">
              <w:trPr>
                <w:trHeight w:hRule="exact" w:val="340"/>
                <w:jc w:val="center"/>
              </w:trPr>
              <w:tc>
                <w:tcPr>
                  <w:tcW w:w="684" w:type="dxa"/>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kern w:val="0"/>
                      <w:szCs w:val="21"/>
                    </w:rPr>
                    <w:t>扬尘</w:t>
                  </w:r>
                </w:p>
              </w:tc>
              <w:tc>
                <w:tcPr>
                  <w:tcW w:w="180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kern w:val="0"/>
                      <w:szCs w:val="21"/>
                    </w:rPr>
                    <w:t>运输车辆起尘</w:t>
                  </w:r>
                </w:p>
              </w:tc>
              <w:tc>
                <w:tcPr>
                  <w:tcW w:w="153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PM</w:t>
                  </w:r>
                  <w:r w:rsidRPr="000A0276">
                    <w:rPr>
                      <w:kern w:val="0"/>
                      <w:szCs w:val="21"/>
                      <w:vertAlign w:val="subscript"/>
                    </w:rPr>
                    <w:t>10</w:t>
                  </w:r>
                </w:p>
              </w:tc>
              <w:tc>
                <w:tcPr>
                  <w:tcW w:w="1161"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12</w:t>
                  </w:r>
                </w:p>
              </w:tc>
              <w:tc>
                <w:tcPr>
                  <w:tcW w:w="997"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c>
                <w:tcPr>
                  <w:tcW w:w="85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9.6</w:t>
                  </w:r>
                </w:p>
              </w:tc>
              <w:tc>
                <w:tcPr>
                  <w:tcW w:w="1012"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5.1</w:t>
                  </w:r>
                </w:p>
              </w:tc>
              <w:tc>
                <w:tcPr>
                  <w:tcW w:w="1011" w:type="dxa"/>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kern w:val="0"/>
                      <w:szCs w:val="21"/>
                    </w:rPr>
                    <w:t>一般施工路段</w:t>
                  </w:r>
                </w:p>
              </w:tc>
            </w:tr>
            <w:tr w:rsidR="009E4FB3" w:rsidRPr="000A0276" w:rsidTr="003F64B5">
              <w:trPr>
                <w:trHeight w:hRule="exact" w:val="340"/>
                <w:jc w:val="center"/>
              </w:trPr>
              <w:tc>
                <w:tcPr>
                  <w:tcW w:w="684" w:type="dxa"/>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p>
              </w:tc>
              <w:tc>
                <w:tcPr>
                  <w:tcW w:w="180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kern w:val="0"/>
                      <w:szCs w:val="21"/>
                    </w:rPr>
                    <w:t>施工扬尘</w:t>
                  </w:r>
                </w:p>
              </w:tc>
              <w:tc>
                <w:tcPr>
                  <w:tcW w:w="153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TSP</w:t>
                  </w:r>
                </w:p>
              </w:tc>
              <w:tc>
                <w:tcPr>
                  <w:tcW w:w="1161"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8.9</w:t>
                  </w:r>
                </w:p>
              </w:tc>
              <w:tc>
                <w:tcPr>
                  <w:tcW w:w="997"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c>
                <w:tcPr>
                  <w:tcW w:w="85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1.6</w:t>
                  </w:r>
                </w:p>
              </w:tc>
              <w:tc>
                <w:tcPr>
                  <w:tcW w:w="1012"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1.0</w:t>
                  </w:r>
                </w:p>
              </w:tc>
              <w:tc>
                <w:tcPr>
                  <w:tcW w:w="1011" w:type="dxa"/>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p>
              </w:tc>
            </w:tr>
            <w:tr w:rsidR="009E4FB3" w:rsidRPr="000A0276" w:rsidTr="003F64B5">
              <w:trPr>
                <w:trHeight w:hRule="exact" w:val="340"/>
                <w:jc w:val="center"/>
              </w:trPr>
              <w:tc>
                <w:tcPr>
                  <w:tcW w:w="2493" w:type="dxa"/>
                  <w:gridSpan w:val="2"/>
                  <w:vMerge w:val="restart"/>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szCs w:val="21"/>
                    </w:rPr>
                    <w:t>铺设沥青（本项目使用的为商品沥青）</w:t>
                  </w:r>
                </w:p>
              </w:tc>
              <w:tc>
                <w:tcPr>
                  <w:tcW w:w="153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szCs w:val="21"/>
                    </w:rPr>
                    <w:t>苯并芘</w:t>
                  </w:r>
                  <w:r w:rsidRPr="000A0276">
                    <w:rPr>
                      <w:szCs w:val="21"/>
                    </w:rPr>
                    <w:t>[a]</w:t>
                  </w:r>
                </w:p>
              </w:tc>
              <w:tc>
                <w:tcPr>
                  <w:tcW w:w="1161"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rFonts w:eastAsia="宋体"/>
                      <w:kern w:val="0"/>
                      <w:szCs w:val="21"/>
                    </w:rPr>
                    <w:t>＜</w:t>
                  </w:r>
                  <w:r w:rsidRPr="000A0276">
                    <w:rPr>
                      <w:kern w:val="0"/>
                      <w:szCs w:val="21"/>
                    </w:rPr>
                    <w:t>0.001</w:t>
                  </w:r>
                </w:p>
              </w:tc>
              <w:tc>
                <w:tcPr>
                  <w:tcW w:w="997"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c>
                <w:tcPr>
                  <w:tcW w:w="85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c>
                <w:tcPr>
                  <w:tcW w:w="1012"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c>
                <w:tcPr>
                  <w:tcW w:w="1011"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w:t>
                  </w:r>
                </w:p>
              </w:tc>
            </w:tr>
            <w:tr w:rsidR="009E4FB3" w:rsidRPr="000A0276" w:rsidTr="003F64B5">
              <w:trPr>
                <w:trHeight w:hRule="exact" w:val="340"/>
                <w:jc w:val="center"/>
              </w:trPr>
              <w:tc>
                <w:tcPr>
                  <w:tcW w:w="2493" w:type="dxa"/>
                  <w:gridSpan w:val="2"/>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szCs w:val="21"/>
                    </w:rPr>
                  </w:pPr>
                </w:p>
              </w:tc>
              <w:tc>
                <w:tcPr>
                  <w:tcW w:w="153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THC</w:t>
                  </w:r>
                </w:p>
              </w:tc>
              <w:tc>
                <w:tcPr>
                  <w:tcW w:w="1161" w:type="dxa"/>
                  <w:tcBorders>
                    <w:top w:val="single" w:sz="6" w:space="0" w:color="auto"/>
                    <w:bottom w:val="single" w:sz="6" w:space="0" w:color="auto"/>
                  </w:tcBorders>
                  <w:vAlign w:val="center"/>
                </w:tcPr>
                <w:p w:rsidR="009E4FB3" w:rsidRPr="000A0276" w:rsidRDefault="009E4FB3">
                  <w:pPr>
                    <w:jc w:val="center"/>
                    <w:rPr>
                      <w:szCs w:val="21"/>
                    </w:rPr>
                  </w:pPr>
                  <w:r w:rsidRPr="000A0276">
                    <w:rPr>
                      <w:szCs w:val="21"/>
                    </w:rPr>
                    <w:t>/</w:t>
                  </w:r>
                </w:p>
              </w:tc>
              <w:tc>
                <w:tcPr>
                  <w:tcW w:w="997" w:type="dxa"/>
                  <w:tcBorders>
                    <w:top w:val="single" w:sz="6" w:space="0" w:color="auto"/>
                    <w:bottom w:val="single" w:sz="6" w:space="0" w:color="auto"/>
                  </w:tcBorders>
                  <w:vAlign w:val="center"/>
                </w:tcPr>
                <w:p w:rsidR="009E4FB3" w:rsidRPr="000A0276" w:rsidRDefault="009E4FB3">
                  <w:pPr>
                    <w:jc w:val="center"/>
                    <w:rPr>
                      <w:szCs w:val="21"/>
                    </w:rPr>
                  </w:pPr>
                  <w:r w:rsidRPr="000A0276">
                    <w:rPr>
                      <w:szCs w:val="21"/>
                    </w:rPr>
                    <w:t>0.16</w:t>
                  </w:r>
                </w:p>
              </w:tc>
              <w:tc>
                <w:tcPr>
                  <w:tcW w:w="859" w:type="dxa"/>
                  <w:tcBorders>
                    <w:top w:val="single" w:sz="6" w:space="0" w:color="auto"/>
                    <w:bottom w:val="single" w:sz="6" w:space="0" w:color="auto"/>
                  </w:tcBorders>
                  <w:vAlign w:val="center"/>
                </w:tcPr>
                <w:p w:rsidR="009E4FB3" w:rsidRPr="000A0276" w:rsidRDefault="009E4FB3">
                  <w:pPr>
                    <w:rPr>
                      <w:szCs w:val="21"/>
                    </w:rPr>
                  </w:pPr>
                  <w:r w:rsidRPr="000A0276">
                    <w:rPr>
                      <w:szCs w:val="21"/>
                    </w:rPr>
                    <w:t>/</w:t>
                  </w:r>
                </w:p>
              </w:tc>
              <w:tc>
                <w:tcPr>
                  <w:tcW w:w="1012" w:type="dxa"/>
                  <w:tcBorders>
                    <w:top w:val="single" w:sz="6" w:space="0" w:color="auto"/>
                    <w:bottom w:val="single" w:sz="6" w:space="0" w:color="auto"/>
                  </w:tcBorders>
                  <w:vAlign w:val="center"/>
                </w:tcPr>
                <w:p w:rsidR="009E4FB3" w:rsidRPr="000A0276" w:rsidRDefault="009E4FB3">
                  <w:pPr>
                    <w:rPr>
                      <w:szCs w:val="21"/>
                    </w:rPr>
                  </w:pPr>
                  <w:r w:rsidRPr="000A0276">
                    <w:rPr>
                      <w:szCs w:val="21"/>
                    </w:rPr>
                    <w:t>/</w:t>
                  </w:r>
                </w:p>
              </w:tc>
              <w:tc>
                <w:tcPr>
                  <w:tcW w:w="1011" w:type="dxa"/>
                  <w:tcBorders>
                    <w:top w:val="single" w:sz="6" w:space="0" w:color="auto"/>
                    <w:bottom w:val="single" w:sz="6" w:space="0" w:color="auto"/>
                  </w:tcBorders>
                  <w:vAlign w:val="center"/>
                </w:tcPr>
                <w:p w:rsidR="009E4FB3" w:rsidRPr="000A0276" w:rsidRDefault="009E4FB3">
                  <w:pPr>
                    <w:rPr>
                      <w:szCs w:val="21"/>
                    </w:rPr>
                  </w:pPr>
                  <w:r w:rsidRPr="000A0276">
                    <w:rPr>
                      <w:szCs w:val="21"/>
                    </w:rPr>
                    <w:t>/</w:t>
                  </w:r>
                </w:p>
              </w:tc>
            </w:tr>
            <w:tr w:rsidR="009E4FB3" w:rsidRPr="000A0276" w:rsidTr="003F64B5">
              <w:trPr>
                <w:trHeight w:hRule="exact" w:val="340"/>
                <w:jc w:val="center"/>
              </w:trPr>
              <w:tc>
                <w:tcPr>
                  <w:tcW w:w="2493" w:type="dxa"/>
                  <w:gridSpan w:val="2"/>
                  <w:vMerge/>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szCs w:val="21"/>
                    </w:rPr>
                  </w:pPr>
                </w:p>
              </w:tc>
              <w:tc>
                <w:tcPr>
                  <w:tcW w:w="1539" w:type="dxa"/>
                  <w:tcBorders>
                    <w:top w:val="single" w:sz="6" w:space="0" w:color="auto"/>
                    <w:bottom w:val="single" w:sz="6" w:space="0" w:color="auto"/>
                  </w:tcBorders>
                  <w:vAlign w:val="center"/>
                </w:tcPr>
                <w:p w:rsidR="009E4FB3" w:rsidRPr="000A0276" w:rsidRDefault="009E4FB3">
                  <w:pPr>
                    <w:adjustRightInd w:val="0"/>
                    <w:snapToGrid w:val="0"/>
                    <w:spacing w:line="300" w:lineRule="exact"/>
                    <w:jc w:val="center"/>
                    <w:rPr>
                      <w:kern w:val="0"/>
                      <w:szCs w:val="21"/>
                    </w:rPr>
                  </w:pPr>
                  <w:r w:rsidRPr="000A0276">
                    <w:rPr>
                      <w:kern w:val="0"/>
                      <w:szCs w:val="21"/>
                    </w:rPr>
                    <w:t>PM</w:t>
                  </w:r>
                  <w:r w:rsidRPr="000A0276">
                    <w:rPr>
                      <w:kern w:val="0"/>
                      <w:szCs w:val="21"/>
                      <w:vertAlign w:val="subscript"/>
                    </w:rPr>
                    <w:t>10</w:t>
                  </w:r>
                </w:p>
              </w:tc>
              <w:tc>
                <w:tcPr>
                  <w:tcW w:w="1161" w:type="dxa"/>
                  <w:tcBorders>
                    <w:top w:val="single" w:sz="6" w:space="0" w:color="auto"/>
                    <w:bottom w:val="single" w:sz="6" w:space="0" w:color="auto"/>
                  </w:tcBorders>
                  <w:vAlign w:val="center"/>
                </w:tcPr>
                <w:p w:rsidR="009E4FB3" w:rsidRPr="000A0276" w:rsidRDefault="009E4FB3">
                  <w:pPr>
                    <w:jc w:val="center"/>
                    <w:rPr>
                      <w:szCs w:val="21"/>
                    </w:rPr>
                  </w:pPr>
                  <w:r w:rsidRPr="000A0276">
                    <w:rPr>
                      <w:szCs w:val="21"/>
                    </w:rPr>
                    <w:t>/</w:t>
                  </w:r>
                </w:p>
              </w:tc>
              <w:tc>
                <w:tcPr>
                  <w:tcW w:w="997" w:type="dxa"/>
                  <w:tcBorders>
                    <w:top w:val="single" w:sz="6" w:space="0" w:color="auto"/>
                    <w:bottom w:val="single" w:sz="6" w:space="0" w:color="auto"/>
                  </w:tcBorders>
                  <w:vAlign w:val="center"/>
                </w:tcPr>
                <w:p w:rsidR="009E4FB3" w:rsidRPr="000A0276" w:rsidRDefault="009E4FB3">
                  <w:pPr>
                    <w:jc w:val="center"/>
                    <w:rPr>
                      <w:szCs w:val="21"/>
                    </w:rPr>
                  </w:pPr>
                  <w:r w:rsidRPr="000A0276">
                    <w:rPr>
                      <w:szCs w:val="21"/>
                    </w:rPr>
                    <w:t>0.1</w:t>
                  </w:r>
                </w:p>
              </w:tc>
              <w:tc>
                <w:tcPr>
                  <w:tcW w:w="859" w:type="dxa"/>
                  <w:tcBorders>
                    <w:top w:val="single" w:sz="6" w:space="0" w:color="auto"/>
                    <w:bottom w:val="single" w:sz="6" w:space="0" w:color="auto"/>
                  </w:tcBorders>
                  <w:vAlign w:val="center"/>
                </w:tcPr>
                <w:p w:rsidR="009E4FB3" w:rsidRPr="000A0276" w:rsidRDefault="009E4FB3">
                  <w:pPr>
                    <w:rPr>
                      <w:szCs w:val="21"/>
                    </w:rPr>
                  </w:pPr>
                  <w:r w:rsidRPr="000A0276">
                    <w:rPr>
                      <w:szCs w:val="21"/>
                    </w:rPr>
                    <w:t>/</w:t>
                  </w:r>
                </w:p>
              </w:tc>
              <w:tc>
                <w:tcPr>
                  <w:tcW w:w="1012" w:type="dxa"/>
                  <w:tcBorders>
                    <w:top w:val="single" w:sz="6" w:space="0" w:color="auto"/>
                    <w:bottom w:val="single" w:sz="6" w:space="0" w:color="auto"/>
                  </w:tcBorders>
                  <w:vAlign w:val="center"/>
                </w:tcPr>
                <w:p w:rsidR="009E4FB3" w:rsidRPr="000A0276" w:rsidRDefault="009E4FB3">
                  <w:pPr>
                    <w:rPr>
                      <w:szCs w:val="21"/>
                    </w:rPr>
                  </w:pPr>
                  <w:r w:rsidRPr="000A0276">
                    <w:rPr>
                      <w:szCs w:val="21"/>
                    </w:rPr>
                    <w:t>/</w:t>
                  </w:r>
                </w:p>
              </w:tc>
              <w:tc>
                <w:tcPr>
                  <w:tcW w:w="1011" w:type="dxa"/>
                  <w:tcBorders>
                    <w:top w:val="single" w:sz="6" w:space="0" w:color="auto"/>
                    <w:bottom w:val="single" w:sz="6" w:space="0" w:color="auto"/>
                  </w:tcBorders>
                  <w:vAlign w:val="center"/>
                </w:tcPr>
                <w:p w:rsidR="009E4FB3" w:rsidRPr="000A0276" w:rsidRDefault="009E4FB3">
                  <w:pPr>
                    <w:rPr>
                      <w:szCs w:val="21"/>
                    </w:rPr>
                  </w:pPr>
                </w:p>
              </w:tc>
            </w:tr>
          </w:tbl>
          <w:p w:rsidR="009E4FB3" w:rsidRPr="00C25890" w:rsidRDefault="009E4FB3">
            <w:pPr>
              <w:spacing w:line="500" w:lineRule="exact"/>
              <w:ind w:firstLineChars="200" w:firstLine="480"/>
              <w:rPr>
                <w:sz w:val="24"/>
              </w:rPr>
            </w:pPr>
            <w:r w:rsidRPr="00C25890">
              <w:rPr>
                <w:rFonts w:eastAsia="宋体"/>
                <w:sz w:val="24"/>
              </w:rPr>
              <w:t>另外，施工单位使用机动车辆运送原材料、施工设备以及建筑机械设备在运行的</w:t>
            </w:r>
            <w:r w:rsidRPr="00C25890">
              <w:rPr>
                <w:rFonts w:eastAsia="宋体"/>
                <w:sz w:val="24"/>
              </w:rPr>
              <w:lastRenderedPageBreak/>
              <w:t>过程中均会排放一定量的</w:t>
            </w:r>
            <w:r w:rsidRPr="00C25890">
              <w:rPr>
                <w:sz w:val="24"/>
              </w:rPr>
              <w:t>CO</w:t>
            </w:r>
            <w:r w:rsidRPr="00C25890">
              <w:rPr>
                <w:rFonts w:eastAsia="宋体"/>
                <w:sz w:val="24"/>
              </w:rPr>
              <w:t>、</w:t>
            </w:r>
            <w:r w:rsidRPr="00C25890">
              <w:rPr>
                <w:sz w:val="24"/>
              </w:rPr>
              <w:t>NOx</w:t>
            </w:r>
            <w:r w:rsidRPr="00C25890">
              <w:rPr>
                <w:rFonts w:eastAsia="宋体"/>
                <w:sz w:val="24"/>
              </w:rPr>
              <w:t>等，其特点是排放量小，属间断性排放。</w:t>
            </w:r>
          </w:p>
          <w:p w:rsidR="009E4FB3" w:rsidRPr="00C25890" w:rsidRDefault="009E4FB3">
            <w:pPr>
              <w:spacing w:line="500" w:lineRule="exact"/>
              <w:ind w:firstLineChars="200" w:firstLine="482"/>
              <w:rPr>
                <w:b/>
                <w:bCs/>
                <w:sz w:val="24"/>
              </w:rPr>
            </w:pPr>
            <w:r w:rsidRPr="00C25890">
              <w:rPr>
                <w:rFonts w:eastAsia="宋体"/>
                <w:b/>
                <w:bCs/>
                <w:sz w:val="24"/>
              </w:rPr>
              <w:t>治理措施：</w:t>
            </w:r>
          </w:p>
          <w:p w:rsidR="009E4FB3" w:rsidRPr="00C25890" w:rsidRDefault="009E4FB3">
            <w:pPr>
              <w:spacing w:line="500" w:lineRule="exact"/>
              <w:ind w:firstLineChars="200" w:firstLine="480"/>
              <w:rPr>
                <w:sz w:val="24"/>
              </w:rPr>
            </w:pPr>
            <w:r w:rsidRPr="00C25890">
              <w:rPr>
                <w:rFonts w:ascii="宋体" w:eastAsia="宋体"/>
                <w:sz w:val="24"/>
              </w:rPr>
              <w:t>①</w:t>
            </w:r>
            <w:r w:rsidRPr="00C25890">
              <w:rPr>
                <w:rFonts w:eastAsia="宋体"/>
                <w:sz w:val="24"/>
              </w:rPr>
              <w:t>文明施工，定期对地面洒水，并对撒落在路面的渣土及时清除，清理阶段做到先洒水后清扫。</w:t>
            </w:r>
          </w:p>
          <w:p w:rsidR="009E4FB3" w:rsidRPr="00C25890" w:rsidRDefault="009E4FB3">
            <w:pPr>
              <w:spacing w:line="500" w:lineRule="exact"/>
              <w:ind w:firstLineChars="200" w:firstLine="480"/>
              <w:rPr>
                <w:sz w:val="24"/>
              </w:rPr>
            </w:pPr>
            <w:r w:rsidRPr="00C25890">
              <w:rPr>
                <w:rFonts w:ascii="宋体" w:eastAsia="宋体"/>
                <w:sz w:val="24"/>
              </w:rPr>
              <w:t>②</w:t>
            </w:r>
            <w:r w:rsidRPr="00C25890">
              <w:rPr>
                <w:rFonts w:eastAsia="宋体"/>
                <w:sz w:val="24"/>
              </w:rPr>
              <w:t>禁止在风天进行渣土堆放作业，建材堆放地点相对集中，临时废弃渣、石堆场及时清运，并对裸露土地、各类堆场以毡布覆盖，裸露地面进行硬化、洒水，减少建材的露天堆放时间；开挖出的土石方加强围栏，表面用毡布覆盖，并及时将回填。</w:t>
            </w:r>
          </w:p>
          <w:p w:rsidR="009E4FB3" w:rsidRPr="00C25890" w:rsidRDefault="009E4FB3">
            <w:pPr>
              <w:spacing w:line="500" w:lineRule="exact"/>
              <w:ind w:firstLineChars="200" w:firstLine="480"/>
              <w:rPr>
                <w:sz w:val="24"/>
              </w:rPr>
            </w:pPr>
            <w:r w:rsidRPr="00C25890">
              <w:rPr>
                <w:rFonts w:ascii="宋体" w:eastAsia="宋体"/>
                <w:sz w:val="24"/>
              </w:rPr>
              <w:t>③</w:t>
            </w:r>
            <w:r w:rsidRPr="00C25890">
              <w:rPr>
                <w:rFonts w:eastAsia="宋体"/>
                <w:sz w:val="24"/>
              </w:rPr>
              <w:t>由于道路和扬尘量与车辆的行驶速度有关，速度越快，扬尘量越大，因此，在施工场地对施工车辆实施限速行驶，同时施工现场主要运输道路尽量采用硬化路面并进行定期洒水抑尘；在施工场地出口放置防尘垫；自卸车、垃圾运输车等运输车辆不允许超载，选择对周围环境影响较小的固定运输路线，定时对运输路线进行清扫，运输车辆出场时将封闭，避免在运输过程中出现抛洒现象。</w:t>
            </w:r>
          </w:p>
          <w:p w:rsidR="009E4FB3" w:rsidRPr="00C25890" w:rsidRDefault="009E4FB3">
            <w:pPr>
              <w:spacing w:line="500" w:lineRule="exact"/>
              <w:ind w:firstLineChars="200" w:firstLine="480"/>
              <w:rPr>
                <w:sz w:val="24"/>
              </w:rPr>
            </w:pPr>
            <w:r w:rsidRPr="00C25890">
              <w:rPr>
                <w:rFonts w:ascii="宋体" w:eastAsia="宋体"/>
                <w:sz w:val="24"/>
              </w:rPr>
              <w:t>④</w:t>
            </w:r>
            <w:r w:rsidRPr="00C25890">
              <w:rPr>
                <w:rFonts w:eastAsia="宋体"/>
                <w:sz w:val="24"/>
              </w:rPr>
              <w:t>筑路过程中灰土拌合会产生许多粉尘，按拌合方式可分为路拌和站拌两种工艺，路拌是在施工现场拌合，站拌指集中拌合后，由车辆将成品运至施工路段。相比之下，站拌影响量较大，面也较广，污染范围可达下风向</w:t>
            </w:r>
            <w:r w:rsidRPr="00C25890">
              <w:rPr>
                <w:sz w:val="24"/>
              </w:rPr>
              <w:t>150m</w:t>
            </w:r>
            <w:r w:rsidRPr="00C25890">
              <w:rPr>
                <w:rFonts w:eastAsia="宋体"/>
                <w:sz w:val="24"/>
              </w:rPr>
              <w:t>；而路拌污染量小面窄，但受污染的路线长。因此，施工期应根据实际情况选择合适的灰土拌合方式，以减少</w:t>
            </w:r>
            <w:r w:rsidRPr="00C25890">
              <w:rPr>
                <w:sz w:val="24"/>
              </w:rPr>
              <w:t>TSP</w:t>
            </w:r>
            <w:r w:rsidRPr="00C25890">
              <w:rPr>
                <w:rFonts w:eastAsia="宋体"/>
                <w:sz w:val="24"/>
              </w:rPr>
              <w:t>污染。</w:t>
            </w:r>
          </w:p>
          <w:p w:rsidR="009E4FB3" w:rsidRPr="00C25890" w:rsidRDefault="009E4FB3">
            <w:pPr>
              <w:spacing w:line="500" w:lineRule="exact"/>
              <w:ind w:firstLineChars="200" w:firstLine="480"/>
              <w:rPr>
                <w:sz w:val="24"/>
              </w:rPr>
            </w:pPr>
            <w:r w:rsidRPr="00C25890">
              <w:rPr>
                <w:rFonts w:ascii="宋体" w:eastAsia="宋体"/>
                <w:sz w:val="24"/>
              </w:rPr>
              <w:t>⑤</w:t>
            </w:r>
            <w:r w:rsidRPr="00C25890">
              <w:rPr>
                <w:rFonts w:eastAsia="宋体"/>
                <w:sz w:val="24"/>
              </w:rPr>
              <w:t>为减少扬尘的产生量及其浓度，在施工过程中，施工单位必须严格参照《四川省人民政府办公厅关于加强灰霾污染防治的通知》（川办发</w:t>
            </w:r>
            <w:r w:rsidRPr="00C25890">
              <w:rPr>
                <w:sz w:val="24"/>
              </w:rPr>
              <w:t>[2013]32</w:t>
            </w:r>
            <w:r w:rsidRPr="00C25890">
              <w:rPr>
                <w:rFonts w:eastAsia="宋体"/>
                <w:sz w:val="24"/>
              </w:rPr>
              <w:t>号）、《四川省大气污染防治行动计划实施细则》（川府发</w:t>
            </w:r>
            <w:r w:rsidRPr="00C25890">
              <w:rPr>
                <w:sz w:val="24"/>
              </w:rPr>
              <w:t xml:space="preserve">[2014]4 </w:t>
            </w:r>
            <w:r w:rsidRPr="00C25890">
              <w:rPr>
                <w:rFonts w:eastAsia="宋体"/>
                <w:sz w:val="24"/>
              </w:rPr>
              <w:t>号）要求进行施工。即严格控制施工扬尘，严格执行建设施工管理制度，全面推行现场标准化管理，工地做到</w:t>
            </w:r>
            <w:r w:rsidRPr="00C25890">
              <w:rPr>
                <w:sz w:val="24"/>
              </w:rPr>
              <w:t>“</w:t>
            </w:r>
            <w:r w:rsidRPr="00C25890">
              <w:rPr>
                <w:rFonts w:eastAsia="宋体"/>
                <w:sz w:val="24"/>
              </w:rPr>
              <w:t>六必须</w:t>
            </w:r>
            <w:r w:rsidRPr="00C25890">
              <w:rPr>
                <w:sz w:val="24"/>
              </w:rPr>
              <w:t>”</w:t>
            </w:r>
            <w:r w:rsidRPr="00C25890">
              <w:rPr>
                <w:rFonts w:eastAsia="宋体"/>
                <w:sz w:val="24"/>
              </w:rPr>
              <w:t>、</w:t>
            </w:r>
            <w:r w:rsidRPr="00C25890">
              <w:rPr>
                <w:sz w:val="24"/>
              </w:rPr>
              <w:t>“</w:t>
            </w:r>
            <w:r w:rsidRPr="00C25890">
              <w:rPr>
                <w:rFonts w:eastAsia="宋体"/>
                <w:sz w:val="24"/>
              </w:rPr>
              <w:t>六不准</w:t>
            </w:r>
            <w:r w:rsidRPr="00C25890">
              <w:rPr>
                <w:sz w:val="24"/>
              </w:rPr>
              <w:t xml:space="preserve">” </w:t>
            </w:r>
            <w:r w:rsidRPr="00C25890">
              <w:rPr>
                <w:rFonts w:eastAsia="宋体"/>
                <w:sz w:val="24"/>
              </w:rPr>
              <w:t>（即：必须湿法作业、必须打围作业、必须硬化道路、必须设置冲洗设施、必须配齐保洁人员、必须定时清扫施工现场；不准车辆带泥出门、不准运渣车辆冒顶装载、不准高空抛洒建渣、不准现场搅拌混凝土、不准场地积水、不准现场焚烧废弃物，有效遏制建设工地扬尘污染）；强化道路扬尘防治，道路施工过程采用绿化和硬化相结合的方式，实施绿化带</w:t>
            </w:r>
            <w:r w:rsidRPr="00C25890">
              <w:rPr>
                <w:sz w:val="24"/>
              </w:rPr>
              <w:t>“</w:t>
            </w:r>
            <w:r w:rsidRPr="00C25890">
              <w:rPr>
                <w:rFonts w:eastAsia="宋体"/>
                <w:sz w:val="24"/>
              </w:rPr>
              <w:t>提档降土</w:t>
            </w:r>
            <w:r w:rsidRPr="00C25890">
              <w:rPr>
                <w:sz w:val="24"/>
              </w:rPr>
              <w:t>”</w:t>
            </w:r>
            <w:r w:rsidRPr="00C25890">
              <w:rPr>
                <w:rFonts w:eastAsia="宋体"/>
                <w:sz w:val="24"/>
              </w:rPr>
              <w:t>裸土覆盖工程，减少道路两侧裸土面积；加强建筑垃圾管理，严格审批发放建筑垃圾运输许可证，全面实行建筑垃圾密闭运输；</w:t>
            </w:r>
            <w:r w:rsidRPr="00C25890">
              <w:rPr>
                <w:rFonts w:eastAsia="宋体"/>
                <w:sz w:val="24"/>
              </w:rPr>
              <w:lastRenderedPageBreak/>
              <w:t>禁止抛洒滴漏、带泥行驶、道路乱开乱挖以及擅自清运工程渣土等行为。</w:t>
            </w:r>
          </w:p>
          <w:p w:rsidR="008E76D2" w:rsidRDefault="009E4FB3">
            <w:pPr>
              <w:spacing w:line="500" w:lineRule="exact"/>
              <w:ind w:firstLineChars="200" w:firstLine="480"/>
              <w:rPr>
                <w:rFonts w:eastAsia="宋体"/>
                <w:sz w:val="24"/>
                <w:szCs w:val="28"/>
              </w:rPr>
            </w:pPr>
            <w:r w:rsidRPr="00C25890">
              <w:rPr>
                <w:rFonts w:ascii="宋体" w:eastAsia="宋体"/>
                <w:sz w:val="24"/>
              </w:rPr>
              <w:t>⑥</w:t>
            </w:r>
            <w:r w:rsidRPr="00C25890">
              <w:rPr>
                <w:rFonts w:eastAsia="宋体"/>
                <w:sz w:val="24"/>
              </w:rPr>
              <w:t>根据外环境可知，</w:t>
            </w:r>
            <w:r w:rsidR="007B5482" w:rsidRPr="007B5482">
              <w:rPr>
                <w:rFonts w:eastAsia="宋体" w:hint="eastAsia"/>
                <w:color w:val="FF0000"/>
                <w:sz w:val="24"/>
              </w:rPr>
              <w:t>扩建段</w:t>
            </w:r>
            <w:r w:rsidR="007B5482" w:rsidRPr="007B5482">
              <w:rPr>
                <w:rFonts w:eastAsia="宋体" w:hint="eastAsia"/>
                <w:color w:val="FF0000"/>
                <w:sz w:val="24"/>
              </w:rPr>
              <w:t>K2+500</w:t>
            </w:r>
            <w:r w:rsidR="007B5482" w:rsidRPr="007B5482">
              <w:rPr>
                <w:rFonts w:eastAsia="宋体" w:hint="eastAsia"/>
                <w:color w:val="FF0000"/>
                <w:sz w:val="24"/>
              </w:rPr>
              <w:t>处东侧</w:t>
            </w:r>
            <w:r w:rsidR="007B5482" w:rsidRPr="007B5482">
              <w:rPr>
                <w:rFonts w:eastAsia="宋体" w:hint="eastAsia"/>
                <w:color w:val="FF0000"/>
                <w:sz w:val="24"/>
              </w:rPr>
              <w:t>200m</w:t>
            </w:r>
            <w:r w:rsidR="007B5482" w:rsidRPr="007B5482">
              <w:rPr>
                <w:rFonts w:eastAsia="宋体" w:hint="eastAsia"/>
                <w:color w:val="FF0000"/>
                <w:sz w:val="24"/>
              </w:rPr>
              <w:t>处为简州新城管委会</w:t>
            </w:r>
            <w:r w:rsidR="007B5482">
              <w:rPr>
                <w:rFonts w:eastAsia="宋体" w:hint="eastAsia"/>
                <w:sz w:val="24"/>
              </w:rPr>
              <w:t>，目前</w:t>
            </w:r>
            <w:r w:rsidR="00AF7C31">
              <w:rPr>
                <w:rFonts w:eastAsia="宋体" w:hint="eastAsia"/>
                <w:sz w:val="24"/>
              </w:rPr>
              <w:t>简州新城</w:t>
            </w:r>
            <w:r w:rsidR="008E76D2">
              <w:rPr>
                <w:rFonts w:eastAsia="宋体" w:hint="eastAsia"/>
                <w:snapToGrid w:val="0"/>
                <w:kern w:val="0"/>
                <w:sz w:val="24"/>
                <w:szCs w:val="28"/>
              </w:rPr>
              <w:t>起步区</w:t>
            </w:r>
            <w:r w:rsidR="008E76D2">
              <w:rPr>
                <w:rFonts w:eastAsia="宋体" w:hint="eastAsia"/>
                <w:sz w:val="24"/>
                <w:szCs w:val="28"/>
              </w:rPr>
              <w:t>规划范围内的拆迁征地工作已初步完成，</w:t>
            </w:r>
            <w:r w:rsidR="008E76D2" w:rsidRPr="00F5194A">
              <w:rPr>
                <w:rFonts w:eastAsia="宋体" w:hint="eastAsia"/>
                <w:sz w:val="24"/>
                <w:szCs w:val="28"/>
              </w:rPr>
              <w:t>简州新城起步区</w:t>
            </w:r>
            <w:r w:rsidR="008E76D2">
              <w:rPr>
                <w:rFonts w:eastAsia="宋体" w:hint="eastAsia"/>
                <w:sz w:val="24"/>
                <w:szCs w:val="28"/>
              </w:rPr>
              <w:t>内农户均妥善安置。</w:t>
            </w:r>
          </w:p>
          <w:p w:rsidR="009E4FB3" w:rsidRPr="00C25890" w:rsidRDefault="009E4FB3">
            <w:pPr>
              <w:spacing w:line="500" w:lineRule="exact"/>
              <w:ind w:firstLineChars="200" w:firstLine="480"/>
              <w:rPr>
                <w:sz w:val="24"/>
              </w:rPr>
            </w:pPr>
            <w:r w:rsidRPr="00C25890">
              <w:rPr>
                <w:rFonts w:eastAsia="宋体"/>
                <w:sz w:val="24"/>
              </w:rPr>
              <w:t>为了避免道路施工扬尘对敏感点造成的影响，本环评提出以下措施：</w:t>
            </w:r>
            <w:r w:rsidRPr="00C25890">
              <w:rPr>
                <w:rFonts w:ascii="宋体" w:eastAsia="宋体"/>
                <w:sz w:val="24"/>
              </w:rPr>
              <w:t>①</w:t>
            </w:r>
            <w:r w:rsidRPr="00C25890">
              <w:rPr>
                <w:rFonts w:eastAsia="宋体"/>
                <w:sz w:val="24"/>
              </w:rPr>
              <w:t>工程在靠近敏感点路段施工时，靠近敏感点侧设置施工围栏，同时加密洒水降尘措施；</w:t>
            </w:r>
            <w:r w:rsidRPr="00C25890">
              <w:rPr>
                <w:rFonts w:ascii="宋体" w:eastAsia="宋体"/>
                <w:sz w:val="24"/>
              </w:rPr>
              <w:t>②</w:t>
            </w:r>
            <w:r w:rsidRPr="00C25890">
              <w:rPr>
                <w:rFonts w:eastAsia="宋体"/>
                <w:sz w:val="24"/>
              </w:rPr>
              <w:t>所有运输材料及弃渣的车辆，必须使用毡布覆盖，一方面防治漏洒，另一方面减少扬尘产生，减少对居民的影响；</w:t>
            </w:r>
            <w:r w:rsidRPr="00C25890">
              <w:rPr>
                <w:rFonts w:ascii="宋体" w:eastAsia="宋体"/>
                <w:sz w:val="24"/>
              </w:rPr>
              <w:t>③</w:t>
            </w:r>
            <w:r w:rsidRPr="00C25890">
              <w:rPr>
                <w:rFonts w:eastAsia="宋体"/>
                <w:sz w:val="24"/>
              </w:rPr>
              <w:t>运输车辆在途经敏感点时，应减速慢行，禁止鸣笛等措施。</w:t>
            </w:r>
          </w:p>
          <w:p w:rsidR="009E4FB3" w:rsidRPr="008E76D2" w:rsidRDefault="009E4FB3" w:rsidP="008E76D2">
            <w:pPr>
              <w:spacing w:line="500" w:lineRule="exact"/>
              <w:ind w:firstLineChars="200" w:firstLine="480"/>
              <w:rPr>
                <w:rFonts w:eastAsia="黑体"/>
                <w:bCs/>
                <w:sz w:val="24"/>
              </w:rPr>
            </w:pPr>
            <w:r w:rsidRPr="008E76D2">
              <w:rPr>
                <w:rFonts w:eastAsia="黑体"/>
                <w:bCs/>
                <w:sz w:val="24"/>
              </w:rPr>
              <w:t>3</w:t>
            </w:r>
            <w:r w:rsidR="008E76D2">
              <w:rPr>
                <w:rFonts w:eastAsia="黑体" w:hint="eastAsia"/>
                <w:bCs/>
                <w:sz w:val="24"/>
              </w:rPr>
              <w:t>、</w:t>
            </w:r>
            <w:r w:rsidRPr="008E76D2">
              <w:rPr>
                <w:rFonts w:eastAsia="黑体"/>
                <w:bCs/>
                <w:sz w:val="24"/>
              </w:rPr>
              <w:t>噪声</w:t>
            </w:r>
          </w:p>
          <w:p w:rsidR="009E4FB3" w:rsidRPr="00C25890" w:rsidRDefault="009E4FB3">
            <w:pPr>
              <w:spacing w:line="500" w:lineRule="exact"/>
              <w:ind w:firstLineChars="200" w:firstLine="480"/>
              <w:rPr>
                <w:rFonts w:eastAsia="宋体"/>
                <w:sz w:val="24"/>
              </w:rPr>
            </w:pPr>
            <w:r w:rsidRPr="00C25890">
              <w:rPr>
                <w:rFonts w:eastAsia="宋体"/>
                <w:sz w:val="24"/>
              </w:rPr>
              <w:t>工程建设过程中，施工机械运行、运输车辆运行、混凝土搅拌等施工活动产生的噪声将对项目区域的声环境带来一定影响。根据同类型类比工程监测资料及《环境噪声与振动控制工程技术导则》（</w:t>
            </w:r>
            <w:r w:rsidRPr="00C25890">
              <w:rPr>
                <w:sz w:val="24"/>
              </w:rPr>
              <w:t>HJ2034-2013</w:t>
            </w:r>
            <w:r w:rsidRPr="00C25890">
              <w:rPr>
                <w:rFonts w:eastAsia="宋体"/>
                <w:sz w:val="24"/>
              </w:rPr>
              <w:t>）附录</w:t>
            </w:r>
            <w:r w:rsidRPr="00C25890">
              <w:rPr>
                <w:sz w:val="24"/>
              </w:rPr>
              <w:t>A</w:t>
            </w:r>
            <w:r w:rsidRPr="00C25890">
              <w:rPr>
                <w:rFonts w:eastAsia="宋体"/>
                <w:sz w:val="24"/>
              </w:rPr>
              <w:t>中表</w:t>
            </w:r>
            <w:r w:rsidRPr="00C25890">
              <w:rPr>
                <w:sz w:val="24"/>
              </w:rPr>
              <w:t>A1</w:t>
            </w:r>
            <w:r w:rsidRPr="00C25890">
              <w:rPr>
                <w:rFonts w:eastAsia="宋体"/>
                <w:sz w:val="24"/>
              </w:rPr>
              <w:t>中的资料，项目实施过程中，机械噪声值基本位于</w:t>
            </w:r>
            <w:r w:rsidRPr="00C25890">
              <w:rPr>
                <w:sz w:val="24"/>
              </w:rPr>
              <w:t>76~95dB(A)</w:t>
            </w:r>
            <w:r w:rsidRPr="00C25890">
              <w:rPr>
                <w:rFonts w:eastAsia="宋体"/>
                <w:sz w:val="24"/>
              </w:rPr>
              <w:t>之间。</w:t>
            </w:r>
          </w:p>
          <w:p w:rsidR="009E4FB3" w:rsidRPr="00C25890" w:rsidRDefault="009E4FB3">
            <w:pPr>
              <w:spacing w:line="500" w:lineRule="exact"/>
              <w:jc w:val="center"/>
              <w:rPr>
                <w:rFonts w:eastAsia="黑体"/>
                <w:szCs w:val="21"/>
              </w:rPr>
            </w:pPr>
            <w:r w:rsidRPr="00C25890">
              <w:rPr>
                <w:rFonts w:eastAsia="黑体"/>
                <w:szCs w:val="21"/>
              </w:rPr>
              <w:t>表</w:t>
            </w:r>
            <w:r w:rsidRPr="00C25890">
              <w:rPr>
                <w:rFonts w:eastAsia="黑体"/>
                <w:szCs w:val="21"/>
              </w:rPr>
              <w:t xml:space="preserve">5-6  </w:t>
            </w:r>
            <w:r w:rsidRPr="00C25890">
              <w:rPr>
                <w:rFonts w:eastAsia="黑体"/>
                <w:szCs w:val="21"/>
              </w:rPr>
              <w:t>主要施工机械噪声值</w:t>
            </w:r>
          </w:p>
          <w:tbl>
            <w:tblPr>
              <w:tblW w:w="0" w:type="auto"/>
              <w:jc w:val="center"/>
              <w:tblBorders>
                <w:top w:val="single" w:sz="6" w:space="0" w:color="auto"/>
                <w:bottom w:val="single" w:sz="6" w:space="0" w:color="auto"/>
                <w:insideH w:val="single" w:sz="6" w:space="0" w:color="auto"/>
                <w:insideV w:val="single" w:sz="6" w:space="0" w:color="auto"/>
              </w:tblBorders>
              <w:tblLook w:val="0000"/>
            </w:tblPr>
            <w:tblGrid>
              <w:gridCol w:w="858"/>
              <w:gridCol w:w="3020"/>
              <w:gridCol w:w="2549"/>
              <w:gridCol w:w="2360"/>
            </w:tblGrid>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序号</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机械类型</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测点距施工机械距离</w:t>
                  </w:r>
                  <w:r w:rsidRPr="008E76D2">
                    <w:rPr>
                      <w:rFonts w:ascii="Times New Roman" w:eastAsia="Times New Roman" w:hAnsi="Times New Roman"/>
                      <w:position w:val="-24"/>
                      <w:szCs w:val="21"/>
                    </w:rPr>
                    <w:t>(m)</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最大声级</w:t>
                  </w:r>
                  <w:r w:rsidRPr="008E76D2">
                    <w:rPr>
                      <w:rFonts w:ascii="Times New Roman" w:eastAsia="Times New Roman" w:hAnsi="Times New Roman"/>
                      <w:position w:val="-24"/>
                      <w:szCs w:val="21"/>
                    </w:rPr>
                    <w:t>Lmax[dB(A)]</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轮式装载机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90</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2</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平地机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90</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3</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振动式压路机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86</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4</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双轮双振压路机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81</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三轮压路机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81</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6</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轮胎压路机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76</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7</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推土机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86</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轮胎式液压挖掘机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5</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84</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9</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发电机组</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95</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10</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冲击式钻井机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87</w:t>
                  </w:r>
                </w:p>
              </w:tc>
            </w:tr>
            <w:tr w:rsidR="009E4FB3" w:rsidRPr="008E76D2" w:rsidTr="003F64B5">
              <w:trPr>
                <w:trHeight w:val="340"/>
                <w:jc w:val="center"/>
              </w:trPr>
              <w:tc>
                <w:tcPr>
                  <w:tcW w:w="878"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11</w:t>
                  </w:r>
                </w:p>
              </w:tc>
              <w:tc>
                <w:tcPr>
                  <w:tcW w:w="3143"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hAnsi="Times New Roman"/>
                      <w:position w:val="-24"/>
                      <w:szCs w:val="21"/>
                    </w:rPr>
                    <w:t>锥形反转出料混凝土搅拌机</w:t>
                  </w:r>
                </w:p>
              </w:tc>
              <w:tc>
                <w:tcPr>
                  <w:tcW w:w="2645"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1</w:t>
                  </w:r>
                </w:p>
              </w:tc>
              <w:tc>
                <w:tcPr>
                  <w:tcW w:w="2406" w:type="dxa"/>
                  <w:vAlign w:val="center"/>
                </w:tcPr>
                <w:p w:rsidR="009E4FB3" w:rsidRPr="008E76D2" w:rsidRDefault="009E4FB3">
                  <w:pPr>
                    <w:pStyle w:val="af1"/>
                    <w:adjustRightInd w:val="0"/>
                    <w:snapToGrid w:val="0"/>
                    <w:jc w:val="center"/>
                    <w:rPr>
                      <w:rFonts w:ascii="Times New Roman" w:eastAsia="Times New Roman" w:hAnsi="Times New Roman"/>
                      <w:position w:val="-24"/>
                      <w:szCs w:val="21"/>
                    </w:rPr>
                  </w:pPr>
                  <w:r w:rsidRPr="008E76D2">
                    <w:rPr>
                      <w:rFonts w:ascii="Times New Roman" w:eastAsia="Times New Roman" w:hAnsi="Times New Roman"/>
                      <w:position w:val="-24"/>
                      <w:szCs w:val="21"/>
                    </w:rPr>
                    <w:t>79</w:t>
                  </w:r>
                </w:p>
              </w:tc>
            </w:tr>
          </w:tbl>
          <w:p w:rsidR="009E4FB3" w:rsidRPr="00C25890" w:rsidRDefault="009E4FB3">
            <w:pPr>
              <w:snapToGrid w:val="0"/>
              <w:spacing w:line="500" w:lineRule="exact"/>
              <w:ind w:firstLineChars="200" w:firstLine="480"/>
              <w:rPr>
                <w:sz w:val="24"/>
              </w:rPr>
            </w:pPr>
            <w:r w:rsidRPr="00C25890">
              <w:rPr>
                <w:rFonts w:eastAsia="宋体"/>
                <w:sz w:val="24"/>
              </w:rPr>
              <w:t>施工期噪声影响主要表现为施工道路交通噪声对两侧</w:t>
            </w:r>
            <w:r w:rsidR="00977AC2">
              <w:rPr>
                <w:rFonts w:eastAsia="宋体" w:hint="eastAsia"/>
                <w:sz w:val="24"/>
              </w:rPr>
              <w:t>敏感点</w:t>
            </w:r>
            <w:r w:rsidRPr="00C25890">
              <w:rPr>
                <w:rFonts w:eastAsia="宋体"/>
                <w:sz w:val="24"/>
              </w:rPr>
              <w:t>的干扰，以及施工机械所在场所施工机械噪声对附近居民的影响。其中道路交通噪声的影响范围集中在道路两侧</w:t>
            </w:r>
            <w:r w:rsidRPr="00C25890">
              <w:rPr>
                <w:sz w:val="24"/>
              </w:rPr>
              <w:t>200m</w:t>
            </w:r>
            <w:r w:rsidRPr="00C25890">
              <w:rPr>
                <w:rFonts w:eastAsia="宋体"/>
                <w:sz w:val="24"/>
              </w:rPr>
              <w:t>范围内，施工机械噪声影响主要在距离上述施工场所</w:t>
            </w:r>
            <w:r w:rsidRPr="00C25890">
              <w:rPr>
                <w:sz w:val="24"/>
              </w:rPr>
              <w:t>350m</w:t>
            </w:r>
            <w:r w:rsidRPr="00C25890">
              <w:rPr>
                <w:rFonts w:eastAsia="宋体"/>
                <w:sz w:val="24"/>
              </w:rPr>
              <w:t>范围内。</w:t>
            </w:r>
          </w:p>
          <w:p w:rsidR="009E4FB3" w:rsidRPr="00C25890" w:rsidRDefault="009E4FB3">
            <w:pPr>
              <w:snapToGrid w:val="0"/>
              <w:spacing w:line="500" w:lineRule="exact"/>
              <w:ind w:firstLineChars="200" w:firstLine="482"/>
              <w:rPr>
                <w:b/>
                <w:bCs/>
                <w:sz w:val="24"/>
              </w:rPr>
            </w:pPr>
            <w:r w:rsidRPr="00C25890">
              <w:rPr>
                <w:rFonts w:eastAsia="宋体"/>
                <w:b/>
                <w:bCs/>
                <w:sz w:val="24"/>
              </w:rPr>
              <w:t>施工期噪声治理措施如下：</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1</w:t>
            </w:r>
            <w:r w:rsidRPr="00C25890">
              <w:rPr>
                <w:rFonts w:eastAsia="宋体"/>
                <w:sz w:val="24"/>
              </w:rPr>
              <w:t>）尽量采用低噪音机械，并做好机械的日常维修保养工作；对进、出施工区</w:t>
            </w:r>
            <w:r w:rsidRPr="00C25890">
              <w:rPr>
                <w:rFonts w:eastAsia="宋体"/>
                <w:sz w:val="24"/>
              </w:rPr>
              <w:lastRenderedPageBreak/>
              <w:t>域的运输工具限速，禁止鸣笛。</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2</w:t>
            </w:r>
            <w:r w:rsidRPr="00C25890">
              <w:rPr>
                <w:rFonts w:eastAsia="宋体"/>
                <w:sz w:val="24"/>
              </w:rPr>
              <w:t>）合理安排施工时间，高噪音施工机械在夜间（</w:t>
            </w:r>
            <w:r w:rsidRPr="00C25890">
              <w:rPr>
                <w:sz w:val="24"/>
              </w:rPr>
              <w:t>22</w:t>
            </w:r>
            <w:r w:rsidRPr="00C25890">
              <w:rPr>
                <w:rFonts w:eastAsia="宋体"/>
                <w:sz w:val="24"/>
              </w:rPr>
              <w:t>：</w:t>
            </w:r>
            <w:r w:rsidRPr="00C25890">
              <w:rPr>
                <w:sz w:val="24"/>
              </w:rPr>
              <w:t>00~6</w:t>
            </w:r>
            <w:r w:rsidRPr="00C25890">
              <w:rPr>
                <w:rFonts w:eastAsia="宋体"/>
                <w:sz w:val="24"/>
              </w:rPr>
              <w:t>：</w:t>
            </w:r>
            <w:r w:rsidRPr="00C25890">
              <w:rPr>
                <w:sz w:val="24"/>
              </w:rPr>
              <w:t>00</w:t>
            </w:r>
            <w:r w:rsidRPr="00C25890">
              <w:rPr>
                <w:rFonts w:eastAsia="宋体"/>
                <w:sz w:val="24"/>
              </w:rPr>
              <w:t>）禁止在居民区周围施工，防止干扰居民休息，确需施工，应办理相关手续，取得村民谅解。</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3</w:t>
            </w:r>
            <w:r w:rsidRPr="00C25890">
              <w:rPr>
                <w:rFonts w:eastAsia="宋体"/>
                <w:sz w:val="24"/>
              </w:rPr>
              <w:t>）昼夜施工要进行良好的施工管理，采取必要的降噪措施以保证把对周围居民的影响降低到最低程度。</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4</w:t>
            </w:r>
            <w:r w:rsidRPr="00C25890">
              <w:rPr>
                <w:rFonts w:eastAsia="宋体"/>
                <w:sz w:val="24"/>
              </w:rPr>
              <w:t>）高噪声施工材料加工点尽量远离敏感点、项目施工场地</w:t>
            </w:r>
            <w:r w:rsidRPr="00C25890">
              <w:rPr>
                <w:sz w:val="24"/>
              </w:rPr>
              <w:t>200m</w:t>
            </w:r>
            <w:r w:rsidRPr="00C25890">
              <w:rPr>
                <w:rFonts w:eastAsia="宋体"/>
                <w:sz w:val="24"/>
              </w:rPr>
              <w:t>范围内无住户。</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5</w:t>
            </w:r>
            <w:r w:rsidRPr="00C25890">
              <w:rPr>
                <w:rFonts w:eastAsia="宋体"/>
                <w:sz w:val="24"/>
              </w:rPr>
              <w:t>）在利用现有道路用于运输施工物资时，应调整施工物料的运输时间，尽量把运输时间放在白天</w:t>
            </w:r>
            <w:r w:rsidR="00AD7A8E">
              <w:rPr>
                <w:rFonts w:eastAsia="宋体" w:hint="eastAsia"/>
                <w:sz w:val="24"/>
              </w:rPr>
              <w:t>，</w:t>
            </w:r>
            <w:r w:rsidRPr="00C25890">
              <w:rPr>
                <w:rFonts w:eastAsia="宋体"/>
                <w:sz w:val="24"/>
              </w:rPr>
              <w:t>在途径村镇时，应限速慢行、禁止鸣笛。</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6</w:t>
            </w:r>
            <w:r w:rsidRPr="00C25890">
              <w:rPr>
                <w:rFonts w:eastAsia="宋体"/>
                <w:sz w:val="24"/>
              </w:rPr>
              <w:t>）对施工机械的操作工人及现场施工人员按劳动卫生标准控制工作时间，必要时采取个人防护措施。</w:t>
            </w:r>
          </w:p>
          <w:p w:rsidR="009E4FB3" w:rsidRPr="008E76D2" w:rsidRDefault="009E4FB3" w:rsidP="008E76D2">
            <w:pPr>
              <w:spacing w:line="500" w:lineRule="exact"/>
              <w:ind w:firstLineChars="200" w:firstLine="480"/>
              <w:rPr>
                <w:rFonts w:eastAsia="黑体"/>
                <w:bCs/>
                <w:sz w:val="24"/>
              </w:rPr>
            </w:pPr>
            <w:r w:rsidRPr="008E76D2">
              <w:rPr>
                <w:rFonts w:eastAsia="黑体"/>
                <w:bCs/>
                <w:sz w:val="24"/>
              </w:rPr>
              <w:t>4</w:t>
            </w:r>
            <w:r w:rsidR="008E76D2">
              <w:rPr>
                <w:rFonts w:eastAsia="黑体" w:hint="eastAsia"/>
                <w:bCs/>
                <w:sz w:val="24"/>
              </w:rPr>
              <w:t>、</w:t>
            </w:r>
            <w:r w:rsidRPr="008E76D2">
              <w:rPr>
                <w:rFonts w:eastAsia="黑体"/>
                <w:bCs/>
                <w:sz w:val="24"/>
              </w:rPr>
              <w:t>固体废弃物</w:t>
            </w:r>
          </w:p>
          <w:p w:rsidR="009E4FB3" w:rsidRPr="00C25890" w:rsidRDefault="009E4FB3">
            <w:pPr>
              <w:adjustRightInd w:val="0"/>
              <w:snapToGrid w:val="0"/>
              <w:spacing w:line="500" w:lineRule="exact"/>
              <w:ind w:firstLineChars="200" w:firstLine="480"/>
              <w:rPr>
                <w:sz w:val="24"/>
                <w:szCs w:val="28"/>
              </w:rPr>
            </w:pPr>
            <w:r w:rsidRPr="00C25890">
              <w:rPr>
                <w:rFonts w:eastAsia="宋体"/>
                <w:kern w:val="0"/>
                <w:sz w:val="24"/>
              </w:rPr>
              <w:t>施工期固体废弃物主要包括三部分：</w:t>
            </w:r>
            <w:r w:rsidRPr="00C25890">
              <w:rPr>
                <w:rFonts w:ascii="宋体" w:eastAsia="宋体"/>
                <w:kern w:val="0"/>
                <w:sz w:val="24"/>
              </w:rPr>
              <w:t>①</w:t>
            </w:r>
            <w:r w:rsidRPr="00C25890">
              <w:rPr>
                <w:rFonts w:eastAsia="宋体"/>
                <w:kern w:val="0"/>
                <w:sz w:val="24"/>
              </w:rPr>
              <w:t>路基铺设时产生的弃渣、弃石；</w:t>
            </w:r>
            <w:r w:rsidRPr="00C25890">
              <w:rPr>
                <w:rFonts w:ascii="宋体" w:eastAsia="宋体"/>
                <w:kern w:val="0"/>
                <w:sz w:val="24"/>
              </w:rPr>
              <w:t>②</w:t>
            </w:r>
            <w:r w:rsidRPr="00C25890">
              <w:rPr>
                <w:rFonts w:eastAsia="宋体"/>
                <w:kern w:val="0"/>
                <w:sz w:val="24"/>
              </w:rPr>
              <w:t>施工区的建筑废料，包括废弃的建材、包装材料；</w:t>
            </w:r>
            <w:r w:rsidRPr="00C25890">
              <w:rPr>
                <w:rFonts w:ascii="宋体" w:eastAsia="宋体"/>
                <w:kern w:val="0"/>
                <w:sz w:val="24"/>
              </w:rPr>
              <w:t>③</w:t>
            </w:r>
            <w:r w:rsidRPr="00C25890">
              <w:rPr>
                <w:rFonts w:eastAsia="宋体"/>
                <w:kern w:val="0"/>
                <w:sz w:val="24"/>
              </w:rPr>
              <w:t>生活垃圾。固体废弃物是沿着道路呈线性分布的，若堆放、处置不当，堆置过久覆盖灰尘后遇风还将产生扬尘对附近居民造成影响</w:t>
            </w:r>
            <w:r w:rsidR="00AD7A8E">
              <w:rPr>
                <w:rFonts w:eastAsia="宋体" w:hint="eastAsia"/>
                <w:kern w:val="0"/>
                <w:sz w:val="24"/>
              </w:rPr>
              <w:t>。</w:t>
            </w:r>
          </w:p>
          <w:p w:rsidR="009E4FB3" w:rsidRPr="00E0160C" w:rsidRDefault="009E4FB3">
            <w:pPr>
              <w:adjustRightInd w:val="0"/>
              <w:snapToGrid w:val="0"/>
              <w:spacing w:line="500" w:lineRule="exact"/>
              <w:ind w:firstLineChars="200" w:firstLine="480"/>
              <w:rPr>
                <w:sz w:val="24"/>
              </w:rPr>
            </w:pPr>
            <w:r w:rsidRPr="00E0160C">
              <w:rPr>
                <w:rFonts w:eastAsia="宋体"/>
                <w:sz w:val="24"/>
              </w:rPr>
              <w:t>（</w:t>
            </w:r>
            <w:r w:rsidRPr="00E0160C">
              <w:rPr>
                <w:sz w:val="24"/>
              </w:rPr>
              <w:t>1</w:t>
            </w:r>
            <w:r w:rsidRPr="00E0160C">
              <w:rPr>
                <w:rFonts w:eastAsia="宋体"/>
                <w:sz w:val="24"/>
              </w:rPr>
              <w:t>）土石方</w:t>
            </w:r>
          </w:p>
          <w:p w:rsidR="009E4FB3" w:rsidRPr="00C25890" w:rsidRDefault="009E4FB3">
            <w:pPr>
              <w:adjustRightInd w:val="0"/>
              <w:snapToGrid w:val="0"/>
              <w:spacing w:line="500" w:lineRule="exact"/>
              <w:ind w:firstLineChars="200" w:firstLine="480"/>
              <w:rPr>
                <w:rFonts w:eastAsia="宋体"/>
                <w:color w:val="FF0000"/>
                <w:sz w:val="24"/>
              </w:rPr>
            </w:pPr>
            <w:r w:rsidRPr="00E0160C">
              <w:rPr>
                <w:rFonts w:eastAsia="宋体"/>
                <w:sz w:val="24"/>
              </w:rPr>
              <w:t>根据项目可研，</w:t>
            </w:r>
            <w:r w:rsidR="00E0160C" w:rsidRPr="00893D58">
              <w:rPr>
                <w:rFonts w:eastAsia="宋体"/>
                <w:sz w:val="24"/>
              </w:rPr>
              <w:t>项目建设共开挖土石方总量约</w:t>
            </w:r>
            <w:r w:rsidR="00E0160C" w:rsidRPr="00893D58">
              <w:rPr>
                <w:rFonts w:eastAsia="宋体"/>
                <w:sz w:val="24"/>
              </w:rPr>
              <w:t>2000565.983m</w:t>
            </w:r>
            <w:r w:rsidR="00E0160C" w:rsidRPr="00893D58">
              <w:rPr>
                <w:rFonts w:eastAsia="TimesNewRomanPSMT"/>
                <w:sz w:val="24"/>
                <w:vertAlign w:val="superscript"/>
              </w:rPr>
              <w:t>3</w:t>
            </w:r>
            <w:r w:rsidR="00E0160C" w:rsidRPr="00893D58">
              <w:rPr>
                <w:rFonts w:eastAsia="宋体"/>
                <w:sz w:val="24"/>
              </w:rPr>
              <w:t>（自然方，下同），</w:t>
            </w:r>
            <w:r w:rsidR="00E0160C" w:rsidRPr="00893D58">
              <w:rPr>
                <w:rFonts w:eastAsia="宋体"/>
                <w:sz w:val="24"/>
              </w:rPr>
              <w:t>1988501.908m</w:t>
            </w:r>
            <w:r w:rsidR="00E0160C" w:rsidRPr="00893D58">
              <w:rPr>
                <w:rFonts w:eastAsia="TimesNewRomanPSMT"/>
                <w:sz w:val="24"/>
                <w:vertAlign w:val="superscript"/>
              </w:rPr>
              <w:t>3</w:t>
            </w:r>
            <w:r w:rsidR="00E0160C" w:rsidRPr="00893D58">
              <w:rPr>
                <w:rFonts w:eastAsia="宋体"/>
                <w:sz w:val="24"/>
              </w:rPr>
              <w:t>用于路基开挖填筑、管沟回填等。弃方</w:t>
            </w:r>
            <w:r w:rsidR="00E0160C" w:rsidRPr="00893D58">
              <w:rPr>
                <w:rFonts w:eastAsia="宋体" w:hint="eastAsia"/>
                <w:sz w:val="24"/>
              </w:rPr>
              <w:t>1.21</w:t>
            </w:r>
            <w:r w:rsidR="00E0160C" w:rsidRPr="00893D58">
              <w:rPr>
                <w:rFonts w:eastAsia="宋体" w:hint="eastAsia"/>
                <w:sz w:val="24"/>
              </w:rPr>
              <w:t>万</w:t>
            </w:r>
            <w:r w:rsidR="00E0160C" w:rsidRPr="00893D58">
              <w:rPr>
                <w:rFonts w:eastAsia="TimesNewRomanPSMT"/>
                <w:sz w:val="24"/>
              </w:rPr>
              <w:t>m</w:t>
            </w:r>
            <w:r w:rsidR="00E0160C" w:rsidRPr="00893D58">
              <w:rPr>
                <w:rFonts w:eastAsia="TimesNewRomanPSMT"/>
                <w:sz w:val="24"/>
                <w:vertAlign w:val="superscript"/>
              </w:rPr>
              <w:t>3</w:t>
            </w:r>
            <w:r w:rsidR="00E0160C" w:rsidRPr="00893D58">
              <w:rPr>
                <w:rFonts w:eastAsia="宋体"/>
                <w:sz w:val="24"/>
              </w:rPr>
              <w:t>，运至</w:t>
            </w:r>
            <w:r w:rsidR="00E0160C" w:rsidRPr="00893D58">
              <w:rPr>
                <w:rFonts w:eastAsia="宋体" w:hint="eastAsia"/>
                <w:sz w:val="24"/>
              </w:rPr>
              <w:t>简州新城</w:t>
            </w:r>
            <w:r w:rsidR="00E0160C" w:rsidRPr="00893D58">
              <w:rPr>
                <w:rFonts w:eastAsia="宋体"/>
                <w:sz w:val="24"/>
              </w:rPr>
              <w:t>其它道路回填</w:t>
            </w:r>
            <w:r w:rsidR="00E0160C" w:rsidRPr="00893D58">
              <w:rPr>
                <w:rFonts w:eastAsia="宋体"/>
                <w:bCs/>
                <w:sz w:val="24"/>
              </w:rPr>
              <w:t>，本工程无需设置弃渣场</w:t>
            </w:r>
            <w:r w:rsidR="00E0160C">
              <w:rPr>
                <w:rFonts w:eastAsia="宋体" w:hint="eastAsia"/>
                <w:bCs/>
                <w:sz w:val="24"/>
              </w:rPr>
              <w:t>。</w:t>
            </w:r>
          </w:p>
          <w:p w:rsidR="009E4FB3" w:rsidRPr="006B59E3" w:rsidRDefault="009E4FB3">
            <w:pPr>
              <w:adjustRightInd w:val="0"/>
              <w:snapToGrid w:val="0"/>
              <w:spacing w:line="500" w:lineRule="exact"/>
              <w:ind w:firstLineChars="200" w:firstLine="480"/>
              <w:rPr>
                <w:kern w:val="0"/>
                <w:sz w:val="24"/>
              </w:rPr>
            </w:pPr>
            <w:r w:rsidRPr="006B59E3">
              <w:rPr>
                <w:rFonts w:eastAsia="宋体"/>
                <w:kern w:val="0"/>
                <w:sz w:val="24"/>
              </w:rPr>
              <w:t>（</w:t>
            </w:r>
            <w:r w:rsidRPr="006B59E3">
              <w:rPr>
                <w:kern w:val="0"/>
                <w:sz w:val="24"/>
              </w:rPr>
              <w:t>2</w:t>
            </w:r>
            <w:r w:rsidRPr="006B59E3">
              <w:rPr>
                <w:rFonts w:eastAsia="宋体"/>
                <w:kern w:val="0"/>
                <w:sz w:val="24"/>
              </w:rPr>
              <w:t>）清理弃渣及建筑废料</w:t>
            </w:r>
          </w:p>
          <w:p w:rsidR="009E4FB3" w:rsidRPr="00C25890" w:rsidRDefault="009E4FB3">
            <w:pPr>
              <w:adjustRightInd w:val="0"/>
              <w:snapToGrid w:val="0"/>
              <w:spacing w:line="500" w:lineRule="exact"/>
              <w:ind w:firstLineChars="200" w:firstLine="480"/>
              <w:rPr>
                <w:kern w:val="0"/>
                <w:sz w:val="24"/>
              </w:rPr>
            </w:pPr>
            <w:r w:rsidRPr="006B59E3">
              <w:rPr>
                <w:rFonts w:eastAsia="宋体"/>
                <w:kern w:val="0"/>
                <w:sz w:val="24"/>
              </w:rPr>
              <w:t>本项目道路全长</w:t>
            </w:r>
            <w:r w:rsidR="008E76D2" w:rsidRPr="006B59E3">
              <w:rPr>
                <w:rFonts w:eastAsia="宋体" w:hint="eastAsia"/>
                <w:kern w:val="0"/>
                <w:sz w:val="24"/>
              </w:rPr>
              <w:t>7.50</w:t>
            </w:r>
            <w:r w:rsidRPr="006B59E3">
              <w:rPr>
                <w:rFonts w:eastAsia="宋体"/>
                <w:kern w:val="0"/>
                <w:sz w:val="24"/>
              </w:rPr>
              <w:t>k</w:t>
            </w:r>
            <w:r w:rsidRPr="006B59E3">
              <w:rPr>
                <w:kern w:val="0"/>
                <w:sz w:val="24"/>
              </w:rPr>
              <w:t>m</w:t>
            </w:r>
            <w:r w:rsidRPr="006B59E3">
              <w:rPr>
                <w:rFonts w:eastAsia="宋体"/>
                <w:kern w:val="0"/>
                <w:sz w:val="24"/>
              </w:rPr>
              <w:t>。</w:t>
            </w:r>
            <w:r w:rsidR="006B59E3">
              <w:rPr>
                <w:rFonts w:eastAsia="宋体" w:hint="eastAsia"/>
                <w:kern w:val="0"/>
                <w:sz w:val="24"/>
              </w:rPr>
              <w:t>K0+600~K2+500</w:t>
            </w:r>
            <w:r w:rsidR="006B59E3">
              <w:rPr>
                <w:rFonts w:eastAsia="宋体" w:hint="eastAsia"/>
                <w:kern w:val="0"/>
                <w:sz w:val="24"/>
              </w:rPr>
              <w:t>段为改扩建段，</w:t>
            </w:r>
            <w:r w:rsidRPr="006B59E3">
              <w:rPr>
                <w:rFonts w:eastAsia="宋体"/>
                <w:kern w:val="0"/>
                <w:sz w:val="24"/>
              </w:rPr>
              <w:t>原道路表面清理弃渣及道路修建建筑废料（包括废弃的建材、包装材料等）约</w:t>
            </w:r>
            <w:r w:rsidR="006B59E3" w:rsidRPr="006B59E3">
              <w:rPr>
                <w:rFonts w:eastAsiaTheme="minorEastAsia" w:hint="eastAsia"/>
                <w:color w:val="FF0000"/>
                <w:kern w:val="0"/>
                <w:sz w:val="24"/>
              </w:rPr>
              <w:t>32</w:t>
            </w:r>
            <w:r w:rsidRPr="006B59E3">
              <w:rPr>
                <w:color w:val="FF0000"/>
                <w:kern w:val="0"/>
                <w:sz w:val="24"/>
              </w:rPr>
              <w:t>00.</w:t>
            </w:r>
            <w:r w:rsidR="006B59E3" w:rsidRPr="006B59E3">
              <w:rPr>
                <w:rFonts w:eastAsiaTheme="minorEastAsia" w:hint="eastAsia"/>
                <w:color w:val="FF0000"/>
                <w:kern w:val="0"/>
                <w:sz w:val="24"/>
              </w:rPr>
              <w:t>5</w:t>
            </w:r>
            <w:r w:rsidRPr="006B59E3">
              <w:rPr>
                <w:color w:val="FF0000"/>
                <w:kern w:val="0"/>
                <w:sz w:val="24"/>
              </w:rPr>
              <w:t>t</w:t>
            </w:r>
            <w:r w:rsidR="00F2066F" w:rsidRPr="006B59E3">
              <w:rPr>
                <w:rFonts w:eastAsia="宋体"/>
                <w:kern w:val="0"/>
                <w:sz w:val="24"/>
              </w:rPr>
              <w:t>，能回收利用的用于道路路基回填利用，不能回收的运至</w:t>
            </w:r>
            <w:r w:rsidR="00F2066F" w:rsidRPr="006B59E3">
              <w:rPr>
                <w:rFonts w:eastAsia="宋体" w:hint="eastAsia"/>
                <w:kern w:val="0"/>
                <w:sz w:val="24"/>
              </w:rPr>
              <w:t>城市指定</w:t>
            </w:r>
            <w:r w:rsidR="00F2066F" w:rsidRPr="006B59E3">
              <w:rPr>
                <w:rFonts w:eastAsia="宋体"/>
                <w:kern w:val="0"/>
                <w:sz w:val="24"/>
              </w:rPr>
              <w:t>弃渣场</w:t>
            </w:r>
            <w:r w:rsidR="00F2066F" w:rsidRPr="006B59E3">
              <w:rPr>
                <w:rFonts w:eastAsia="宋体" w:hint="eastAsia"/>
                <w:kern w:val="0"/>
                <w:sz w:val="24"/>
              </w:rPr>
              <w:t>填埋</w:t>
            </w:r>
            <w:r w:rsidRPr="006B59E3">
              <w:rPr>
                <w:rFonts w:eastAsia="宋体"/>
                <w:kern w:val="0"/>
                <w:sz w:val="24"/>
              </w:rPr>
              <w:t>。</w:t>
            </w:r>
          </w:p>
          <w:p w:rsidR="009E4FB3" w:rsidRPr="00C25890" w:rsidRDefault="009E4FB3">
            <w:pPr>
              <w:snapToGrid w:val="0"/>
              <w:spacing w:line="500" w:lineRule="exact"/>
              <w:ind w:firstLineChars="200" w:firstLine="480"/>
              <w:rPr>
                <w:kern w:val="0"/>
                <w:sz w:val="24"/>
                <w:szCs w:val="28"/>
              </w:rPr>
            </w:pPr>
            <w:r w:rsidRPr="00C25890">
              <w:rPr>
                <w:rFonts w:eastAsia="宋体"/>
                <w:kern w:val="0"/>
                <w:sz w:val="24"/>
                <w:szCs w:val="28"/>
              </w:rPr>
              <w:t>（</w:t>
            </w:r>
            <w:r w:rsidRPr="00C25890">
              <w:rPr>
                <w:kern w:val="0"/>
                <w:sz w:val="24"/>
                <w:szCs w:val="28"/>
              </w:rPr>
              <w:t>3</w:t>
            </w:r>
            <w:r w:rsidRPr="00C25890">
              <w:rPr>
                <w:rFonts w:eastAsia="宋体"/>
                <w:kern w:val="0"/>
                <w:sz w:val="24"/>
                <w:szCs w:val="28"/>
              </w:rPr>
              <w:t>）生活垃圾</w:t>
            </w:r>
          </w:p>
          <w:p w:rsidR="009E4FB3" w:rsidRPr="00C25890" w:rsidRDefault="009E4FB3">
            <w:pPr>
              <w:snapToGrid w:val="0"/>
              <w:spacing w:line="500" w:lineRule="exact"/>
              <w:ind w:firstLineChars="200" w:firstLine="480"/>
              <w:rPr>
                <w:kern w:val="0"/>
                <w:sz w:val="24"/>
                <w:szCs w:val="28"/>
              </w:rPr>
            </w:pPr>
            <w:r w:rsidRPr="00C25890">
              <w:rPr>
                <w:rFonts w:eastAsia="宋体"/>
                <w:kern w:val="0"/>
                <w:sz w:val="24"/>
                <w:szCs w:val="28"/>
              </w:rPr>
              <w:t>施工高峰期施工及管理人员约为</w:t>
            </w:r>
            <w:r w:rsidR="008E76D2">
              <w:rPr>
                <w:rFonts w:eastAsiaTheme="minorEastAsia" w:hint="eastAsia"/>
                <w:kern w:val="0"/>
                <w:sz w:val="24"/>
                <w:szCs w:val="28"/>
              </w:rPr>
              <w:t>6</w:t>
            </w:r>
            <w:r w:rsidRPr="00C25890">
              <w:rPr>
                <w:kern w:val="0"/>
                <w:sz w:val="24"/>
                <w:szCs w:val="28"/>
              </w:rPr>
              <w:t>0</w:t>
            </w:r>
            <w:r w:rsidRPr="00C25890">
              <w:rPr>
                <w:rFonts w:eastAsia="宋体"/>
                <w:kern w:val="0"/>
                <w:sz w:val="24"/>
                <w:szCs w:val="28"/>
              </w:rPr>
              <w:t>人，以</w:t>
            </w:r>
            <w:r w:rsidRPr="00C25890">
              <w:rPr>
                <w:kern w:val="0"/>
                <w:sz w:val="24"/>
                <w:szCs w:val="28"/>
              </w:rPr>
              <w:t>0.5kg/d•</w:t>
            </w:r>
            <w:r w:rsidRPr="00C25890">
              <w:rPr>
                <w:rFonts w:eastAsia="宋体"/>
                <w:kern w:val="0"/>
                <w:sz w:val="24"/>
                <w:szCs w:val="28"/>
              </w:rPr>
              <w:t>人的垃圾量进行计算，生活垃圾量为</w:t>
            </w:r>
            <w:r w:rsidR="008E76D2">
              <w:rPr>
                <w:rFonts w:eastAsiaTheme="minorEastAsia" w:hint="eastAsia"/>
                <w:kern w:val="0"/>
                <w:sz w:val="24"/>
                <w:szCs w:val="28"/>
              </w:rPr>
              <w:t>30</w:t>
            </w:r>
            <w:r w:rsidRPr="00C25890">
              <w:rPr>
                <w:kern w:val="0"/>
                <w:sz w:val="24"/>
                <w:szCs w:val="28"/>
              </w:rPr>
              <w:t>kg/d</w:t>
            </w:r>
            <w:r w:rsidRPr="00C25890">
              <w:rPr>
                <w:rFonts w:eastAsia="宋体"/>
                <w:kern w:val="0"/>
                <w:sz w:val="24"/>
                <w:szCs w:val="28"/>
              </w:rPr>
              <w:t>。生活垃圾收集设施收集后，统一送当地垃圾处理厂处置。</w:t>
            </w:r>
          </w:p>
          <w:p w:rsidR="009E4FB3" w:rsidRPr="00C25890" w:rsidRDefault="009E4FB3">
            <w:pPr>
              <w:snapToGrid w:val="0"/>
              <w:spacing w:line="500" w:lineRule="exact"/>
              <w:ind w:firstLineChars="200" w:firstLine="480"/>
              <w:rPr>
                <w:rFonts w:eastAsia="宋体"/>
                <w:kern w:val="0"/>
                <w:sz w:val="24"/>
                <w:szCs w:val="28"/>
              </w:rPr>
            </w:pPr>
            <w:r w:rsidRPr="00C25890">
              <w:rPr>
                <w:rFonts w:eastAsia="宋体"/>
                <w:kern w:val="0"/>
                <w:sz w:val="24"/>
                <w:szCs w:val="28"/>
              </w:rPr>
              <w:lastRenderedPageBreak/>
              <w:t>本项目施工期固体废弃物源强及处理措施见下表。</w:t>
            </w:r>
          </w:p>
          <w:p w:rsidR="009E4FB3" w:rsidRPr="00C25890" w:rsidRDefault="009E4FB3">
            <w:pPr>
              <w:spacing w:line="500" w:lineRule="exact"/>
              <w:jc w:val="center"/>
              <w:rPr>
                <w:rFonts w:eastAsia="黑体"/>
                <w:szCs w:val="21"/>
              </w:rPr>
            </w:pPr>
            <w:r w:rsidRPr="00C25890">
              <w:rPr>
                <w:rFonts w:eastAsia="黑体"/>
                <w:szCs w:val="21"/>
              </w:rPr>
              <w:t>表</w:t>
            </w:r>
            <w:r w:rsidRPr="00C25890">
              <w:rPr>
                <w:rFonts w:eastAsia="黑体"/>
                <w:szCs w:val="21"/>
              </w:rPr>
              <w:t xml:space="preserve">5-7  </w:t>
            </w:r>
            <w:r w:rsidRPr="00C25890">
              <w:rPr>
                <w:rFonts w:eastAsia="黑体"/>
                <w:szCs w:val="21"/>
              </w:rPr>
              <w:t>本项目固体废弃物源强及处理措施一览表</w:t>
            </w:r>
          </w:p>
          <w:tbl>
            <w:tblPr>
              <w:tblW w:w="0" w:type="auto"/>
              <w:jc w:val="center"/>
              <w:tblBorders>
                <w:top w:val="single" w:sz="6" w:space="0" w:color="auto"/>
                <w:bottom w:val="single" w:sz="6" w:space="0" w:color="auto"/>
                <w:insideH w:val="single" w:sz="6" w:space="0" w:color="auto"/>
                <w:insideV w:val="single" w:sz="6" w:space="0" w:color="auto"/>
              </w:tblBorders>
              <w:tblLook w:val="0000"/>
            </w:tblPr>
            <w:tblGrid>
              <w:gridCol w:w="710"/>
              <w:gridCol w:w="1764"/>
              <w:gridCol w:w="2090"/>
              <w:gridCol w:w="1191"/>
              <w:gridCol w:w="3032"/>
            </w:tblGrid>
            <w:tr w:rsidR="009E4FB3" w:rsidRPr="008E76D2" w:rsidTr="003F64B5">
              <w:trPr>
                <w:trHeight w:val="414"/>
                <w:jc w:val="center"/>
              </w:trPr>
              <w:tc>
                <w:tcPr>
                  <w:tcW w:w="723" w:type="dxa"/>
                  <w:vAlign w:val="center"/>
                </w:tcPr>
                <w:p w:rsidR="009E4FB3" w:rsidRPr="008E76D2" w:rsidRDefault="009E4FB3">
                  <w:pPr>
                    <w:adjustRightInd w:val="0"/>
                    <w:snapToGrid w:val="0"/>
                    <w:spacing w:line="360" w:lineRule="exact"/>
                    <w:jc w:val="center"/>
                    <w:rPr>
                      <w:szCs w:val="21"/>
                    </w:rPr>
                  </w:pPr>
                  <w:r w:rsidRPr="008E76D2">
                    <w:rPr>
                      <w:rFonts w:eastAsia="宋体"/>
                      <w:szCs w:val="21"/>
                    </w:rPr>
                    <w:t>序号</w:t>
                  </w:r>
                </w:p>
              </w:tc>
              <w:tc>
                <w:tcPr>
                  <w:tcW w:w="1830" w:type="dxa"/>
                  <w:vAlign w:val="center"/>
                </w:tcPr>
                <w:p w:rsidR="009E4FB3" w:rsidRPr="008E76D2" w:rsidRDefault="009E4FB3">
                  <w:pPr>
                    <w:adjustRightInd w:val="0"/>
                    <w:snapToGrid w:val="0"/>
                    <w:spacing w:line="360" w:lineRule="exact"/>
                    <w:jc w:val="center"/>
                    <w:rPr>
                      <w:szCs w:val="21"/>
                    </w:rPr>
                  </w:pPr>
                  <w:r w:rsidRPr="008E76D2">
                    <w:rPr>
                      <w:rFonts w:eastAsia="宋体"/>
                      <w:szCs w:val="21"/>
                    </w:rPr>
                    <w:t>污染物来源</w:t>
                  </w:r>
                </w:p>
              </w:tc>
              <w:tc>
                <w:tcPr>
                  <w:tcW w:w="2161" w:type="dxa"/>
                  <w:vAlign w:val="center"/>
                </w:tcPr>
                <w:p w:rsidR="009E4FB3" w:rsidRPr="008E76D2" w:rsidRDefault="009E4FB3">
                  <w:pPr>
                    <w:adjustRightInd w:val="0"/>
                    <w:snapToGrid w:val="0"/>
                    <w:spacing w:line="360" w:lineRule="exact"/>
                    <w:jc w:val="center"/>
                    <w:rPr>
                      <w:szCs w:val="21"/>
                    </w:rPr>
                  </w:pPr>
                  <w:r w:rsidRPr="008E76D2">
                    <w:rPr>
                      <w:rFonts w:eastAsia="宋体"/>
                      <w:szCs w:val="21"/>
                    </w:rPr>
                    <w:t>污染物种类</w:t>
                  </w:r>
                </w:p>
              </w:tc>
              <w:tc>
                <w:tcPr>
                  <w:tcW w:w="1208" w:type="dxa"/>
                  <w:vAlign w:val="center"/>
                </w:tcPr>
                <w:p w:rsidR="009E4FB3" w:rsidRPr="008E76D2" w:rsidRDefault="009E4FB3">
                  <w:pPr>
                    <w:adjustRightInd w:val="0"/>
                    <w:snapToGrid w:val="0"/>
                    <w:spacing w:line="360" w:lineRule="exact"/>
                    <w:jc w:val="center"/>
                    <w:rPr>
                      <w:szCs w:val="21"/>
                    </w:rPr>
                  </w:pPr>
                  <w:r w:rsidRPr="008E76D2">
                    <w:rPr>
                      <w:rFonts w:eastAsia="宋体"/>
                      <w:szCs w:val="21"/>
                    </w:rPr>
                    <w:t>产生量</w:t>
                  </w:r>
                </w:p>
              </w:tc>
              <w:tc>
                <w:tcPr>
                  <w:tcW w:w="3150" w:type="dxa"/>
                  <w:vAlign w:val="center"/>
                </w:tcPr>
                <w:p w:rsidR="009E4FB3" w:rsidRPr="008E76D2" w:rsidRDefault="009E4FB3">
                  <w:pPr>
                    <w:adjustRightInd w:val="0"/>
                    <w:snapToGrid w:val="0"/>
                    <w:spacing w:line="360" w:lineRule="exact"/>
                    <w:jc w:val="center"/>
                    <w:rPr>
                      <w:szCs w:val="21"/>
                    </w:rPr>
                  </w:pPr>
                  <w:r w:rsidRPr="008E76D2">
                    <w:rPr>
                      <w:rFonts w:eastAsia="宋体"/>
                      <w:szCs w:val="21"/>
                    </w:rPr>
                    <w:t>处理措施</w:t>
                  </w:r>
                </w:p>
              </w:tc>
            </w:tr>
            <w:tr w:rsidR="009E4FB3" w:rsidRPr="008E76D2" w:rsidTr="003F64B5">
              <w:trPr>
                <w:trHeight w:val="306"/>
                <w:jc w:val="center"/>
              </w:trPr>
              <w:tc>
                <w:tcPr>
                  <w:tcW w:w="723" w:type="dxa"/>
                  <w:vAlign w:val="center"/>
                </w:tcPr>
                <w:p w:rsidR="009E4FB3" w:rsidRPr="008E76D2" w:rsidRDefault="009E4FB3">
                  <w:pPr>
                    <w:adjustRightInd w:val="0"/>
                    <w:snapToGrid w:val="0"/>
                    <w:spacing w:line="276" w:lineRule="auto"/>
                    <w:jc w:val="center"/>
                    <w:rPr>
                      <w:szCs w:val="21"/>
                    </w:rPr>
                  </w:pPr>
                  <w:r w:rsidRPr="008E76D2">
                    <w:rPr>
                      <w:szCs w:val="21"/>
                    </w:rPr>
                    <w:t>1</w:t>
                  </w:r>
                </w:p>
              </w:tc>
              <w:tc>
                <w:tcPr>
                  <w:tcW w:w="1830"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路基开挖</w:t>
                  </w:r>
                </w:p>
              </w:tc>
              <w:tc>
                <w:tcPr>
                  <w:tcW w:w="2161"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弃方</w:t>
                  </w:r>
                </w:p>
              </w:tc>
              <w:tc>
                <w:tcPr>
                  <w:tcW w:w="1208" w:type="dxa"/>
                  <w:vAlign w:val="center"/>
                </w:tcPr>
                <w:p w:rsidR="009E4FB3" w:rsidRPr="008E76D2" w:rsidRDefault="00C07189">
                  <w:pPr>
                    <w:adjustRightInd w:val="0"/>
                    <w:snapToGrid w:val="0"/>
                    <w:spacing w:line="276" w:lineRule="auto"/>
                    <w:jc w:val="center"/>
                    <w:rPr>
                      <w:szCs w:val="21"/>
                      <w:highlight w:val="yellow"/>
                    </w:rPr>
                  </w:pPr>
                  <w:r w:rsidRPr="00C07189">
                    <w:rPr>
                      <w:rFonts w:eastAsia="宋体" w:hint="eastAsia"/>
                      <w:szCs w:val="21"/>
                    </w:rPr>
                    <w:t>1.21</w:t>
                  </w:r>
                  <w:r w:rsidR="009E4FB3" w:rsidRPr="00C07189">
                    <w:rPr>
                      <w:rFonts w:eastAsia="宋体"/>
                      <w:szCs w:val="21"/>
                    </w:rPr>
                    <w:t>万</w:t>
                  </w:r>
                  <w:r w:rsidR="009E4FB3" w:rsidRPr="00C07189">
                    <w:rPr>
                      <w:szCs w:val="21"/>
                    </w:rPr>
                    <w:t>m</w:t>
                  </w:r>
                  <w:r w:rsidR="009E4FB3" w:rsidRPr="00C07189">
                    <w:rPr>
                      <w:szCs w:val="21"/>
                      <w:vertAlign w:val="superscript"/>
                    </w:rPr>
                    <w:t>3</w:t>
                  </w:r>
                </w:p>
              </w:tc>
              <w:tc>
                <w:tcPr>
                  <w:tcW w:w="3150" w:type="dxa"/>
                  <w:vAlign w:val="center"/>
                </w:tcPr>
                <w:p w:rsidR="009E4FB3" w:rsidRPr="008E76D2" w:rsidRDefault="009E4FB3" w:rsidP="00C07189">
                  <w:pPr>
                    <w:adjustRightInd w:val="0"/>
                    <w:snapToGrid w:val="0"/>
                    <w:spacing w:line="276" w:lineRule="auto"/>
                    <w:rPr>
                      <w:szCs w:val="21"/>
                    </w:rPr>
                  </w:pPr>
                  <w:r w:rsidRPr="008E76D2">
                    <w:rPr>
                      <w:rFonts w:eastAsia="宋体"/>
                      <w:szCs w:val="21"/>
                    </w:rPr>
                    <w:t>弃渣运至</w:t>
                  </w:r>
                  <w:r w:rsidR="00C07189">
                    <w:rPr>
                      <w:rFonts w:eastAsia="宋体" w:hint="eastAsia"/>
                      <w:szCs w:val="21"/>
                    </w:rPr>
                    <w:t>简州新城</w:t>
                  </w:r>
                  <w:r w:rsidRPr="008E76D2">
                    <w:rPr>
                      <w:rFonts w:eastAsia="宋体"/>
                      <w:szCs w:val="21"/>
                    </w:rPr>
                    <w:t>其它道路回填</w:t>
                  </w:r>
                  <w:r w:rsidR="00C07189">
                    <w:rPr>
                      <w:rFonts w:eastAsia="宋体" w:hint="eastAsia"/>
                      <w:szCs w:val="21"/>
                    </w:rPr>
                    <w:t>，</w:t>
                  </w:r>
                  <w:r w:rsidRPr="008E76D2">
                    <w:rPr>
                      <w:rFonts w:eastAsia="宋体"/>
                      <w:szCs w:val="21"/>
                    </w:rPr>
                    <w:t>表土用于后期绿化回覆</w:t>
                  </w:r>
                </w:p>
              </w:tc>
            </w:tr>
            <w:tr w:rsidR="009E4FB3" w:rsidRPr="008E76D2" w:rsidTr="003F64B5">
              <w:trPr>
                <w:trHeight w:val="705"/>
                <w:jc w:val="center"/>
              </w:trPr>
              <w:tc>
                <w:tcPr>
                  <w:tcW w:w="723" w:type="dxa"/>
                  <w:vAlign w:val="center"/>
                </w:tcPr>
                <w:p w:rsidR="009E4FB3" w:rsidRPr="008E76D2" w:rsidRDefault="009E4FB3">
                  <w:pPr>
                    <w:adjustRightInd w:val="0"/>
                    <w:snapToGrid w:val="0"/>
                    <w:spacing w:line="276" w:lineRule="auto"/>
                    <w:jc w:val="center"/>
                    <w:rPr>
                      <w:szCs w:val="21"/>
                    </w:rPr>
                  </w:pPr>
                  <w:r w:rsidRPr="008E76D2">
                    <w:rPr>
                      <w:szCs w:val="21"/>
                    </w:rPr>
                    <w:t>2</w:t>
                  </w:r>
                </w:p>
              </w:tc>
              <w:tc>
                <w:tcPr>
                  <w:tcW w:w="1830"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建筑废料</w:t>
                  </w:r>
                </w:p>
              </w:tc>
              <w:tc>
                <w:tcPr>
                  <w:tcW w:w="2161"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包装、建材废料</w:t>
                  </w:r>
                </w:p>
              </w:tc>
              <w:tc>
                <w:tcPr>
                  <w:tcW w:w="1208" w:type="dxa"/>
                  <w:vAlign w:val="center"/>
                </w:tcPr>
                <w:p w:rsidR="009E4FB3" w:rsidRPr="008E76D2" w:rsidRDefault="00C07189">
                  <w:pPr>
                    <w:adjustRightInd w:val="0"/>
                    <w:snapToGrid w:val="0"/>
                    <w:spacing w:line="276" w:lineRule="auto"/>
                    <w:jc w:val="center"/>
                    <w:rPr>
                      <w:rFonts w:eastAsia="宋体"/>
                      <w:szCs w:val="21"/>
                      <w:highlight w:val="yellow"/>
                    </w:rPr>
                  </w:pPr>
                  <w:r w:rsidRPr="00C07189">
                    <w:rPr>
                      <w:rFonts w:eastAsia="宋体" w:hint="eastAsia"/>
                      <w:szCs w:val="21"/>
                    </w:rPr>
                    <w:t>3200.5</w:t>
                  </w:r>
                  <w:r w:rsidR="009E4FB3" w:rsidRPr="00C07189">
                    <w:rPr>
                      <w:rFonts w:eastAsia="宋体"/>
                      <w:szCs w:val="21"/>
                    </w:rPr>
                    <w:t>t</w:t>
                  </w:r>
                </w:p>
              </w:tc>
              <w:tc>
                <w:tcPr>
                  <w:tcW w:w="3150" w:type="dxa"/>
                  <w:vAlign w:val="center"/>
                </w:tcPr>
                <w:p w:rsidR="009E4FB3" w:rsidRPr="008E76D2" w:rsidRDefault="00F01413" w:rsidP="00F01413">
                  <w:pPr>
                    <w:adjustRightInd w:val="0"/>
                    <w:snapToGrid w:val="0"/>
                    <w:spacing w:line="276" w:lineRule="auto"/>
                    <w:rPr>
                      <w:szCs w:val="21"/>
                    </w:rPr>
                  </w:pPr>
                  <w:r>
                    <w:rPr>
                      <w:rFonts w:eastAsia="宋体"/>
                      <w:szCs w:val="21"/>
                    </w:rPr>
                    <w:t>能回收利用</w:t>
                  </w:r>
                  <w:r w:rsidR="009E4FB3" w:rsidRPr="008E76D2">
                    <w:rPr>
                      <w:rFonts w:eastAsia="宋体"/>
                      <w:szCs w:val="21"/>
                    </w:rPr>
                    <w:t>回收，不能回收的统一收集，运至</w:t>
                  </w:r>
                  <w:r>
                    <w:rPr>
                      <w:rFonts w:eastAsia="宋体" w:hint="eastAsia"/>
                      <w:szCs w:val="21"/>
                    </w:rPr>
                    <w:t>政府制定堆场</w:t>
                  </w:r>
                </w:p>
              </w:tc>
            </w:tr>
            <w:tr w:rsidR="009E4FB3" w:rsidRPr="008E76D2" w:rsidTr="003F64B5">
              <w:trPr>
                <w:trHeight w:val="277"/>
                <w:jc w:val="center"/>
              </w:trPr>
              <w:tc>
                <w:tcPr>
                  <w:tcW w:w="723" w:type="dxa"/>
                  <w:vAlign w:val="center"/>
                </w:tcPr>
                <w:p w:rsidR="009E4FB3" w:rsidRPr="008E76D2" w:rsidRDefault="009E4FB3">
                  <w:pPr>
                    <w:adjustRightInd w:val="0"/>
                    <w:snapToGrid w:val="0"/>
                    <w:spacing w:line="276" w:lineRule="auto"/>
                    <w:jc w:val="center"/>
                    <w:rPr>
                      <w:szCs w:val="21"/>
                    </w:rPr>
                  </w:pPr>
                  <w:r w:rsidRPr="008E76D2">
                    <w:rPr>
                      <w:szCs w:val="21"/>
                    </w:rPr>
                    <w:t>3</w:t>
                  </w:r>
                </w:p>
              </w:tc>
              <w:tc>
                <w:tcPr>
                  <w:tcW w:w="1830"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施工人员生活垃圾</w:t>
                  </w:r>
                </w:p>
              </w:tc>
              <w:tc>
                <w:tcPr>
                  <w:tcW w:w="2161" w:type="dxa"/>
                  <w:vAlign w:val="center"/>
                </w:tcPr>
                <w:p w:rsidR="009E4FB3" w:rsidRPr="008E76D2" w:rsidRDefault="009E4FB3">
                  <w:pPr>
                    <w:adjustRightInd w:val="0"/>
                    <w:snapToGrid w:val="0"/>
                    <w:spacing w:line="276" w:lineRule="auto"/>
                    <w:jc w:val="center"/>
                    <w:rPr>
                      <w:szCs w:val="21"/>
                    </w:rPr>
                  </w:pPr>
                  <w:r w:rsidRPr="008E76D2">
                    <w:rPr>
                      <w:rFonts w:eastAsia="宋体"/>
                      <w:szCs w:val="21"/>
                    </w:rPr>
                    <w:t>生活垃圾</w:t>
                  </w:r>
                </w:p>
              </w:tc>
              <w:tc>
                <w:tcPr>
                  <w:tcW w:w="1208" w:type="dxa"/>
                  <w:vAlign w:val="center"/>
                </w:tcPr>
                <w:p w:rsidR="009E4FB3" w:rsidRPr="008E76D2" w:rsidRDefault="008E76D2">
                  <w:pPr>
                    <w:adjustRightInd w:val="0"/>
                    <w:snapToGrid w:val="0"/>
                    <w:spacing w:line="276" w:lineRule="auto"/>
                    <w:jc w:val="center"/>
                    <w:rPr>
                      <w:szCs w:val="21"/>
                    </w:rPr>
                  </w:pPr>
                  <w:r>
                    <w:rPr>
                      <w:rFonts w:eastAsiaTheme="minorEastAsia" w:hint="eastAsia"/>
                      <w:szCs w:val="21"/>
                    </w:rPr>
                    <w:t>30</w:t>
                  </w:r>
                  <w:r w:rsidR="009E4FB3" w:rsidRPr="008E76D2">
                    <w:rPr>
                      <w:szCs w:val="21"/>
                    </w:rPr>
                    <w:t>kg/d</w:t>
                  </w:r>
                </w:p>
              </w:tc>
              <w:tc>
                <w:tcPr>
                  <w:tcW w:w="3150" w:type="dxa"/>
                  <w:vAlign w:val="center"/>
                </w:tcPr>
                <w:p w:rsidR="009E4FB3" w:rsidRPr="008E76D2" w:rsidRDefault="009E4FB3">
                  <w:pPr>
                    <w:adjustRightInd w:val="0"/>
                    <w:snapToGrid w:val="0"/>
                    <w:spacing w:line="276" w:lineRule="auto"/>
                    <w:rPr>
                      <w:szCs w:val="21"/>
                    </w:rPr>
                  </w:pPr>
                  <w:r w:rsidRPr="008E76D2">
                    <w:rPr>
                      <w:rFonts w:eastAsia="宋体"/>
                      <w:szCs w:val="21"/>
                    </w:rPr>
                    <w:t>统一收集，交给环卫部门</w:t>
                  </w:r>
                </w:p>
              </w:tc>
            </w:tr>
          </w:tbl>
          <w:p w:rsidR="009E4FB3" w:rsidRPr="008E76D2" w:rsidRDefault="009E4FB3" w:rsidP="008E76D2">
            <w:pPr>
              <w:spacing w:line="500" w:lineRule="exact"/>
              <w:ind w:firstLineChars="200" w:firstLine="480"/>
              <w:rPr>
                <w:rFonts w:eastAsia="黑体"/>
                <w:bCs/>
                <w:sz w:val="24"/>
              </w:rPr>
            </w:pPr>
            <w:r w:rsidRPr="008E76D2">
              <w:rPr>
                <w:rFonts w:eastAsia="黑体"/>
                <w:bCs/>
                <w:sz w:val="24"/>
              </w:rPr>
              <w:t>5</w:t>
            </w:r>
            <w:r w:rsidR="008E76D2">
              <w:rPr>
                <w:rFonts w:eastAsia="黑体" w:hint="eastAsia"/>
                <w:bCs/>
                <w:sz w:val="24"/>
              </w:rPr>
              <w:t>、</w:t>
            </w:r>
            <w:r w:rsidRPr="008E76D2">
              <w:rPr>
                <w:rFonts w:eastAsia="黑体"/>
                <w:bCs/>
                <w:sz w:val="24"/>
              </w:rPr>
              <w:t>生态环境</w:t>
            </w:r>
          </w:p>
          <w:p w:rsidR="009E4FB3" w:rsidRPr="00C25890" w:rsidRDefault="005D17F3">
            <w:pPr>
              <w:snapToGrid w:val="0"/>
              <w:spacing w:line="500" w:lineRule="exact"/>
              <w:ind w:firstLineChars="200" w:firstLine="480"/>
              <w:rPr>
                <w:rFonts w:eastAsia="宋体"/>
                <w:sz w:val="24"/>
                <w:szCs w:val="28"/>
              </w:rPr>
            </w:pPr>
            <w:r w:rsidRPr="00B74B7D">
              <w:rPr>
                <w:rFonts w:eastAsia="宋体"/>
                <w:sz w:val="24"/>
              </w:rPr>
              <w:t>本工程占地包括永久占地和施工临时占地，项目总占地</w:t>
            </w:r>
            <w:r w:rsidRPr="00B74B7D">
              <w:rPr>
                <w:rFonts w:eastAsia="宋体" w:hint="eastAsia"/>
                <w:sz w:val="24"/>
              </w:rPr>
              <w:t>418755.5m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628.13</w:t>
            </w:r>
            <w:r w:rsidRPr="00B74B7D">
              <w:rPr>
                <w:rFonts w:eastAsia="宋体"/>
                <w:sz w:val="24"/>
              </w:rPr>
              <w:t>亩</w:t>
            </w:r>
            <w:r w:rsidRPr="00B74B7D">
              <w:rPr>
                <w:rFonts w:eastAsia="宋体" w:hint="eastAsia"/>
                <w:sz w:val="24"/>
              </w:rPr>
              <w:t>）</w:t>
            </w:r>
            <w:r w:rsidRPr="00B74B7D">
              <w:rPr>
                <w:rFonts w:eastAsia="宋体"/>
                <w:sz w:val="24"/>
              </w:rPr>
              <w:t>，其中道路工程永久性占地</w:t>
            </w:r>
            <w:r w:rsidRPr="00B74B7D">
              <w:rPr>
                <w:rFonts w:eastAsia="宋体" w:hint="eastAsia"/>
                <w:sz w:val="24"/>
              </w:rPr>
              <w:t>413755.5 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620.63</w:t>
            </w:r>
            <w:r w:rsidRPr="00B74B7D">
              <w:rPr>
                <w:rFonts w:eastAsia="宋体"/>
                <w:sz w:val="24"/>
              </w:rPr>
              <w:t>亩</w:t>
            </w:r>
            <w:r w:rsidRPr="00B74B7D">
              <w:rPr>
                <w:rFonts w:eastAsia="宋体" w:hint="eastAsia"/>
                <w:sz w:val="24"/>
              </w:rPr>
              <w:t>），</w:t>
            </w:r>
            <w:r w:rsidRPr="00B74B7D">
              <w:rPr>
                <w:rFonts w:eastAsia="宋体"/>
                <w:sz w:val="24"/>
              </w:rPr>
              <w:t>临时性占地共</w:t>
            </w:r>
            <w:r w:rsidRPr="00B74B7D">
              <w:rPr>
                <w:rFonts w:eastAsia="宋体" w:hint="eastAsia"/>
                <w:sz w:val="24"/>
              </w:rPr>
              <w:t>5000m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7.5</w:t>
            </w:r>
            <w:r w:rsidRPr="00B74B7D">
              <w:rPr>
                <w:rFonts w:eastAsia="宋体"/>
                <w:sz w:val="24"/>
              </w:rPr>
              <w:t>亩</w:t>
            </w:r>
            <w:r w:rsidRPr="00B74B7D">
              <w:rPr>
                <w:rFonts w:eastAsia="宋体" w:hint="eastAsia"/>
                <w:sz w:val="24"/>
              </w:rPr>
              <w:t>），</w:t>
            </w:r>
            <w:r w:rsidRPr="00B74B7D">
              <w:rPr>
                <w:rFonts w:eastAsia="宋体"/>
                <w:sz w:val="24"/>
              </w:rPr>
              <w:t>工程占地类型主要包括丘陵、荒地等。</w:t>
            </w:r>
          </w:p>
          <w:p w:rsidR="009E4FB3" w:rsidRPr="00C25890" w:rsidRDefault="009E4FB3">
            <w:pPr>
              <w:pStyle w:val="af1"/>
              <w:snapToGrid w:val="0"/>
              <w:spacing w:line="490" w:lineRule="exact"/>
              <w:ind w:firstLineChars="150" w:firstLine="360"/>
              <w:rPr>
                <w:rFonts w:ascii="Times New Roman" w:eastAsia="Times New Roman" w:hAnsi="Times New Roman"/>
                <w:snapToGrid w:val="0"/>
                <w:kern w:val="0"/>
                <w:sz w:val="24"/>
              </w:rPr>
            </w:pPr>
            <w:r w:rsidRPr="00C25890">
              <w:rPr>
                <w:rFonts w:ascii="Times New Roman" w:hAnsi="Times New Roman"/>
                <w:sz w:val="24"/>
              </w:rPr>
              <w:t>（</w:t>
            </w:r>
            <w:r w:rsidRPr="00C25890">
              <w:rPr>
                <w:rFonts w:ascii="Times New Roman" w:eastAsia="Times New Roman" w:hAnsi="Times New Roman"/>
                <w:sz w:val="24"/>
              </w:rPr>
              <w:t>1</w:t>
            </w:r>
            <w:r w:rsidRPr="00C25890">
              <w:rPr>
                <w:rFonts w:ascii="Times New Roman" w:hAnsi="Times New Roman"/>
                <w:sz w:val="24"/>
              </w:rPr>
              <w:t>）工程永久占地对生态</w:t>
            </w:r>
            <w:r w:rsidRPr="00C25890">
              <w:rPr>
                <w:rFonts w:ascii="Times New Roman" w:hAnsi="Times New Roman"/>
                <w:snapToGrid w:val="0"/>
                <w:kern w:val="0"/>
                <w:sz w:val="24"/>
              </w:rPr>
              <w:t>影响</w:t>
            </w:r>
          </w:p>
          <w:p w:rsidR="009E4FB3" w:rsidRPr="00C25890" w:rsidRDefault="009E4FB3">
            <w:pPr>
              <w:snapToGrid w:val="0"/>
              <w:spacing w:line="490" w:lineRule="exact"/>
              <w:ind w:firstLineChars="200" w:firstLine="480"/>
              <w:rPr>
                <w:bCs/>
                <w:sz w:val="24"/>
              </w:rPr>
            </w:pPr>
            <w:r w:rsidRPr="00C25890">
              <w:rPr>
                <w:rFonts w:eastAsia="宋体"/>
                <w:bCs/>
                <w:sz w:val="24"/>
              </w:rPr>
              <w:t>项目建设占用部分丘陵及荒地，</w:t>
            </w:r>
            <w:r w:rsidR="00B238CA" w:rsidRPr="00C25890">
              <w:rPr>
                <w:rFonts w:eastAsia="宋体"/>
                <w:bCs/>
                <w:sz w:val="24"/>
              </w:rPr>
              <w:t>道路</w:t>
            </w:r>
            <w:r w:rsidRPr="00C25890">
              <w:rPr>
                <w:rFonts w:eastAsia="宋体"/>
                <w:bCs/>
                <w:sz w:val="24"/>
              </w:rPr>
              <w:t>建设占地会使沿线的植被受到破坏，从植被分布现状调查的结果看，项目直接影响的植被类型主要是灌木等。从而降低群落的生物多样性。</w:t>
            </w:r>
          </w:p>
          <w:p w:rsidR="009E4FB3" w:rsidRPr="00C25890" w:rsidRDefault="009E4FB3">
            <w:pPr>
              <w:snapToGrid w:val="0"/>
              <w:spacing w:line="490" w:lineRule="exact"/>
              <w:ind w:firstLineChars="200" w:firstLine="480"/>
              <w:rPr>
                <w:bCs/>
                <w:sz w:val="24"/>
              </w:rPr>
            </w:pPr>
            <w:r w:rsidRPr="00C25890">
              <w:rPr>
                <w:rFonts w:eastAsia="宋体"/>
                <w:bCs/>
                <w:sz w:val="24"/>
              </w:rPr>
              <w:t>公路施工期间，对两栖动物和爬行动物的活动有一定的影响，但它们会迁移到非施工区，对其生存不会造成威胁。施工期间，临时征地区域的鸟类和兽类将被迫离开原来的领域，当临时征地区域的植被恢复后，它们仍可回到原来的领域。</w:t>
            </w:r>
          </w:p>
          <w:p w:rsidR="009E4FB3" w:rsidRPr="00C25890" w:rsidRDefault="009E4FB3">
            <w:pPr>
              <w:snapToGrid w:val="0"/>
              <w:spacing w:line="490" w:lineRule="exact"/>
              <w:ind w:firstLineChars="200" w:firstLine="480"/>
              <w:rPr>
                <w:bCs/>
                <w:sz w:val="24"/>
              </w:rPr>
            </w:pPr>
            <w:r w:rsidRPr="00C25890">
              <w:rPr>
                <w:rFonts w:eastAsia="宋体"/>
                <w:bCs/>
                <w:sz w:val="24"/>
              </w:rPr>
              <w:t>经调查，工程影响范围内无珍稀野生动物和植物。工程施工对野生动物影响较小。</w:t>
            </w:r>
          </w:p>
          <w:p w:rsidR="009E4FB3" w:rsidRPr="00C25890" w:rsidRDefault="009E4FB3">
            <w:pPr>
              <w:snapToGrid w:val="0"/>
              <w:spacing w:line="500" w:lineRule="exact"/>
              <w:ind w:firstLineChars="200" w:firstLine="480"/>
              <w:rPr>
                <w:bCs/>
                <w:sz w:val="24"/>
              </w:rPr>
            </w:pPr>
            <w:r w:rsidRPr="00C25890">
              <w:rPr>
                <w:rFonts w:eastAsia="宋体"/>
                <w:sz w:val="24"/>
              </w:rPr>
              <w:t>（</w:t>
            </w:r>
            <w:r w:rsidRPr="00C25890">
              <w:rPr>
                <w:sz w:val="24"/>
              </w:rPr>
              <w:t>2</w:t>
            </w:r>
            <w:r w:rsidRPr="00C25890">
              <w:rPr>
                <w:rFonts w:eastAsia="宋体"/>
                <w:sz w:val="24"/>
              </w:rPr>
              <w:t>）临时占地工程</w:t>
            </w:r>
            <w:r w:rsidRPr="00C25890">
              <w:rPr>
                <w:rFonts w:eastAsia="宋体"/>
                <w:bCs/>
                <w:sz w:val="24"/>
              </w:rPr>
              <w:t>环境影响</w:t>
            </w:r>
          </w:p>
          <w:p w:rsidR="009E4FB3" w:rsidRPr="005D17F3" w:rsidRDefault="009E4FB3">
            <w:pPr>
              <w:snapToGrid w:val="0"/>
              <w:spacing w:line="500" w:lineRule="exact"/>
              <w:ind w:firstLineChars="200" w:firstLine="480"/>
              <w:rPr>
                <w:bCs/>
                <w:sz w:val="24"/>
              </w:rPr>
            </w:pPr>
            <w:r w:rsidRPr="005D17F3">
              <w:rPr>
                <w:rFonts w:eastAsia="宋体"/>
                <w:sz w:val="24"/>
              </w:rPr>
              <w:t>项目临时占地</w:t>
            </w:r>
            <w:bookmarkStart w:id="21" w:name="OLE_LINK9"/>
            <w:bookmarkStart w:id="22" w:name="OLE_LINK10"/>
            <w:r w:rsidR="005D17F3" w:rsidRPr="005D17F3">
              <w:rPr>
                <w:rFonts w:eastAsia="宋体" w:hint="eastAsia"/>
                <w:sz w:val="24"/>
              </w:rPr>
              <w:t>5000m</w:t>
            </w:r>
            <w:r w:rsidR="005D17F3" w:rsidRPr="005D17F3">
              <w:rPr>
                <w:rFonts w:eastAsia="宋体" w:hint="eastAsia"/>
                <w:sz w:val="24"/>
                <w:vertAlign w:val="superscript"/>
              </w:rPr>
              <w:t>2</w:t>
            </w:r>
            <w:r w:rsidR="005D17F3" w:rsidRPr="005D17F3">
              <w:rPr>
                <w:rFonts w:eastAsia="宋体" w:hint="eastAsia"/>
                <w:sz w:val="24"/>
              </w:rPr>
              <w:t>（</w:t>
            </w:r>
            <w:r w:rsidR="005D17F3" w:rsidRPr="005D17F3">
              <w:rPr>
                <w:rFonts w:eastAsia="宋体" w:hint="eastAsia"/>
                <w:sz w:val="24"/>
              </w:rPr>
              <w:t>7.5</w:t>
            </w:r>
            <w:r w:rsidR="005D17F3" w:rsidRPr="005D17F3">
              <w:rPr>
                <w:rFonts w:eastAsia="宋体"/>
                <w:sz w:val="24"/>
              </w:rPr>
              <w:t>亩</w:t>
            </w:r>
            <w:r w:rsidR="005D17F3" w:rsidRPr="005D17F3">
              <w:rPr>
                <w:rFonts w:eastAsia="宋体" w:hint="eastAsia"/>
                <w:sz w:val="24"/>
              </w:rPr>
              <w:t>）</w:t>
            </w:r>
            <w:bookmarkEnd w:id="21"/>
            <w:bookmarkEnd w:id="22"/>
            <w:r w:rsidRPr="005D17F3">
              <w:rPr>
                <w:rFonts w:eastAsia="宋体"/>
                <w:sz w:val="24"/>
              </w:rPr>
              <w:t>，主要占用</w:t>
            </w:r>
            <w:r w:rsidR="00B238CA" w:rsidRPr="005D17F3">
              <w:rPr>
                <w:rFonts w:eastAsia="宋体"/>
                <w:sz w:val="24"/>
                <w:szCs w:val="28"/>
              </w:rPr>
              <w:t>荒地</w:t>
            </w:r>
            <w:r w:rsidRPr="005D17F3">
              <w:rPr>
                <w:rFonts w:eastAsia="宋体"/>
                <w:sz w:val="24"/>
              </w:rPr>
              <w:t>。施工临时占地将对植被产生直接的破坏作用，从而使群落的生物多样性降低。由于公路沿线主要在山区，临时用地必需占用植被。施工期限内，临时占地范围内的植被将遭到破坏。施工完成后进行迹地恢复，</w:t>
            </w:r>
            <w:r w:rsidRPr="005D17F3">
              <w:rPr>
                <w:rFonts w:eastAsia="宋体"/>
                <w:bCs/>
                <w:sz w:val="24"/>
              </w:rPr>
              <w:t>造成的植被损失可以在很大程度上得到补偿。</w:t>
            </w:r>
          </w:p>
          <w:p w:rsidR="009E4FB3" w:rsidRDefault="009E4FB3">
            <w:pPr>
              <w:snapToGrid w:val="0"/>
              <w:spacing w:line="500" w:lineRule="exact"/>
              <w:ind w:firstLineChars="200" w:firstLine="480"/>
              <w:rPr>
                <w:rFonts w:eastAsia="宋体"/>
                <w:sz w:val="24"/>
              </w:rPr>
            </w:pPr>
            <w:r w:rsidRPr="005D17F3">
              <w:rPr>
                <w:rFonts w:eastAsia="宋体"/>
                <w:sz w:val="24"/>
              </w:rPr>
              <w:t>在施工结束后应做好恢复、防护工作，可最大限度的减小对生态环境的影响。施工过程中对生态环境的影响见下表。</w:t>
            </w:r>
          </w:p>
          <w:p w:rsidR="007B5482" w:rsidRDefault="007B5482">
            <w:pPr>
              <w:snapToGrid w:val="0"/>
              <w:spacing w:line="500" w:lineRule="exact"/>
              <w:ind w:firstLineChars="200" w:firstLine="480"/>
              <w:rPr>
                <w:rFonts w:eastAsia="宋体"/>
                <w:sz w:val="24"/>
              </w:rPr>
            </w:pPr>
          </w:p>
          <w:p w:rsidR="007B5482" w:rsidRPr="00C25890" w:rsidRDefault="007B5482">
            <w:pPr>
              <w:snapToGrid w:val="0"/>
              <w:spacing w:line="500" w:lineRule="exact"/>
              <w:ind w:firstLineChars="200" w:firstLine="480"/>
              <w:rPr>
                <w:rFonts w:eastAsia="宋体"/>
                <w:sz w:val="24"/>
              </w:rPr>
            </w:pPr>
          </w:p>
          <w:p w:rsidR="009E4FB3" w:rsidRPr="00C25890" w:rsidRDefault="009E4FB3">
            <w:pPr>
              <w:spacing w:line="500" w:lineRule="exact"/>
              <w:jc w:val="center"/>
              <w:rPr>
                <w:rFonts w:eastAsia="黑体"/>
                <w:szCs w:val="21"/>
              </w:rPr>
            </w:pPr>
            <w:r w:rsidRPr="00C25890">
              <w:rPr>
                <w:rFonts w:eastAsia="黑体"/>
                <w:szCs w:val="21"/>
              </w:rPr>
              <w:lastRenderedPageBreak/>
              <w:t>表</w:t>
            </w:r>
            <w:r w:rsidRPr="00C25890">
              <w:rPr>
                <w:rFonts w:eastAsia="黑体"/>
                <w:szCs w:val="21"/>
              </w:rPr>
              <w:t xml:space="preserve">5-8  </w:t>
            </w:r>
            <w:r w:rsidRPr="00C25890">
              <w:rPr>
                <w:rFonts w:eastAsia="黑体"/>
                <w:szCs w:val="21"/>
              </w:rPr>
              <w:t>施工过程生态环境的影响</w:t>
            </w:r>
          </w:p>
          <w:tbl>
            <w:tblPr>
              <w:tblW w:w="0" w:type="auto"/>
              <w:jc w:val="center"/>
              <w:tblBorders>
                <w:top w:val="single" w:sz="6" w:space="0" w:color="auto"/>
                <w:bottom w:val="single" w:sz="6" w:space="0" w:color="auto"/>
                <w:insideH w:val="single" w:sz="6" w:space="0" w:color="auto"/>
                <w:insideV w:val="single" w:sz="6" w:space="0" w:color="auto"/>
              </w:tblBorders>
              <w:tblCellMar>
                <w:left w:w="40" w:type="dxa"/>
                <w:right w:w="40" w:type="dxa"/>
              </w:tblCellMar>
              <w:tblLook w:val="0000"/>
            </w:tblPr>
            <w:tblGrid>
              <w:gridCol w:w="923"/>
              <w:gridCol w:w="563"/>
              <w:gridCol w:w="315"/>
              <w:gridCol w:w="317"/>
              <w:gridCol w:w="319"/>
              <w:gridCol w:w="6350"/>
            </w:tblGrid>
            <w:tr w:rsidR="009E4FB3" w:rsidRPr="008E76D2" w:rsidTr="003F64B5">
              <w:trPr>
                <w:trHeight w:val="287"/>
                <w:tblHeader/>
                <w:jc w:val="center"/>
              </w:trPr>
              <w:tc>
                <w:tcPr>
                  <w:tcW w:w="932" w:type="dxa"/>
                  <w:vMerge w:val="restart"/>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项目</w:t>
                  </w:r>
                </w:p>
              </w:tc>
              <w:tc>
                <w:tcPr>
                  <w:tcW w:w="568" w:type="dxa"/>
                  <w:vMerge w:val="restart"/>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影响</w:t>
                  </w:r>
                </w:p>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特征</w:t>
                  </w:r>
                </w:p>
              </w:tc>
              <w:tc>
                <w:tcPr>
                  <w:tcW w:w="951" w:type="dxa"/>
                  <w:gridSpan w:val="3"/>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影响程度</w:t>
                  </w:r>
                </w:p>
              </w:tc>
              <w:tc>
                <w:tcPr>
                  <w:tcW w:w="6454" w:type="dxa"/>
                  <w:vMerge w:val="restart"/>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影响分析</w:t>
                  </w:r>
                </w:p>
              </w:tc>
            </w:tr>
            <w:tr w:rsidR="009E4FB3" w:rsidRPr="008E76D2" w:rsidTr="003F64B5">
              <w:trPr>
                <w:trHeight w:val="347"/>
                <w:tblHeader/>
                <w:jc w:val="center"/>
              </w:trPr>
              <w:tc>
                <w:tcPr>
                  <w:tcW w:w="932" w:type="dxa"/>
                  <w:vMerge/>
                  <w:vAlign w:val="center"/>
                </w:tcPr>
                <w:p w:rsidR="009E4FB3" w:rsidRPr="008E76D2" w:rsidRDefault="009E4FB3">
                  <w:pPr>
                    <w:pStyle w:val="a5"/>
                    <w:adjustRightInd w:val="0"/>
                    <w:snapToGrid w:val="0"/>
                    <w:spacing w:line="360" w:lineRule="exact"/>
                    <w:rPr>
                      <w:rFonts w:ascii="Times New Roman" w:eastAsia="Times New Roman"/>
                      <w:b/>
                      <w:sz w:val="21"/>
                      <w:szCs w:val="21"/>
                    </w:rPr>
                  </w:pPr>
                </w:p>
              </w:tc>
              <w:tc>
                <w:tcPr>
                  <w:tcW w:w="568" w:type="dxa"/>
                  <w:vMerge/>
                  <w:vAlign w:val="center"/>
                </w:tcPr>
                <w:p w:rsidR="009E4FB3" w:rsidRPr="008E76D2" w:rsidRDefault="009E4FB3">
                  <w:pPr>
                    <w:pStyle w:val="a5"/>
                    <w:adjustRightInd w:val="0"/>
                    <w:snapToGrid w:val="0"/>
                    <w:spacing w:line="360" w:lineRule="exact"/>
                    <w:rPr>
                      <w:rFonts w:ascii="Times New Roman" w:eastAsia="Times New Roman"/>
                      <w:b/>
                      <w:sz w:val="21"/>
                      <w:szCs w:val="21"/>
                    </w:rPr>
                  </w:pPr>
                </w:p>
              </w:tc>
              <w:tc>
                <w:tcPr>
                  <w:tcW w:w="315" w:type="dxa"/>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大</w:t>
                  </w:r>
                </w:p>
              </w:tc>
              <w:tc>
                <w:tcPr>
                  <w:tcW w:w="317" w:type="dxa"/>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中</w:t>
                  </w:r>
                </w:p>
              </w:tc>
              <w:tc>
                <w:tcPr>
                  <w:tcW w:w="319" w:type="dxa"/>
                  <w:vAlign w:val="center"/>
                </w:tcPr>
                <w:p w:rsidR="009E4FB3" w:rsidRPr="008E76D2" w:rsidRDefault="009E4FB3">
                  <w:pPr>
                    <w:pStyle w:val="a5"/>
                    <w:adjustRightInd w:val="0"/>
                    <w:snapToGrid w:val="0"/>
                    <w:spacing w:line="360" w:lineRule="exact"/>
                    <w:rPr>
                      <w:rFonts w:ascii="Times New Roman" w:eastAsia="Times New Roman"/>
                      <w:b/>
                      <w:sz w:val="21"/>
                      <w:szCs w:val="21"/>
                    </w:rPr>
                  </w:pPr>
                  <w:r w:rsidRPr="008E76D2">
                    <w:rPr>
                      <w:rFonts w:ascii="Times New Roman"/>
                      <w:b/>
                      <w:sz w:val="21"/>
                      <w:szCs w:val="21"/>
                    </w:rPr>
                    <w:t>小</w:t>
                  </w:r>
                </w:p>
              </w:tc>
              <w:tc>
                <w:tcPr>
                  <w:tcW w:w="6454" w:type="dxa"/>
                  <w:vMerge/>
                </w:tcPr>
                <w:p w:rsidR="009E4FB3" w:rsidRPr="008E76D2" w:rsidRDefault="009E4FB3">
                  <w:pPr>
                    <w:pStyle w:val="a5"/>
                    <w:adjustRightInd w:val="0"/>
                    <w:snapToGrid w:val="0"/>
                    <w:spacing w:line="360" w:lineRule="exact"/>
                    <w:rPr>
                      <w:rFonts w:ascii="Times New Roman" w:eastAsia="Times New Roman"/>
                      <w:b/>
                      <w:sz w:val="21"/>
                      <w:szCs w:val="21"/>
                    </w:rPr>
                  </w:pPr>
                </w:p>
              </w:tc>
            </w:tr>
            <w:tr w:rsidR="009E4FB3" w:rsidRPr="008E76D2" w:rsidTr="003F64B5">
              <w:trPr>
                <w:trHeight w:val="65"/>
                <w:jc w:val="center"/>
              </w:trPr>
              <w:tc>
                <w:tcPr>
                  <w:tcW w:w="932"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路基工程（永久用地）</w:t>
                  </w:r>
                </w:p>
              </w:tc>
              <w:tc>
                <w:tcPr>
                  <w:tcW w:w="568"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线状</w:t>
                  </w:r>
                </w:p>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切割</w:t>
                  </w:r>
                </w:p>
              </w:tc>
              <w:tc>
                <w:tcPr>
                  <w:tcW w:w="315"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p>
              </w:tc>
              <w:tc>
                <w:tcPr>
                  <w:tcW w:w="317"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eastAsia="Times New Roman"/>
                      <w:sz w:val="21"/>
                      <w:szCs w:val="21"/>
                    </w:rPr>
                    <w:t>√</w:t>
                  </w:r>
                </w:p>
              </w:tc>
              <w:tc>
                <w:tcPr>
                  <w:tcW w:w="319"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p>
              </w:tc>
              <w:tc>
                <w:tcPr>
                  <w:tcW w:w="6454" w:type="dxa"/>
                </w:tcPr>
                <w:p w:rsidR="009E4FB3" w:rsidRPr="008E76D2" w:rsidRDefault="009E4FB3">
                  <w:pPr>
                    <w:pStyle w:val="a5"/>
                    <w:adjustRightInd w:val="0"/>
                    <w:snapToGrid w:val="0"/>
                    <w:spacing w:line="360" w:lineRule="exact"/>
                    <w:jc w:val="both"/>
                    <w:rPr>
                      <w:rFonts w:ascii="Times New Roman" w:eastAsia="Times New Roman"/>
                      <w:sz w:val="21"/>
                      <w:szCs w:val="21"/>
                    </w:rPr>
                  </w:pPr>
                  <w:r w:rsidRPr="008E76D2">
                    <w:rPr>
                      <w:rFonts w:ascii="Times New Roman"/>
                      <w:sz w:val="21"/>
                      <w:szCs w:val="21"/>
                    </w:rPr>
                    <w:t>路基开挖，直接破坏地表植被和植物种类，使影响区域植被分布面积减少、植物群落盖度和植物物种多样性下降；路基工程建设可改变地表径流方向，导致生态系统退化萎缩或退化等。本项目主要影响到灌丛、灌草丛、经济林及农田植被等。</w:t>
                  </w:r>
                </w:p>
              </w:tc>
            </w:tr>
            <w:tr w:rsidR="009E4FB3" w:rsidRPr="008E76D2" w:rsidTr="003F64B5">
              <w:trPr>
                <w:jc w:val="center"/>
              </w:trPr>
              <w:tc>
                <w:tcPr>
                  <w:tcW w:w="932"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临时场地</w:t>
                  </w:r>
                </w:p>
              </w:tc>
              <w:tc>
                <w:tcPr>
                  <w:tcW w:w="568"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斑块</w:t>
                  </w:r>
                </w:p>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sz w:val="21"/>
                      <w:szCs w:val="21"/>
                    </w:rPr>
                    <w:t>扩散</w:t>
                  </w:r>
                </w:p>
              </w:tc>
              <w:tc>
                <w:tcPr>
                  <w:tcW w:w="315"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p>
              </w:tc>
              <w:tc>
                <w:tcPr>
                  <w:tcW w:w="317"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r w:rsidRPr="008E76D2">
                    <w:rPr>
                      <w:rFonts w:ascii="Times New Roman" w:eastAsia="Times New Roman"/>
                      <w:sz w:val="21"/>
                      <w:szCs w:val="21"/>
                    </w:rPr>
                    <w:t>√</w:t>
                  </w:r>
                </w:p>
              </w:tc>
              <w:tc>
                <w:tcPr>
                  <w:tcW w:w="319" w:type="dxa"/>
                  <w:vAlign w:val="center"/>
                </w:tcPr>
                <w:p w:rsidR="009E4FB3" w:rsidRPr="008E76D2" w:rsidRDefault="009E4FB3">
                  <w:pPr>
                    <w:pStyle w:val="a5"/>
                    <w:adjustRightInd w:val="0"/>
                    <w:snapToGrid w:val="0"/>
                    <w:spacing w:line="360" w:lineRule="exact"/>
                    <w:rPr>
                      <w:rFonts w:ascii="Times New Roman" w:eastAsia="Times New Roman"/>
                      <w:sz w:val="21"/>
                      <w:szCs w:val="21"/>
                    </w:rPr>
                  </w:pPr>
                </w:p>
              </w:tc>
              <w:tc>
                <w:tcPr>
                  <w:tcW w:w="6454" w:type="dxa"/>
                </w:tcPr>
                <w:p w:rsidR="009E4FB3" w:rsidRPr="008E76D2" w:rsidRDefault="009E4FB3">
                  <w:pPr>
                    <w:pStyle w:val="a5"/>
                    <w:adjustRightInd w:val="0"/>
                    <w:snapToGrid w:val="0"/>
                    <w:spacing w:line="360" w:lineRule="exact"/>
                    <w:jc w:val="both"/>
                    <w:rPr>
                      <w:rFonts w:ascii="Times New Roman" w:eastAsia="Times New Roman"/>
                      <w:sz w:val="21"/>
                      <w:szCs w:val="21"/>
                    </w:rPr>
                  </w:pPr>
                  <w:r w:rsidRPr="008E76D2">
                    <w:rPr>
                      <w:rFonts w:ascii="Times New Roman"/>
                      <w:sz w:val="21"/>
                      <w:szCs w:val="21"/>
                    </w:rPr>
                    <w:t>通过场地占用、机械碾压以及人员活动等，可破坏地表植被和土壤结构，降低生态系统功能。其影响范围和程度与站场规模、人员数量以及施工时间长短有密切关系。</w:t>
                  </w:r>
                </w:p>
              </w:tc>
            </w:tr>
          </w:tbl>
          <w:p w:rsidR="009E4FB3" w:rsidRPr="008E76D2" w:rsidRDefault="009E4FB3" w:rsidP="008E76D2">
            <w:pPr>
              <w:spacing w:line="500" w:lineRule="exact"/>
              <w:ind w:firstLineChars="200" w:firstLine="480"/>
              <w:rPr>
                <w:rFonts w:eastAsia="黑体"/>
                <w:bCs/>
                <w:sz w:val="24"/>
              </w:rPr>
            </w:pPr>
            <w:r w:rsidRPr="008E76D2">
              <w:rPr>
                <w:rFonts w:eastAsia="黑体"/>
                <w:bCs/>
                <w:sz w:val="24"/>
              </w:rPr>
              <w:t>6</w:t>
            </w:r>
            <w:r w:rsidR="008E76D2">
              <w:rPr>
                <w:rFonts w:eastAsia="黑体" w:hint="eastAsia"/>
                <w:bCs/>
                <w:sz w:val="24"/>
              </w:rPr>
              <w:t>、</w:t>
            </w:r>
            <w:r w:rsidRPr="008E76D2">
              <w:rPr>
                <w:rFonts w:eastAsia="黑体"/>
                <w:bCs/>
                <w:sz w:val="24"/>
              </w:rPr>
              <w:t>水土流失</w:t>
            </w:r>
          </w:p>
          <w:p w:rsidR="009E4FB3" w:rsidRPr="00C25890" w:rsidRDefault="009E4FB3">
            <w:pPr>
              <w:autoSpaceDE w:val="0"/>
              <w:autoSpaceDN w:val="0"/>
              <w:adjustRightInd w:val="0"/>
              <w:snapToGrid w:val="0"/>
              <w:spacing w:line="500" w:lineRule="exact"/>
              <w:ind w:firstLineChars="200" w:firstLine="480"/>
              <w:rPr>
                <w:sz w:val="24"/>
              </w:rPr>
            </w:pPr>
            <w:r w:rsidRPr="00C25890">
              <w:rPr>
                <w:rFonts w:eastAsia="宋体"/>
                <w:sz w:val="24"/>
              </w:rPr>
              <w:t>（</w:t>
            </w:r>
            <w:r w:rsidRPr="00C25890">
              <w:rPr>
                <w:sz w:val="24"/>
              </w:rPr>
              <w:t>1</w:t>
            </w:r>
            <w:r w:rsidRPr="00C25890">
              <w:rPr>
                <w:rFonts w:eastAsia="宋体"/>
                <w:sz w:val="24"/>
              </w:rPr>
              <w:t>）</w:t>
            </w:r>
            <w:r w:rsidRPr="00C25890">
              <w:rPr>
                <w:rFonts w:eastAsia="宋体"/>
                <w:sz w:val="24"/>
                <w:lang w:val="zh-CN"/>
              </w:rPr>
              <w:t>水土流失</w:t>
            </w:r>
          </w:p>
          <w:p w:rsidR="009E4FB3" w:rsidRPr="00C25890" w:rsidRDefault="009E4FB3">
            <w:pPr>
              <w:autoSpaceDE w:val="0"/>
              <w:autoSpaceDN w:val="0"/>
              <w:adjustRightInd w:val="0"/>
              <w:snapToGrid w:val="0"/>
              <w:spacing w:line="500" w:lineRule="exact"/>
              <w:ind w:firstLineChars="200" w:firstLine="480"/>
              <w:rPr>
                <w:sz w:val="24"/>
                <w:lang w:val="zh-CN"/>
              </w:rPr>
            </w:pPr>
            <w:r w:rsidRPr="00C25890">
              <w:rPr>
                <w:rFonts w:eastAsia="宋体"/>
                <w:sz w:val="24"/>
                <w:lang w:val="zh-CN"/>
              </w:rPr>
              <w:t>本工程在建设过程中新增水土流失主要是由于人为扰动地表、破坏植被、构筑人工再塑地貌等活动，在侵蚀营力的作用下产生的，其形成包括自然因素和人为因素两种。</w:t>
            </w:r>
          </w:p>
          <w:p w:rsidR="009E4FB3" w:rsidRPr="00C25890" w:rsidRDefault="009E4FB3">
            <w:pPr>
              <w:autoSpaceDE w:val="0"/>
              <w:autoSpaceDN w:val="0"/>
              <w:adjustRightInd w:val="0"/>
              <w:snapToGrid w:val="0"/>
              <w:spacing w:line="500" w:lineRule="exact"/>
              <w:ind w:firstLineChars="200" w:firstLine="480"/>
              <w:rPr>
                <w:b/>
                <w:sz w:val="24"/>
                <w:lang w:val="zh-CN"/>
              </w:rPr>
            </w:pPr>
            <w:r w:rsidRPr="00C25890">
              <w:rPr>
                <w:rFonts w:eastAsia="宋体"/>
                <w:sz w:val="24"/>
                <w:lang w:val="zh-CN"/>
              </w:rPr>
              <w:t>自然因素包括地形坡度、气候、土壤、植被等因素，其中降雨、风、温度等气候因素是形成土壤侵蚀的自然动力因素。</w:t>
            </w:r>
          </w:p>
          <w:p w:rsidR="009E4FB3" w:rsidRPr="00C25890" w:rsidRDefault="009E4FB3">
            <w:pPr>
              <w:snapToGrid w:val="0"/>
              <w:spacing w:line="500" w:lineRule="exact"/>
              <w:ind w:firstLineChars="200" w:firstLine="480"/>
              <w:rPr>
                <w:sz w:val="24"/>
              </w:rPr>
            </w:pPr>
            <w:r w:rsidRPr="00C25890">
              <w:rPr>
                <w:rFonts w:eastAsia="宋体"/>
                <w:sz w:val="24"/>
              </w:rPr>
              <w:t>人为因素为施工期间工程挖填方，路基基础填筑、施工临时设施地基平整等施工过程将损毁地表植被，原稳定地形地貌受遭到破坏，地表结皮遭到扰动破坏，使占地范围内的表层土裸露或形成松散堆积体，失去原有地表的防冲和固土能力，加剧水土流失，</w:t>
            </w:r>
            <w:r w:rsidRPr="00C25890">
              <w:rPr>
                <w:rFonts w:eastAsia="宋体"/>
                <w:snapToGrid w:val="0"/>
                <w:sz w:val="24"/>
                <w:lang w:val="zh-CN"/>
              </w:rPr>
              <w:t>特别是在高开挖边坡和高填方边坡，在外力的作用下将</w:t>
            </w:r>
            <w:r w:rsidRPr="00C25890">
              <w:rPr>
                <w:rFonts w:eastAsia="宋体"/>
                <w:sz w:val="24"/>
              </w:rPr>
              <w:t>使水土流失成倍增加。</w:t>
            </w:r>
          </w:p>
          <w:p w:rsidR="009E4FB3" w:rsidRPr="00C25890" w:rsidRDefault="008E76D2">
            <w:pPr>
              <w:autoSpaceDE w:val="0"/>
              <w:autoSpaceDN w:val="0"/>
              <w:adjustRightInd w:val="0"/>
              <w:snapToGrid w:val="0"/>
              <w:spacing w:line="500" w:lineRule="exact"/>
              <w:ind w:firstLineChars="200" w:firstLine="480"/>
              <w:rPr>
                <w:sz w:val="24"/>
              </w:rPr>
            </w:pPr>
            <w:r>
              <w:rPr>
                <w:rFonts w:eastAsiaTheme="minorEastAsia" w:hint="eastAsia"/>
                <w:sz w:val="24"/>
              </w:rPr>
              <w:t>（</w:t>
            </w:r>
            <w:r>
              <w:rPr>
                <w:rFonts w:eastAsiaTheme="minorEastAsia" w:hint="eastAsia"/>
                <w:sz w:val="24"/>
              </w:rPr>
              <w:t>2</w:t>
            </w:r>
            <w:r>
              <w:rPr>
                <w:rFonts w:eastAsiaTheme="minorEastAsia" w:hint="eastAsia"/>
                <w:sz w:val="24"/>
              </w:rPr>
              <w:t>）</w:t>
            </w:r>
            <w:r w:rsidR="009E4FB3" w:rsidRPr="00C25890">
              <w:rPr>
                <w:rFonts w:eastAsia="宋体"/>
                <w:sz w:val="24"/>
              </w:rPr>
              <w:t>治理措施</w:t>
            </w:r>
          </w:p>
          <w:p w:rsidR="009E4FB3" w:rsidRPr="00C25890" w:rsidRDefault="009E4FB3">
            <w:pPr>
              <w:autoSpaceDE w:val="0"/>
              <w:autoSpaceDN w:val="0"/>
              <w:adjustRightInd w:val="0"/>
              <w:snapToGrid w:val="0"/>
              <w:spacing w:line="500" w:lineRule="exact"/>
              <w:ind w:firstLineChars="200" w:firstLine="480"/>
              <w:rPr>
                <w:sz w:val="24"/>
              </w:rPr>
            </w:pPr>
            <w:r w:rsidRPr="00C25890">
              <w:rPr>
                <w:rFonts w:eastAsia="宋体"/>
                <w:sz w:val="24"/>
              </w:rPr>
              <w:t>针对工程建设过程中的水土流失特点和防护要求，提出与工程相应水土保持方案。水土流失防治体系见下表。</w:t>
            </w:r>
          </w:p>
          <w:p w:rsidR="009E4FB3" w:rsidRPr="00C25890" w:rsidRDefault="009E4FB3">
            <w:pPr>
              <w:autoSpaceDE w:val="0"/>
              <w:autoSpaceDN w:val="0"/>
              <w:adjustRightInd w:val="0"/>
              <w:snapToGrid w:val="0"/>
              <w:spacing w:line="500" w:lineRule="exact"/>
              <w:ind w:firstLineChars="200" w:firstLine="420"/>
              <w:jc w:val="center"/>
              <w:rPr>
                <w:rFonts w:eastAsia="黑体"/>
                <w:sz w:val="24"/>
              </w:rPr>
            </w:pPr>
            <w:r w:rsidRPr="00C25890">
              <w:rPr>
                <w:rFonts w:eastAsia="黑体"/>
              </w:rPr>
              <w:t>表</w:t>
            </w:r>
            <w:r w:rsidRPr="00C25890">
              <w:rPr>
                <w:rFonts w:eastAsia="黑体"/>
              </w:rPr>
              <w:t xml:space="preserve">5-9  </w:t>
            </w:r>
            <w:r w:rsidRPr="00C25890">
              <w:rPr>
                <w:rFonts w:eastAsia="黑体"/>
              </w:rPr>
              <w:t>水土流失防治措置体系标</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1922"/>
              <w:gridCol w:w="1789"/>
              <w:gridCol w:w="3570"/>
              <w:gridCol w:w="1506"/>
            </w:tblGrid>
            <w:tr w:rsidR="009E4FB3" w:rsidRPr="008E76D2" w:rsidTr="003F64B5">
              <w:trPr>
                <w:trHeight w:val="340"/>
              </w:trPr>
              <w:tc>
                <w:tcPr>
                  <w:tcW w:w="1981"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水土流失防治分区</w:t>
                  </w:r>
                </w:p>
              </w:tc>
              <w:tc>
                <w:tcPr>
                  <w:tcW w:w="1843"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防治时段</w:t>
                  </w: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防治措施</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措施类型</w:t>
                  </w:r>
                </w:p>
              </w:tc>
            </w:tr>
            <w:tr w:rsidR="009E4FB3" w:rsidRPr="008E76D2" w:rsidTr="003F64B5">
              <w:trPr>
                <w:trHeight w:val="340"/>
              </w:trPr>
              <w:tc>
                <w:tcPr>
                  <w:tcW w:w="1981" w:type="dxa"/>
                  <w:vMerge w:val="restart"/>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道路区</w:t>
                  </w:r>
                </w:p>
              </w:tc>
              <w:tc>
                <w:tcPr>
                  <w:tcW w:w="1843" w:type="dxa"/>
                  <w:vMerge w:val="restart"/>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施工期</w:t>
                  </w: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砼网格护坡、浆砌石排水沟</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工程措施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autoSpaceDE w:val="0"/>
                    <w:autoSpaceDN w:val="0"/>
                    <w:adjustRightInd w:val="0"/>
                    <w:snapToGrid w:val="0"/>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表土回填</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工程措施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autoSpaceDE w:val="0"/>
                    <w:autoSpaceDN w:val="0"/>
                    <w:adjustRightInd w:val="0"/>
                    <w:snapToGrid w:val="0"/>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道路行道树、栽植灌木、框格护坡种草</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植物措施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autoSpaceDE w:val="0"/>
                    <w:autoSpaceDN w:val="0"/>
                    <w:adjustRightInd w:val="0"/>
                    <w:snapToGrid w:val="0"/>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截排水沟、沉砂池、编制土袋挡墙、塑料雨布苫盖等</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临时措施</w:t>
                  </w:r>
                </w:p>
              </w:tc>
            </w:tr>
            <w:tr w:rsidR="009E4FB3" w:rsidRPr="008E76D2" w:rsidTr="003F64B5">
              <w:trPr>
                <w:trHeight w:val="340"/>
              </w:trPr>
              <w:tc>
                <w:tcPr>
                  <w:tcW w:w="1981" w:type="dxa"/>
                  <w:vMerge w:val="restart"/>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施工场地</w:t>
                  </w:r>
                </w:p>
              </w:tc>
              <w:tc>
                <w:tcPr>
                  <w:tcW w:w="1843" w:type="dxa"/>
                  <w:vMerge w:val="restart"/>
                  <w:vAlign w:val="center"/>
                </w:tcPr>
                <w:p w:rsidR="009E4FB3" w:rsidRPr="008E76D2" w:rsidRDefault="009E4FB3">
                  <w:pPr>
                    <w:jc w:val="center"/>
                    <w:rPr>
                      <w:szCs w:val="21"/>
                    </w:rPr>
                  </w:pPr>
                  <w:r w:rsidRPr="008E76D2">
                    <w:rPr>
                      <w:rFonts w:eastAsia="宋体"/>
                      <w:szCs w:val="21"/>
                    </w:rPr>
                    <w:t>施工期</w:t>
                  </w: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表土剥离保护，表土回填</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工程措施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播散草籽</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植物措施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szCs w:val="21"/>
                    </w:rPr>
                  </w:pPr>
                  <w:r w:rsidRPr="008E76D2">
                    <w:rPr>
                      <w:rFonts w:eastAsia="宋体"/>
                      <w:szCs w:val="21"/>
                    </w:rPr>
                    <w:t>截排水沟、沉砂池、编制土袋挡墙、塑料雨布苫盖等</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临时措施</w:t>
                  </w:r>
                </w:p>
              </w:tc>
            </w:tr>
            <w:tr w:rsidR="009E4FB3" w:rsidRPr="008E76D2" w:rsidTr="003F64B5">
              <w:trPr>
                <w:trHeight w:val="340"/>
              </w:trPr>
              <w:tc>
                <w:tcPr>
                  <w:tcW w:w="1981" w:type="dxa"/>
                  <w:vMerge w:val="restart"/>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表土堆放区</w:t>
                  </w:r>
                </w:p>
              </w:tc>
              <w:tc>
                <w:tcPr>
                  <w:tcW w:w="1843" w:type="dxa"/>
                  <w:vMerge w:val="restart"/>
                  <w:vAlign w:val="center"/>
                </w:tcPr>
                <w:p w:rsidR="009E4FB3" w:rsidRPr="008E76D2" w:rsidRDefault="009E4FB3">
                  <w:pPr>
                    <w:jc w:val="center"/>
                    <w:rPr>
                      <w:szCs w:val="21"/>
                    </w:rPr>
                  </w:pPr>
                  <w:r w:rsidRPr="008E76D2">
                    <w:rPr>
                      <w:rFonts w:eastAsia="宋体"/>
                      <w:szCs w:val="21"/>
                    </w:rPr>
                    <w:t>施工期</w:t>
                  </w: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表土回填</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工程措施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散播草籽</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植物措施</w:t>
                  </w:r>
                </w:p>
              </w:tc>
            </w:tr>
            <w:tr w:rsidR="009E4FB3" w:rsidRPr="008E76D2" w:rsidTr="003F64B5">
              <w:trPr>
                <w:trHeight w:val="340"/>
              </w:trPr>
              <w:tc>
                <w:tcPr>
                  <w:tcW w:w="1981" w:type="dxa"/>
                  <w:vMerge/>
                  <w:vAlign w:val="center"/>
                </w:tcPr>
                <w:p w:rsidR="009E4FB3" w:rsidRPr="008E76D2" w:rsidRDefault="009E4FB3">
                  <w:pPr>
                    <w:autoSpaceDE w:val="0"/>
                    <w:autoSpaceDN w:val="0"/>
                    <w:adjustRightInd w:val="0"/>
                    <w:snapToGrid w:val="0"/>
                    <w:jc w:val="center"/>
                    <w:rPr>
                      <w:rFonts w:eastAsia="宋体"/>
                      <w:szCs w:val="21"/>
                    </w:rPr>
                  </w:pPr>
                </w:p>
              </w:tc>
              <w:tc>
                <w:tcPr>
                  <w:tcW w:w="1843" w:type="dxa"/>
                  <w:vMerge/>
                  <w:vAlign w:val="center"/>
                </w:tcPr>
                <w:p w:rsidR="009E4FB3" w:rsidRPr="008E76D2" w:rsidRDefault="009E4FB3">
                  <w:pPr>
                    <w:jc w:val="center"/>
                    <w:rPr>
                      <w:rFonts w:eastAsia="宋体"/>
                      <w:szCs w:val="21"/>
                    </w:rPr>
                  </w:pPr>
                </w:p>
              </w:tc>
              <w:tc>
                <w:tcPr>
                  <w:tcW w:w="3685" w:type="dxa"/>
                  <w:vAlign w:val="center"/>
                </w:tcPr>
                <w:p w:rsidR="009E4FB3" w:rsidRPr="008E76D2" w:rsidRDefault="009E4FB3">
                  <w:pPr>
                    <w:autoSpaceDE w:val="0"/>
                    <w:autoSpaceDN w:val="0"/>
                    <w:adjustRightInd w:val="0"/>
                    <w:snapToGrid w:val="0"/>
                    <w:jc w:val="center"/>
                    <w:rPr>
                      <w:szCs w:val="21"/>
                    </w:rPr>
                  </w:pPr>
                  <w:r w:rsidRPr="008E76D2">
                    <w:rPr>
                      <w:rFonts w:eastAsia="宋体"/>
                      <w:szCs w:val="21"/>
                    </w:rPr>
                    <w:t>截排水沟、沉砂池、编制土袋挡墙、塑料雨布苫盖等</w:t>
                  </w:r>
                </w:p>
              </w:tc>
              <w:tc>
                <w:tcPr>
                  <w:tcW w:w="1548" w:type="dxa"/>
                  <w:vAlign w:val="center"/>
                </w:tcPr>
                <w:p w:rsidR="009E4FB3" w:rsidRPr="008E76D2" w:rsidRDefault="009E4FB3">
                  <w:pPr>
                    <w:autoSpaceDE w:val="0"/>
                    <w:autoSpaceDN w:val="0"/>
                    <w:adjustRightInd w:val="0"/>
                    <w:snapToGrid w:val="0"/>
                    <w:jc w:val="center"/>
                    <w:rPr>
                      <w:rFonts w:eastAsia="宋体"/>
                      <w:szCs w:val="21"/>
                    </w:rPr>
                  </w:pPr>
                  <w:r w:rsidRPr="008E76D2">
                    <w:rPr>
                      <w:rFonts w:eastAsia="宋体"/>
                      <w:szCs w:val="21"/>
                    </w:rPr>
                    <w:t>临时措施</w:t>
                  </w:r>
                </w:p>
              </w:tc>
            </w:tr>
          </w:tbl>
          <w:p w:rsidR="009E4FB3" w:rsidRPr="00C25890" w:rsidRDefault="009E4FB3">
            <w:pPr>
              <w:spacing w:line="500" w:lineRule="exact"/>
              <w:rPr>
                <w:rFonts w:eastAsia="黑体"/>
                <w:bCs/>
                <w:sz w:val="24"/>
              </w:rPr>
            </w:pPr>
            <w:r w:rsidRPr="00C25890">
              <w:rPr>
                <w:rFonts w:eastAsia="黑体"/>
                <w:bCs/>
                <w:sz w:val="24"/>
              </w:rPr>
              <w:t>（二）</w:t>
            </w:r>
            <w:r w:rsidR="00AF52D1" w:rsidRPr="00C25890">
              <w:rPr>
                <w:rFonts w:eastAsia="黑体"/>
                <w:bCs/>
                <w:sz w:val="24"/>
              </w:rPr>
              <w:t>营运期</w:t>
            </w:r>
            <w:r w:rsidRPr="00C25890">
              <w:rPr>
                <w:rFonts w:eastAsia="黑体"/>
                <w:bCs/>
                <w:sz w:val="24"/>
              </w:rPr>
              <w:t>污染源产生、排放情况及治理措施</w:t>
            </w:r>
          </w:p>
          <w:p w:rsidR="009E4FB3" w:rsidRPr="008E76D2" w:rsidRDefault="009E4FB3" w:rsidP="008E76D2">
            <w:pPr>
              <w:spacing w:line="500" w:lineRule="exact"/>
              <w:ind w:firstLineChars="200" w:firstLine="480"/>
              <w:rPr>
                <w:rFonts w:eastAsia="黑体"/>
                <w:bCs/>
                <w:sz w:val="24"/>
              </w:rPr>
            </w:pPr>
            <w:r w:rsidRPr="008E76D2">
              <w:rPr>
                <w:rFonts w:eastAsia="黑体"/>
                <w:bCs/>
                <w:sz w:val="24"/>
              </w:rPr>
              <w:t>1</w:t>
            </w:r>
            <w:r w:rsidR="008E76D2">
              <w:rPr>
                <w:rFonts w:eastAsia="黑体" w:hint="eastAsia"/>
                <w:bCs/>
                <w:sz w:val="24"/>
              </w:rPr>
              <w:t>、</w:t>
            </w:r>
            <w:r w:rsidRPr="008E76D2">
              <w:rPr>
                <w:rFonts w:eastAsia="黑体"/>
                <w:bCs/>
                <w:sz w:val="24"/>
              </w:rPr>
              <w:t>水污染物</w:t>
            </w:r>
          </w:p>
          <w:p w:rsidR="009E4FB3" w:rsidRPr="00C25890" w:rsidRDefault="009E4FB3">
            <w:pPr>
              <w:spacing w:line="500" w:lineRule="exact"/>
              <w:ind w:firstLineChars="200" w:firstLine="480"/>
              <w:rPr>
                <w:sz w:val="24"/>
                <w:szCs w:val="28"/>
              </w:rPr>
            </w:pPr>
            <w:r w:rsidRPr="00C25890">
              <w:rPr>
                <w:rFonts w:eastAsia="宋体"/>
                <w:sz w:val="24"/>
                <w:szCs w:val="28"/>
              </w:rPr>
              <w:t>本项目营运期废水主要为降雨冲刷路面产生的路面径流污水，影响因素包括降雨强度、降雨历时、降雨频率、车流量、路面宽度和产污路段长度等。</w:t>
            </w:r>
          </w:p>
          <w:p w:rsidR="009E4FB3" w:rsidRPr="00C25890" w:rsidRDefault="009E4FB3">
            <w:pPr>
              <w:spacing w:line="500" w:lineRule="exact"/>
              <w:ind w:firstLineChars="200" w:firstLine="480"/>
              <w:rPr>
                <w:rFonts w:eastAsia="宋体"/>
                <w:sz w:val="24"/>
                <w:szCs w:val="28"/>
              </w:rPr>
            </w:pPr>
            <w:r w:rsidRPr="00C25890">
              <w:rPr>
                <w:rFonts w:eastAsia="宋体"/>
                <w:sz w:val="24"/>
                <w:szCs w:val="28"/>
              </w:rPr>
              <w:t>根据类比分析，降雨初期到形成路面径流的</w:t>
            </w:r>
            <w:r w:rsidRPr="00C25890">
              <w:rPr>
                <w:sz w:val="24"/>
                <w:szCs w:val="28"/>
              </w:rPr>
              <w:t>30</w:t>
            </w:r>
            <w:r w:rsidRPr="00C25890">
              <w:rPr>
                <w:rFonts w:eastAsia="宋体"/>
                <w:sz w:val="24"/>
                <w:szCs w:val="28"/>
              </w:rPr>
              <w:t>分钟，雨水径流中的悬浮物和油类物质的浓度比较高，</w:t>
            </w:r>
            <w:r w:rsidRPr="00C25890">
              <w:rPr>
                <w:sz w:val="24"/>
                <w:szCs w:val="28"/>
              </w:rPr>
              <w:t>SS</w:t>
            </w:r>
            <w:r w:rsidRPr="00C25890">
              <w:rPr>
                <w:rFonts w:eastAsia="宋体"/>
                <w:sz w:val="24"/>
                <w:szCs w:val="28"/>
              </w:rPr>
              <w:t>和石油类的含量可达</w:t>
            </w:r>
            <w:r w:rsidRPr="00C25890">
              <w:rPr>
                <w:sz w:val="24"/>
                <w:szCs w:val="28"/>
              </w:rPr>
              <w:t>158.5</w:t>
            </w:r>
            <w:r w:rsidRPr="00C25890">
              <w:rPr>
                <w:rFonts w:eastAsia="宋体"/>
                <w:sz w:val="24"/>
                <w:szCs w:val="28"/>
              </w:rPr>
              <w:t>～</w:t>
            </w:r>
            <w:r w:rsidRPr="00C25890">
              <w:rPr>
                <w:sz w:val="24"/>
                <w:szCs w:val="28"/>
              </w:rPr>
              <w:t>231.4mg/l</w:t>
            </w:r>
            <w:r w:rsidRPr="00C25890">
              <w:rPr>
                <w:rFonts w:eastAsia="宋体"/>
                <w:sz w:val="24"/>
                <w:szCs w:val="28"/>
              </w:rPr>
              <w:t>、</w:t>
            </w:r>
            <w:r w:rsidRPr="00C25890">
              <w:rPr>
                <w:sz w:val="24"/>
                <w:szCs w:val="28"/>
              </w:rPr>
              <w:t>19.74</w:t>
            </w:r>
            <w:r w:rsidRPr="00C25890">
              <w:rPr>
                <w:rFonts w:eastAsia="宋体"/>
                <w:sz w:val="24"/>
                <w:szCs w:val="28"/>
              </w:rPr>
              <w:t>～</w:t>
            </w:r>
            <w:r w:rsidRPr="00C25890">
              <w:rPr>
                <w:sz w:val="24"/>
                <w:szCs w:val="28"/>
              </w:rPr>
              <w:t>22.30mg/l</w:t>
            </w:r>
            <w:r w:rsidRPr="00C25890">
              <w:rPr>
                <w:rFonts w:eastAsia="宋体"/>
                <w:sz w:val="24"/>
                <w:szCs w:val="28"/>
              </w:rPr>
              <w:t>；</w:t>
            </w:r>
            <w:r w:rsidRPr="00C25890">
              <w:rPr>
                <w:sz w:val="24"/>
                <w:szCs w:val="28"/>
              </w:rPr>
              <w:t>30</w:t>
            </w:r>
            <w:r w:rsidRPr="00C25890">
              <w:rPr>
                <w:rFonts w:eastAsia="宋体"/>
                <w:sz w:val="24"/>
                <w:szCs w:val="28"/>
              </w:rPr>
              <w:t>分钟后，其浓度随降雨历时的延长下降速度较快。雨水径流中铅的浓度及生化需氧量随降雨历时的延长下降速度较前者慢，</w:t>
            </w:r>
            <w:r w:rsidRPr="00C25890">
              <w:rPr>
                <w:sz w:val="24"/>
                <w:szCs w:val="28"/>
              </w:rPr>
              <w:t>pH</w:t>
            </w:r>
            <w:r w:rsidRPr="00C25890">
              <w:rPr>
                <w:rFonts w:eastAsia="宋体"/>
                <w:sz w:val="24"/>
                <w:szCs w:val="28"/>
              </w:rPr>
              <w:t>值相对较稳定。降雨历时</w:t>
            </w:r>
            <w:r w:rsidRPr="00C25890">
              <w:rPr>
                <w:sz w:val="24"/>
                <w:szCs w:val="28"/>
              </w:rPr>
              <w:t>40</w:t>
            </w:r>
            <w:r w:rsidRPr="00C25890">
              <w:rPr>
                <w:rFonts w:eastAsia="宋体"/>
                <w:sz w:val="24"/>
                <w:szCs w:val="28"/>
              </w:rPr>
              <w:t>分钟后，路面基本被冲洗干净，污染物含量较低。路面径流中污染物浓度值见下表。</w:t>
            </w:r>
          </w:p>
          <w:p w:rsidR="009E4FB3" w:rsidRPr="00C25890" w:rsidRDefault="009E4FB3">
            <w:pPr>
              <w:snapToGrid w:val="0"/>
              <w:spacing w:line="500" w:lineRule="exact"/>
              <w:jc w:val="center"/>
              <w:rPr>
                <w:rFonts w:eastAsia="黑体"/>
                <w:szCs w:val="21"/>
              </w:rPr>
            </w:pPr>
            <w:r w:rsidRPr="00C25890">
              <w:rPr>
                <w:rFonts w:eastAsia="黑体"/>
                <w:bCs/>
                <w:iCs/>
                <w:szCs w:val="21"/>
              </w:rPr>
              <w:t>表</w:t>
            </w:r>
            <w:r w:rsidRPr="00C25890">
              <w:rPr>
                <w:rFonts w:eastAsia="黑体"/>
                <w:bCs/>
                <w:iCs/>
                <w:szCs w:val="21"/>
              </w:rPr>
              <w:t xml:space="preserve">5-10 </w:t>
            </w:r>
            <w:r w:rsidRPr="00C25890">
              <w:rPr>
                <w:rFonts w:eastAsia="黑体"/>
                <w:bCs/>
                <w:szCs w:val="21"/>
              </w:rPr>
              <w:t xml:space="preserve">  </w:t>
            </w:r>
            <w:r w:rsidRPr="00C25890">
              <w:rPr>
                <w:rFonts w:eastAsia="黑体"/>
                <w:bCs/>
                <w:szCs w:val="21"/>
              </w:rPr>
              <w:t>路面径流中污染物浓度值表</w:t>
            </w:r>
            <w:r w:rsidRPr="00C25890">
              <w:rPr>
                <w:rFonts w:eastAsia="黑体"/>
                <w:bCs/>
                <w:szCs w:val="21"/>
              </w:rPr>
              <w:t xml:space="preserve">    </w:t>
            </w:r>
            <w:r w:rsidRPr="00C25890">
              <w:rPr>
                <w:rFonts w:eastAsia="黑体"/>
                <w:szCs w:val="21"/>
              </w:rPr>
              <w:t>单位：</w:t>
            </w:r>
            <w:r w:rsidRPr="00C25890">
              <w:rPr>
                <w:rFonts w:eastAsia="黑体"/>
                <w:szCs w:val="21"/>
              </w:rPr>
              <w:t>mg/l</w:t>
            </w:r>
          </w:p>
          <w:tbl>
            <w:tblPr>
              <w:tblW w:w="0" w:type="auto"/>
              <w:jc w:val="center"/>
              <w:tblBorders>
                <w:top w:val="single" w:sz="6" w:space="0" w:color="auto"/>
                <w:bottom w:val="single" w:sz="6" w:space="0" w:color="auto"/>
                <w:insideH w:val="single" w:sz="6" w:space="0" w:color="auto"/>
                <w:insideV w:val="single" w:sz="6" w:space="0" w:color="auto"/>
              </w:tblBorders>
              <w:tblCellMar>
                <w:left w:w="0" w:type="dxa"/>
                <w:right w:w="0" w:type="dxa"/>
              </w:tblCellMar>
              <w:tblLook w:val="0000"/>
            </w:tblPr>
            <w:tblGrid>
              <w:gridCol w:w="1442"/>
              <w:gridCol w:w="1479"/>
              <w:gridCol w:w="1472"/>
              <w:gridCol w:w="1463"/>
              <w:gridCol w:w="1441"/>
              <w:gridCol w:w="1490"/>
            </w:tblGrid>
            <w:tr w:rsidR="009E4FB3" w:rsidRPr="008E76D2" w:rsidTr="003F64B5">
              <w:trPr>
                <w:trHeight w:val="211"/>
                <w:jc w:val="center"/>
              </w:trPr>
              <w:tc>
                <w:tcPr>
                  <w:tcW w:w="1512" w:type="dxa"/>
                  <w:vAlign w:val="center"/>
                </w:tcPr>
                <w:p w:rsidR="009E4FB3" w:rsidRPr="008E76D2" w:rsidRDefault="009E4FB3">
                  <w:pPr>
                    <w:snapToGrid w:val="0"/>
                    <w:spacing w:line="300" w:lineRule="exact"/>
                    <w:jc w:val="center"/>
                    <w:rPr>
                      <w:b/>
                      <w:szCs w:val="21"/>
                    </w:rPr>
                  </w:pPr>
                  <w:r w:rsidRPr="008E76D2">
                    <w:rPr>
                      <w:rFonts w:eastAsia="宋体"/>
                      <w:b/>
                      <w:kern w:val="0"/>
                      <w:szCs w:val="21"/>
                    </w:rPr>
                    <w:t>历时项目</w:t>
                  </w:r>
                </w:p>
              </w:tc>
              <w:tc>
                <w:tcPr>
                  <w:tcW w:w="1513" w:type="dxa"/>
                  <w:vAlign w:val="center"/>
                </w:tcPr>
                <w:p w:rsidR="009E4FB3" w:rsidRPr="008E76D2" w:rsidRDefault="009E4FB3">
                  <w:pPr>
                    <w:snapToGrid w:val="0"/>
                    <w:spacing w:line="300" w:lineRule="exact"/>
                    <w:jc w:val="center"/>
                    <w:rPr>
                      <w:b/>
                      <w:szCs w:val="21"/>
                    </w:rPr>
                  </w:pPr>
                  <w:r w:rsidRPr="008E76D2">
                    <w:rPr>
                      <w:b/>
                      <w:kern w:val="0"/>
                      <w:szCs w:val="21"/>
                    </w:rPr>
                    <w:t>5-20</w:t>
                  </w:r>
                  <w:r w:rsidRPr="008E76D2">
                    <w:rPr>
                      <w:rFonts w:eastAsia="宋体"/>
                      <w:b/>
                      <w:kern w:val="0"/>
                      <w:szCs w:val="21"/>
                    </w:rPr>
                    <w:t>分钟</w:t>
                  </w:r>
                </w:p>
              </w:tc>
              <w:tc>
                <w:tcPr>
                  <w:tcW w:w="1513" w:type="dxa"/>
                  <w:vAlign w:val="center"/>
                </w:tcPr>
                <w:p w:rsidR="009E4FB3" w:rsidRPr="008E76D2" w:rsidRDefault="009E4FB3">
                  <w:pPr>
                    <w:snapToGrid w:val="0"/>
                    <w:spacing w:line="300" w:lineRule="exact"/>
                    <w:jc w:val="center"/>
                    <w:rPr>
                      <w:b/>
                      <w:szCs w:val="21"/>
                    </w:rPr>
                  </w:pPr>
                  <w:r w:rsidRPr="008E76D2">
                    <w:rPr>
                      <w:b/>
                      <w:kern w:val="0"/>
                      <w:szCs w:val="21"/>
                    </w:rPr>
                    <w:t>20-40</w:t>
                  </w:r>
                  <w:r w:rsidRPr="008E76D2">
                    <w:rPr>
                      <w:rFonts w:eastAsia="宋体"/>
                      <w:b/>
                      <w:kern w:val="0"/>
                      <w:szCs w:val="21"/>
                    </w:rPr>
                    <w:t>分钟</w:t>
                  </w:r>
                </w:p>
              </w:tc>
              <w:tc>
                <w:tcPr>
                  <w:tcW w:w="1511" w:type="dxa"/>
                  <w:vAlign w:val="center"/>
                </w:tcPr>
                <w:p w:rsidR="009E4FB3" w:rsidRPr="008E76D2" w:rsidRDefault="009E4FB3">
                  <w:pPr>
                    <w:snapToGrid w:val="0"/>
                    <w:spacing w:line="300" w:lineRule="exact"/>
                    <w:jc w:val="center"/>
                    <w:rPr>
                      <w:b/>
                      <w:szCs w:val="21"/>
                    </w:rPr>
                  </w:pPr>
                  <w:r w:rsidRPr="008E76D2">
                    <w:rPr>
                      <w:b/>
                      <w:kern w:val="0"/>
                      <w:szCs w:val="21"/>
                    </w:rPr>
                    <w:t>40-60</w:t>
                  </w:r>
                  <w:r w:rsidRPr="008E76D2">
                    <w:rPr>
                      <w:rFonts w:eastAsia="宋体"/>
                      <w:b/>
                      <w:kern w:val="0"/>
                      <w:szCs w:val="21"/>
                    </w:rPr>
                    <w:t>分钟</w:t>
                  </w:r>
                </w:p>
              </w:tc>
              <w:tc>
                <w:tcPr>
                  <w:tcW w:w="1513" w:type="dxa"/>
                  <w:vAlign w:val="center"/>
                </w:tcPr>
                <w:p w:rsidR="009E4FB3" w:rsidRPr="008E76D2" w:rsidRDefault="009E4FB3">
                  <w:pPr>
                    <w:snapToGrid w:val="0"/>
                    <w:spacing w:line="300" w:lineRule="exact"/>
                    <w:jc w:val="center"/>
                    <w:rPr>
                      <w:b/>
                      <w:szCs w:val="21"/>
                    </w:rPr>
                  </w:pPr>
                  <w:r w:rsidRPr="008E76D2">
                    <w:rPr>
                      <w:rFonts w:eastAsia="宋体"/>
                      <w:b/>
                      <w:kern w:val="0"/>
                      <w:szCs w:val="21"/>
                    </w:rPr>
                    <w:t>平均值</w:t>
                  </w:r>
                </w:p>
              </w:tc>
              <w:tc>
                <w:tcPr>
                  <w:tcW w:w="1510" w:type="dxa"/>
                  <w:vAlign w:val="center"/>
                </w:tcPr>
                <w:p w:rsidR="009E4FB3" w:rsidRPr="008E76D2" w:rsidRDefault="009E4FB3">
                  <w:pPr>
                    <w:snapToGrid w:val="0"/>
                    <w:spacing w:line="300" w:lineRule="exact"/>
                    <w:jc w:val="center"/>
                    <w:rPr>
                      <w:b/>
                      <w:kern w:val="0"/>
                      <w:szCs w:val="21"/>
                    </w:rPr>
                  </w:pPr>
                  <w:r w:rsidRPr="008E76D2">
                    <w:rPr>
                      <w:b/>
                      <w:kern w:val="0"/>
                      <w:szCs w:val="21"/>
                    </w:rPr>
                    <w:t>GB8978-1996</w:t>
                  </w:r>
                </w:p>
                <w:p w:rsidR="009E4FB3" w:rsidRPr="008E76D2" w:rsidRDefault="009E4FB3">
                  <w:pPr>
                    <w:snapToGrid w:val="0"/>
                    <w:spacing w:line="300" w:lineRule="exact"/>
                    <w:jc w:val="center"/>
                    <w:rPr>
                      <w:b/>
                      <w:szCs w:val="21"/>
                    </w:rPr>
                  </w:pPr>
                  <w:r w:rsidRPr="008E76D2">
                    <w:rPr>
                      <w:rFonts w:eastAsia="宋体"/>
                      <w:b/>
                      <w:kern w:val="0"/>
                      <w:szCs w:val="21"/>
                    </w:rPr>
                    <w:t>一级标准</w:t>
                  </w:r>
                </w:p>
              </w:tc>
            </w:tr>
            <w:tr w:rsidR="009E4FB3" w:rsidRPr="008E76D2" w:rsidTr="003F64B5">
              <w:trPr>
                <w:trHeight w:val="103"/>
                <w:jc w:val="center"/>
              </w:trPr>
              <w:tc>
                <w:tcPr>
                  <w:tcW w:w="1512" w:type="dxa"/>
                  <w:vAlign w:val="center"/>
                </w:tcPr>
                <w:p w:rsidR="009E4FB3" w:rsidRPr="008E76D2" w:rsidRDefault="009E4FB3">
                  <w:pPr>
                    <w:snapToGrid w:val="0"/>
                    <w:spacing w:line="300" w:lineRule="exact"/>
                    <w:jc w:val="center"/>
                    <w:rPr>
                      <w:szCs w:val="21"/>
                    </w:rPr>
                  </w:pPr>
                  <w:r w:rsidRPr="008E76D2">
                    <w:rPr>
                      <w:kern w:val="0"/>
                      <w:szCs w:val="21"/>
                    </w:rPr>
                    <w:t>pH</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6.0-6.8</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6.0-6.8</w:t>
                  </w:r>
                </w:p>
              </w:tc>
              <w:tc>
                <w:tcPr>
                  <w:tcW w:w="1511" w:type="dxa"/>
                  <w:vAlign w:val="center"/>
                </w:tcPr>
                <w:p w:rsidR="009E4FB3" w:rsidRPr="008E76D2" w:rsidRDefault="009E4FB3">
                  <w:pPr>
                    <w:snapToGrid w:val="0"/>
                    <w:spacing w:line="300" w:lineRule="exact"/>
                    <w:jc w:val="center"/>
                    <w:rPr>
                      <w:szCs w:val="21"/>
                    </w:rPr>
                  </w:pPr>
                  <w:r w:rsidRPr="008E76D2">
                    <w:rPr>
                      <w:kern w:val="0"/>
                      <w:szCs w:val="21"/>
                    </w:rPr>
                    <w:t>6.0-6.8</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6.4</w:t>
                  </w:r>
                </w:p>
              </w:tc>
              <w:tc>
                <w:tcPr>
                  <w:tcW w:w="1510" w:type="dxa"/>
                  <w:vAlign w:val="center"/>
                </w:tcPr>
                <w:p w:rsidR="009E4FB3" w:rsidRPr="008E76D2" w:rsidRDefault="009E4FB3">
                  <w:pPr>
                    <w:snapToGrid w:val="0"/>
                    <w:spacing w:line="300" w:lineRule="exact"/>
                    <w:jc w:val="center"/>
                    <w:rPr>
                      <w:szCs w:val="21"/>
                    </w:rPr>
                  </w:pPr>
                  <w:r w:rsidRPr="008E76D2">
                    <w:rPr>
                      <w:kern w:val="0"/>
                      <w:szCs w:val="21"/>
                    </w:rPr>
                    <w:t>6~9</w:t>
                  </w:r>
                </w:p>
              </w:tc>
            </w:tr>
            <w:tr w:rsidR="009E4FB3" w:rsidRPr="008E76D2" w:rsidTr="003F64B5">
              <w:trPr>
                <w:trHeight w:val="80"/>
                <w:jc w:val="center"/>
              </w:trPr>
              <w:tc>
                <w:tcPr>
                  <w:tcW w:w="1512" w:type="dxa"/>
                  <w:vAlign w:val="center"/>
                </w:tcPr>
                <w:p w:rsidR="009E4FB3" w:rsidRPr="008E76D2" w:rsidRDefault="009E4FB3">
                  <w:pPr>
                    <w:snapToGrid w:val="0"/>
                    <w:spacing w:line="300" w:lineRule="exact"/>
                    <w:jc w:val="center"/>
                    <w:rPr>
                      <w:szCs w:val="21"/>
                    </w:rPr>
                  </w:pPr>
                  <w:r w:rsidRPr="008E76D2">
                    <w:rPr>
                      <w:kern w:val="0"/>
                      <w:szCs w:val="21"/>
                    </w:rPr>
                    <w:t>SS</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231.4-158.5</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185.5-90.4</w:t>
                  </w:r>
                </w:p>
              </w:tc>
              <w:tc>
                <w:tcPr>
                  <w:tcW w:w="1511" w:type="dxa"/>
                  <w:vAlign w:val="center"/>
                </w:tcPr>
                <w:p w:rsidR="009E4FB3" w:rsidRPr="008E76D2" w:rsidRDefault="009E4FB3">
                  <w:pPr>
                    <w:snapToGrid w:val="0"/>
                    <w:spacing w:line="300" w:lineRule="exact"/>
                    <w:jc w:val="center"/>
                    <w:rPr>
                      <w:szCs w:val="21"/>
                    </w:rPr>
                  </w:pPr>
                  <w:r w:rsidRPr="008E76D2">
                    <w:rPr>
                      <w:kern w:val="0"/>
                      <w:szCs w:val="21"/>
                    </w:rPr>
                    <w:t>90.4-18.7</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100</w:t>
                  </w:r>
                </w:p>
              </w:tc>
              <w:tc>
                <w:tcPr>
                  <w:tcW w:w="1510" w:type="dxa"/>
                  <w:vAlign w:val="center"/>
                </w:tcPr>
                <w:p w:rsidR="009E4FB3" w:rsidRPr="008E76D2" w:rsidRDefault="009E4FB3">
                  <w:pPr>
                    <w:snapToGrid w:val="0"/>
                    <w:spacing w:line="300" w:lineRule="exact"/>
                    <w:jc w:val="center"/>
                    <w:rPr>
                      <w:szCs w:val="21"/>
                    </w:rPr>
                  </w:pPr>
                  <w:r w:rsidRPr="008E76D2">
                    <w:rPr>
                      <w:kern w:val="0"/>
                      <w:szCs w:val="21"/>
                    </w:rPr>
                    <w:t>70</w:t>
                  </w:r>
                </w:p>
              </w:tc>
            </w:tr>
            <w:tr w:rsidR="009E4FB3" w:rsidRPr="008E76D2" w:rsidTr="003F64B5">
              <w:trPr>
                <w:trHeight w:val="80"/>
                <w:jc w:val="center"/>
              </w:trPr>
              <w:tc>
                <w:tcPr>
                  <w:tcW w:w="1512" w:type="dxa"/>
                  <w:vAlign w:val="center"/>
                </w:tcPr>
                <w:p w:rsidR="009E4FB3" w:rsidRPr="008E76D2" w:rsidRDefault="009E4FB3">
                  <w:pPr>
                    <w:snapToGrid w:val="0"/>
                    <w:spacing w:line="300" w:lineRule="exact"/>
                    <w:jc w:val="center"/>
                    <w:rPr>
                      <w:szCs w:val="21"/>
                    </w:rPr>
                  </w:pPr>
                  <w:r w:rsidRPr="008E76D2">
                    <w:rPr>
                      <w:kern w:val="0"/>
                      <w:szCs w:val="21"/>
                    </w:rPr>
                    <w:t>BOD</w:t>
                  </w:r>
                  <w:r w:rsidRPr="008E76D2">
                    <w:rPr>
                      <w:kern w:val="0"/>
                      <w:szCs w:val="21"/>
                      <w:vertAlign w:val="subscript"/>
                    </w:rPr>
                    <w:t>5</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6.34-6.30</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6.30-4.15</w:t>
                  </w:r>
                </w:p>
              </w:tc>
              <w:tc>
                <w:tcPr>
                  <w:tcW w:w="1511" w:type="dxa"/>
                  <w:vAlign w:val="center"/>
                </w:tcPr>
                <w:p w:rsidR="009E4FB3" w:rsidRPr="008E76D2" w:rsidRDefault="009E4FB3">
                  <w:pPr>
                    <w:snapToGrid w:val="0"/>
                    <w:spacing w:line="300" w:lineRule="exact"/>
                    <w:jc w:val="center"/>
                    <w:rPr>
                      <w:szCs w:val="21"/>
                    </w:rPr>
                  </w:pPr>
                  <w:r w:rsidRPr="008E76D2">
                    <w:rPr>
                      <w:kern w:val="0"/>
                      <w:szCs w:val="21"/>
                    </w:rPr>
                    <w:t>4.15-1.26</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5.08</w:t>
                  </w:r>
                </w:p>
              </w:tc>
              <w:tc>
                <w:tcPr>
                  <w:tcW w:w="1510" w:type="dxa"/>
                  <w:vAlign w:val="center"/>
                </w:tcPr>
                <w:p w:rsidR="009E4FB3" w:rsidRPr="008E76D2" w:rsidRDefault="009E4FB3">
                  <w:pPr>
                    <w:snapToGrid w:val="0"/>
                    <w:spacing w:line="300" w:lineRule="exact"/>
                    <w:jc w:val="center"/>
                    <w:rPr>
                      <w:szCs w:val="21"/>
                    </w:rPr>
                  </w:pPr>
                  <w:r w:rsidRPr="008E76D2">
                    <w:rPr>
                      <w:kern w:val="0"/>
                      <w:szCs w:val="21"/>
                    </w:rPr>
                    <w:t>30</w:t>
                  </w:r>
                </w:p>
              </w:tc>
            </w:tr>
            <w:tr w:rsidR="009E4FB3" w:rsidRPr="008E76D2" w:rsidTr="003F64B5">
              <w:trPr>
                <w:trHeight w:val="80"/>
                <w:jc w:val="center"/>
              </w:trPr>
              <w:tc>
                <w:tcPr>
                  <w:tcW w:w="1512" w:type="dxa"/>
                  <w:vAlign w:val="center"/>
                </w:tcPr>
                <w:p w:rsidR="009E4FB3" w:rsidRPr="008E76D2" w:rsidRDefault="009E4FB3">
                  <w:pPr>
                    <w:snapToGrid w:val="0"/>
                    <w:spacing w:line="300" w:lineRule="exact"/>
                    <w:jc w:val="center"/>
                    <w:rPr>
                      <w:szCs w:val="21"/>
                    </w:rPr>
                  </w:pPr>
                  <w:r w:rsidRPr="008E76D2">
                    <w:rPr>
                      <w:kern w:val="0"/>
                      <w:szCs w:val="21"/>
                    </w:rPr>
                    <w:t>Pb</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0.91-0.74</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0.74-0.06</w:t>
                  </w:r>
                </w:p>
              </w:tc>
              <w:tc>
                <w:tcPr>
                  <w:tcW w:w="1511" w:type="dxa"/>
                  <w:vAlign w:val="center"/>
                </w:tcPr>
                <w:p w:rsidR="009E4FB3" w:rsidRPr="008E76D2" w:rsidRDefault="009E4FB3">
                  <w:pPr>
                    <w:snapToGrid w:val="0"/>
                    <w:spacing w:line="300" w:lineRule="exact"/>
                    <w:jc w:val="center"/>
                    <w:rPr>
                      <w:szCs w:val="21"/>
                    </w:rPr>
                  </w:pPr>
                  <w:r w:rsidRPr="008E76D2">
                    <w:rPr>
                      <w:kern w:val="0"/>
                      <w:szCs w:val="21"/>
                    </w:rPr>
                    <w:t>0.06-0.00</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0.045</w:t>
                  </w:r>
                </w:p>
              </w:tc>
              <w:tc>
                <w:tcPr>
                  <w:tcW w:w="1510" w:type="dxa"/>
                  <w:vAlign w:val="center"/>
                </w:tcPr>
                <w:p w:rsidR="009E4FB3" w:rsidRPr="008E76D2" w:rsidRDefault="009E4FB3">
                  <w:pPr>
                    <w:snapToGrid w:val="0"/>
                    <w:spacing w:line="300" w:lineRule="exact"/>
                    <w:jc w:val="center"/>
                    <w:rPr>
                      <w:szCs w:val="21"/>
                    </w:rPr>
                  </w:pPr>
                  <w:r w:rsidRPr="008E76D2">
                    <w:rPr>
                      <w:kern w:val="0"/>
                      <w:szCs w:val="21"/>
                    </w:rPr>
                    <w:t>1.0</w:t>
                  </w:r>
                </w:p>
              </w:tc>
            </w:tr>
            <w:tr w:rsidR="009E4FB3" w:rsidRPr="008E76D2" w:rsidTr="003F64B5">
              <w:trPr>
                <w:trHeight w:val="80"/>
                <w:jc w:val="center"/>
              </w:trPr>
              <w:tc>
                <w:tcPr>
                  <w:tcW w:w="1512" w:type="dxa"/>
                  <w:vAlign w:val="center"/>
                </w:tcPr>
                <w:p w:rsidR="009E4FB3" w:rsidRPr="008E76D2" w:rsidRDefault="009E4FB3">
                  <w:pPr>
                    <w:snapToGrid w:val="0"/>
                    <w:spacing w:line="300" w:lineRule="exact"/>
                    <w:jc w:val="center"/>
                    <w:rPr>
                      <w:szCs w:val="21"/>
                    </w:rPr>
                  </w:pPr>
                  <w:r w:rsidRPr="008E76D2">
                    <w:rPr>
                      <w:rFonts w:eastAsia="宋体"/>
                      <w:kern w:val="0"/>
                      <w:szCs w:val="21"/>
                    </w:rPr>
                    <w:t>石油类</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22.30-19.74</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19.74-3.12</w:t>
                  </w:r>
                </w:p>
              </w:tc>
              <w:tc>
                <w:tcPr>
                  <w:tcW w:w="1511" w:type="dxa"/>
                  <w:vAlign w:val="center"/>
                </w:tcPr>
                <w:p w:rsidR="009E4FB3" w:rsidRPr="008E76D2" w:rsidRDefault="009E4FB3">
                  <w:pPr>
                    <w:snapToGrid w:val="0"/>
                    <w:spacing w:line="300" w:lineRule="exact"/>
                    <w:jc w:val="center"/>
                    <w:rPr>
                      <w:szCs w:val="21"/>
                    </w:rPr>
                  </w:pPr>
                  <w:r w:rsidRPr="008E76D2">
                    <w:rPr>
                      <w:kern w:val="0"/>
                      <w:szCs w:val="21"/>
                    </w:rPr>
                    <w:t>3.12-0.21</w:t>
                  </w:r>
                </w:p>
              </w:tc>
              <w:tc>
                <w:tcPr>
                  <w:tcW w:w="1513" w:type="dxa"/>
                  <w:vAlign w:val="center"/>
                </w:tcPr>
                <w:p w:rsidR="009E4FB3" w:rsidRPr="008E76D2" w:rsidRDefault="009E4FB3">
                  <w:pPr>
                    <w:snapToGrid w:val="0"/>
                    <w:spacing w:line="300" w:lineRule="exact"/>
                    <w:jc w:val="center"/>
                    <w:rPr>
                      <w:szCs w:val="21"/>
                    </w:rPr>
                  </w:pPr>
                  <w:r w:rsidRPr="008E76D2">
                    <w:rPr>
                      <w:kern w:val="0"/>
                      <w:szCs w:val="21"/>
                    </w:rPr>
                    <w:t>9.25</w:t>
                  </w:r>
                </w:p>
              </w:tc>
              <w:tc>
                <w:tcPr>
                  <w:tcW w:w="1510" w:type="dxa"/>
                  <w:vAlign w:val="center"/>
                </w:tcPr>
                <w:p w:rsidR="009E4FB3" w:rsidRPr="008E76D2" w:rsidRDefault="009E4FB3">
                  <w:pPr>
                    <w:snapToGrid w:val="0"/>
                    <w:spacing w:line="300" w:lineRule="exact"/>
                    <w:jc w:val="center"/>
                    <w:rPr>
                      <w:szCs w:val="21"/>
                    </w:rPr>
                  </w:pPr>
                  <w:r w:rsidRPr="008E76D2">
                    <w:rPr>
                      <w:kern w:val="0"/>
                      <w:szCs w:val="21"/>
                    </w:rPr>
                    <w:t>10</w:t>
                  </w:r>
                </w:p>
              </w:tc>
            </w:tr>
          </w:tbl>
          <w:p w:rsidR="009E4FB3" w:rsidRPr="00C25890" w:rsidRDefault="009E4FB3" w:rsidP="003D6E3D">
            <w:pPr>
              <w:spacing w:beforeLines="50" w:line="500" w:lineRule="exact"/>
              <w:ind w:firstLineChars="200" w:firstLine="480"/>
              <w:rPr>
                <w:sz w:val="24"/>
                <w:szCs w:val="28"/>
              </w:rPr>
            </w:pPr>
            <w:r w:rsidRPr="00C25890">
              <w:rPr>
                <w:rFonts w:eastAsia="宋体"/>
                <w:sz w:val="24"/>
                <w:szCs w:val="28"/>
              </w:rPr>
              <w:t>由以上浓度值可知，路面径流不经处理直接排入</w:t>
            </w:r>
            <w:r w:rsidR="00AF52D1" w:rsidRPr="00C25890">
              <w:rPr>
                <w:rFonts w:eastAsia="宋体"/>
                <w:sz w:val="24"/>
                <w:szCs w:val="28"/>
              </w:rPr>
              <w:t>沱江</w:t>
            </w:r>
            <w:r w:rsidRPr="00C25890">
              <w:rPr>
                <w:rFonts w:eastAsia="宋体"/>
                <w:sz w:val="24"/>
                <w:szCs w:val="28"/>
              </w:rPr>
              <w:t>水体，</w:t>
            </w:r>
            <w:r w:rsidRPr="00C25890">
              <w:rPr>
                <w:sz w:val="24"/>
                <w:szCs w:val="28"/>
              </w:rPr>
              <w:t>SS</w:t>
            </w:r>
            <w:r w:rsidRPr="00C25890">
              <w:rPr>
                <w:rFonts w:eastAsia="宋体"/>
                <w:sz w:val="24"/>
                <w:szCs w:val="28"/>
              </w:rPr>
              <w:t>污染物的浓度在</w:t>
            </w:r>
            <w:r w:rsidRPr="00C25890">
              <w:rPr>
                <w:sz w:val="24"/>
                <w:szCs w:val="28"/>
              </w:rPr>
              <w:t>30~40</w:t>
            </w:r>
            <w:r w:rsidRPr="00C25890">
              <w:rPr>
                <w:rFonts w:eastAsia="宋体"/>
                <w:sz w:val="24"/>
                <w:szCs w:val="28"/>
              </w:rPr>
              <w:t>分钟后就可满足《污水综合排放标准》（</w:t>
            </w:r>
            <w:r w:rsidRPr="00C25890">
              <w:rPr>
                <w:sz w:val="24"/>
                <w:szCs w:val="28"/>
              </w:rPr>
              <w:t>GB18978-1996</w:t>
            </w:r>
            <w:r w:rsidRPr="00C25890">
              <w:rPr>
                <w:rFonts w:eastAsia="宋体"/>
                <w:sz w:val="24"/>
                <w:szCs w:val="28"/>
              </w:rPr>
              <w:t>）中的一级标准。</w:t>
            </w:r>
          </w:p>
          <w:p w:rsidR="009E4FB3" w:rsidRPr="00C25890" w:rsidRDefault="009E4FB3">
            <w:pPr>
              <w:spacing w:line="500" w:lineRule="exact"/>
              <w:ind w:firstLineChars="196" w:firstLine="472"/>
              <w:rPr>
                <w:sz w:val="24"/>
                <w:szCs w:val="28"/>
              </w:rPr>
            </w:pPr>
            <w:r w:rsidRPr="00C25890">
              <w:rPr>
                <w:rFonts w:eastAsia="宋体"/>
                <w:b/>
                <w:sz w:val="24"/>
                <w:szCs w:val="28"/>
              </w:rPr>
              <w:t>治理措施</w:t>
            </w:r>
            <w:r w:rsidRPr="00C25890">
              <w:rPr>
                <w:rFonts w:eastAsia="宋体"/>
                <w:sz w:val="24"/>
                <w:szCs w:val="28"/>
              </w:rPr>
              <w:t>：公路路面径流排入雨水管网，汇入沱江。降雨期间，路面径流所挟带的污染物主要成分为悬浮物及少量石油类，多发生于一次降水初期，在一般情况下，污染物量远较最大估算量轻微。因此，公路沿线水体水质在短时间内会有所降低，但这种影响只发生在降雨初期，在水体自净能力的作用下，可为环境所接纳。</w:t>
            </w:r>
          </w:p>
          <w:p w:rsidR="009E4FB3" w:rsidRPr="008E76D2" w:rsidRDefault="009E4FB3" w:rsidP="008E76D2">
            <w:pPr>
              <w:spacing w:line="500" w:lineRule="exact"/>
              <w:ind w:firstLineChars="200" w:firstLine="480"/>
              <w:rPr>
                <w:rFonts w:eastAsia="黑体"/>
                <w:bCs/>
                <w:sz w:val="24"/>
              </w:rPr>
            </w:pPr>
            <w:r w:rsidRPr="008E76D2">
              <w:rPr>
                <w:rFonts w:eastAsia="黑体"/>
                <w:bCs/>
                <w:sz w:val="24"/>
              </w:rPr>
              <w:t>2</w:t>
            </w:r>
            <w:r w:rsidR="008E76D2">
              <w:rPr>
                <w:rFonts w:eastAsia="黑体" w:hint="eastAsia"/>
                <w:bCs/>
                <w:sz w:val="24"/>
              </w:rPr>
              <w:t>、</w:t>
            </w:r>
            <w:r w:rsidRPr="008E76D2">
              <w:rPr>
                <w:rFonts w:eastAsia="黑体"/>
                <w:bCs/>
                <w:sz w:val="24"/>
              </w:rPr>
              <w:t>环境空气污染物</w:t>
            </w:r>
          </w:p>
          <w:p w:rsidR="009E4FB3" w:rsidRPr="00C25890" w:rsidRDefault="009E4FB3">
            <w:pPr>
              <w:spacing w:line="500" w:lineRule="exact"/>
              <w:ind w:firstLineChars="200" w:firstLine="480"/>
              <w:rPr>
                <w:sz w:val="24"/>
                <w:szCs w:val="28"/>
              </w:rPr>
            </w:pPr>
            <w:r w:rsidRPr="00C25890">
              <w:rPr>
                <w:rFonts w:eastAsia="宋体"/>
                <w:sz w:val="24"/>
                <w:szCs w:val="28"/>
              </w:rPr>
              <w:t>项目营运中空气污染主要来自汽车尾气（大部分碳氢化合物、氮氧化物、一氧化</w:t>
            </w:r>
            <w:r w:rsidRPr="00C25890">
              <w:rPr>
                <w:rFonts w:eastAsia="宋体"/>
                <w:sz w:val="24"/>
                <w:szCs w:val="28"/>
              </w:rPr>
              <w:lastRenderedPageBreak/>
              <w:t>碳），车辆行驶产生的扬尘以及运输的材料导致的扬尘。</w:t>
            </w:r>
          </w:p>
          <w:p w:rsidR="009E4FB3" w:rsidRPr="00C25890" w:rsidRDefault="009E4FB3">
            <w:pPr>
              <w:spacing w:line="500" w:lineRule="exact"/>
              <w:ind w:firstLineChars="200" w:firstLine="480"/>
              <w:rPr>
                <w:rFonts w:eastAsia="宋体"/>
                <w:bCs/>
                <w:sz w:val="24"/>
                <w:szCs w:val="28"/>
              </w:rPr>
            </w:pPr>
            <w:r w:rsidRPr="00C25890">
              <w:rPr>
                <w:rFonts w:eastAsia="宋体"/>
                <w:bCs/>
                <w:sz w:val="24"/>
                <w:szCs w:val="28"/>
              </w:rPr>
              <w:t>目前项目沿线大气环境质量良好，项目营运后，废气都来源于车辆尾气，大部分为碳氢化合物和几乎全部的氮氧化物及一氧化碳。本项目设计车速</w:t>
            </w:r>
            <w:r w:rsidR="008E76D2">
              <w:rPr>
                <w:rFonts w:eastAsia="宋体" w:hint="eastAsia"/>
                <w:bCs/>
                <w:sz w:val="24"/>
                <w:szCs w:val="28"/>
              </w:rPr>
              <w:t>6</w:t>
            </w:r>
            <w:r w:rsidRPr="00C25890">
              <w:rPr>
                <w:rFonts w:eastAsia="宋体"/>
                <w:bCs/>
                <w:sz w:val="24"/>
                <w:szCs w:val="28"/>
              </w:rPr>
              <w:t>0</w:t>
            </w:r>
            <w:r w:rsidRPr="00C25890">
              <w:rPr>
                <w:rFonts w:eastAsia="宋体"/>
                <w:bCs/>
                <w:sz w:val="24"/>
                <w:szCs w:val="28"/>
              </w:rPr>
              <w:t>公里</w:t>
            </w:r>
            <w:r w:rsidRPr="00C25890">
              <w:rPr>
                <w:bCs/>
                <w:sz w:val="24"/>
                <w:szCs w:val="28"/>
              </w:rPr>
              <w:t>/</w:t>
            </w:r>
            <w:r w:rsidRPr="00C25890">
              <w:rPr>
                <w:rFonts w:eastAsia="宋体"/>
                <w:bCs/>
                <w:sz w:val="24"/>
                <w:szCs w:val="28"/>
              </w:rPr>
              <w:t>小时，主要通行车辆为中小型车，本项目污染物排放源强类比《公路建设项目环境影响评价规范》</w:t>
            </w:r>
            <w:r w:rsidRPr="00C25890">
              <w:rPr>
                <w:bCs/>
                <w:sz w:val="24"/>
                <w:szCs w:val="28"/>
              </w:rPr>
              <w:t>(JTGB03-2006)</w:t>
            </w:r>
            <w:r w:rsidRPr="00C25890">
              <w:rPr>
                <w:rFonts w:eastAsia="宋体"/>
                <w:bCs/>
                <w:sz w:val="24"/>
                <w:szCs w:val="28"/>
              </w:rPr>
              <w:t>中车辆单车排放因子推荐值见下表。</w:t>
            </w:r>
          </w:p>
          <w:p w:rsidR="009E4FB3" w:rsidRPr="00C25890" w:rsidRDefault="009E4FB3">
            <w:pPr>
              <w:snapToGrid w:val="0"/>
              <w:jc w:val="center"/>
              <w:rPr>
                <w:rFonts w:eastAsia="黑体"/>
                <w:bCs/>
                <w:szCs w:val="21"/>
              </w:rPr>
            </w:pPr>
            <w:r w:rsidRPr="00C25890">
              <w:rPr>
                <w:rFonts w:eastAsia="黑体"/>
                <w:bCs/>
                <w:szCs w:val="21"/>
              </w:rPr>
              <w:t>表</w:t>
            </w:r>
            <w:r w:rsidRPr="00C25890">
              <w:rPr>
                <w:rFonts w:eastAsia="黑体"/>
                <w:bCs/>
                <w:szCs w:val="21"/>
              </w:rPr>
              <w:t xml:space="preserve">5-11   </w:t>
            </w:r>
            <w:r w:rsidRPr="00C25890">
              <w:rPr>
                <w:rFonts w:eastAsia="黑体"/>
                <w:bCs/>
                <w:szCs w:val="21"/>
              </w:rPr>
              <w:t>各类车辆污染物排放推荐值</w:t>
            </w:r>
            <w:r w:rsidRPr="00C25890">
              <w:rPr>
                <w:rFonts w:eastAsia="黑体"/>
                <w:bCs/>
                <w:szCs w:val="21"/>
              </w:rPr>
              <w:t xml:space="preserve">    </w:t>
            </w:r>
            <w:r w:rsidRPr="00C25890">
              <w:rPr>
                <w:rFonts w:eastAsia="黑体"/>
                <w:bCs/>
                <w:szCs w:val="21"/>
              </w:rPr>
              <w:t>单位：</w:t>
            </w:r>
            <w:r w:rsidRPr="00C25890">
              <w:rPr>
                <w:rFonts w:eastAsia="黑体"/>
                <w:bCs/>
                <w:szCs w:val="21"/>
              </w:rPr>
              <w:t>g/km•</w:t>
            </w:r>
            <w:r w:rsidRPr="00C25890">
              <w:rPr>
                <w:rFonts w:eastAsia="黑体"/>
                <w:bCs/>
                <w:szCs w:val="21"/>
              </w:rPr>
              <w:t>辆</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212"/>
              <w:gridCol w:w="2066"/>
              <w:gridCol w:w="2224"/>
              <w:gridCol w:w="2285"/>
            </w:tblGrid>
            <w:tr w:rsidR="009E4FB3" w:rsidRPr="008E76D2" w:rsidTr="003F64B5">
              <w:trPr>
                <w:trHeight w:hRule="exact" w:val="358"/>
                <w:jc w:val="center"/>
              </w:trPr>
              <w:tc>
                <w:tcPr>
                  <w:tcW w:w="2294"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rFonts w:eastAsia="宋体"/>
                      <w:szCs w:val="21"/>
                    </w:rPr>
                    <w:t>项</w:t>
                  </w:r>
                  <w:r w:rsidRPr="008E76D2">
                    <w:rPr>
                      <w:szCs w:val="21"/>
                    </w:rPr>
                    <w:t xml:space="preserve">  </w:t>
                  </w:r>
                  <w:r w:rsidRPr="008E76D2">
                    <w:rPr>
                      <w:rFonts w:eastAsia="宋体"/>
                      <w:szCs w:val="21"/>
                    </w:rPr>
                    <w:t>目</w:t>
                  </w:r>
                </w:p>
              </w:tc>
              <w:tc>
                <w:tcPr>
                  <w:tcW w:w="2128"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CO</w:t>
                  </w:r>
                </w:p>
              </w:tc>
              <w:tc>
                <w:tcPr>
                  <w:tcW w:w="2293"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vertAlign w:val="subscript"/>
                    </w:rPr>
                  </w:pPr>
                  <w:r w:rsidRPr="008E76D2">
                    <w:rPr>
                      <w:szCs w:val="21"/>
                    </w:rPr>
                    <w:t>NO</w:t>
                  </w:r>
                  <w:r w:rsidRPr="008E76D2">
                    <w:rPr>
                      <w:szCs w:val="21"/>
                      <w:vertAlign w:val="subscript"/>
                    </w:rPr>
                    <w:t>X</w:t>
                  </w:r>
                </w:p>
              </w:tc>
              <w:tc>
                <w:tcPr>
                  <w:tcW w:w="2357"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rFonts w:eastAsia="宋体"/>
                      <w:szCs w:val="21"/>
                    </w:rPr>
                    <w:t>碳氢化合物</w:t>
                  </w:r>
                </w:p>
              </w:tc>
            </w:tr>
            <w:tr w:rsidR="009E4FB3" w:rsidRPr="008E76D2" w:rsidTr="003F64B5">
              <w:trPr>
                <w:trHeight w:hRule="exact" w:val="286"/>
                <w:jc w:val="center"/>
              </w:trPr>
              <w:tc>
                <w:tcPr>
                  <w:tcW w:w="2294"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rFonts w:eastAsia="宋体"/>
                      <w:szCs w:val="21"/>
                    </w:rPr>
                    <w:t>小轿车</w:t>
                  </w:r>
                </w:p>
              </w:tc>
              <w:tc>
                <w:tcPr>
                  <w:tcW w:w="2128"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31.34</w:t>
                  </w:r>
                </w:p>
              </w:tc>
              <w:tc>
                <w:tcPr>
                  <w:tcW w:w="2293"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1.77</w:t>
                  </w:r>
                </w:p>
              </w:tc>
              <w:tc>
                <w:tcPr>
                  <w:tcW w:w="2357"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8.14</w:t>
                  </w:r>
                </w:p>
              </w:tc>
            </w:tr>
            <w:tr w:rsidR="009E4FB3" w:rsidRPr="008E76D2" w:rsidTr="003F64B5">
              <w:trPr>
                <w:trHeight w:hRule="exact" w:val="306"/>
                <w:jc w:val="center"/>
              </w:trPr>
              <w:tc>
                <w:tcPr>
                  <w:tcW w:w="2294"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rFonts w:eastAsia="宋体"/>
                      <w:szCs w:val="21"/>
                    </w:rPr>
                    <w:t>中型车</w:t>
                  </w:r>
                </w:p>
              </w:tc>
              <w:tc>
                <w:tcPr>
                  <w:tcW w:w="2128"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30.18</w:t>
                  </w:r>
                </w:p>
              </w:tc>
              <w:tc>
                <w:tcPr>
                  <w:tcW w:w="2293" w:type="dxa"/>
                  <w:tcBorders>
                    <w:top w:val="single" w:sz="4" w:space="0" w:color="auto"/>
                    <w:bottom w:val="single" w:sz="4" w:space="0" w:color="auto"/>
                  </w:tcBorders>
                  <w:vAlign w:val="center"/>
                </w:tcPr>
                <w:p w:rsidR="009E4FB3" w:rsidRPr="008E76D2" w:rsidRDefault="009E4FB3" w:rsidP="003F5F77">
                  <w:pPr>
                    <w:pStyle w:val="aff"/>
                    <w:snapToGrid w:val="0"/>
                  </w:pPr>
                  <w:r w:rsidRPr="008E76D2">
                    <w:t>5.40</w:t>
                  </w:r>
                </w:p>
              </w:tc>
              <w:tc>
                <w:tcPr>
                  <w:tcW w:w="2357"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15.21</w:t>
                  </w:r>
                </w:p>
              </w:tc>
            </w:tr>
            <w:tr w:rsidR="009E4FB3" w:rsidRPr="008E76D2" w:rsidTr="003F64B5">
              <w:trPr>
                <w:trHeight w:hRule="exact" w:val="308"/>
                <w:jc w:val="center"/>
              </w:trPr>
              <w:tc>
                <w:tcPr>
                  <w:tcW w:w="2294"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rFonts w:eastAsia="宋体"/>
                      <w:szCs w:val="21"/>
                    </w:rPr>
                    <w:t>大型车</w:t>
                  </w:r>
                </w:p>
              </w:tc>
              <w:tc>
                <w:tcPr>
                  <w:tcW w:w="2128"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5.25</w:t>
                  </w:r>
                </w:p>
              </w:tc>
              <w:tc>
                <w:tcPr>
                  <w:tcW w:w="2293" w:type="dxa"/>
                  <w:tcBorders>
                    <w:top w:val="single" w:sz="4" w:space="0" w:color="auto"/>
                    <w:bottom w:val="single" w:sz="4" w:space="0" w:color="auto"/>
                  </w:tcBorders>
                  <w:vAlign w:val="center"/>
                </w:tcPr>
                <w:p w:rsidR="009E4FB3" w:rsidRPr="008E76D2" w:rsidRDefault="009E4FB3" w:rsidP="003F5F77">
                  <w:pPr>
                    <w:pStyle w:val="aff"/>
                    <w:snapToGrid w:val="0"/>
                  </w:pPr>
                  <w:r w:rsidRPr="008E76D2">
                    <w:t>10.44</w:t>
                  </w:r>
                </w:p>
              </w:tc>
              <w:tc>
                <w:tcPr>
                  <w:tcW w:w="2357" w:type="dxa"/>
                  <w:tcBorders>
                    <w:top w:val="single" w:sz="4" w:space="0" w:color="auto"/>
                    <w:bottom w:val="single" w:sz="4" w:space="0" w:color="auto"/>
                  </w:tcBorders>
                  <w:vAlign w:val="center"/>
                </w:tcPr>
                <w:p w:rsidR="009E4FB3" w:rsidRPr="008E76D2" w:rsidRDefault="009E4FB3" w:rsidP="003F5F77">
                  <w:pPr>
                    <w:adjustRightInd w:val="0"/>
                    <w:snapToGrid w:val="0"/>
                    <w:jc w:val="center"/>
                    <w:rPr>
                      <w:szCs w:val="21"/>
                    </w:rPr>
                  </w:pPr>
                  <w:r w:rsidRPr="008E76D2">
                    <w:rPr>
                      <w:szCs w:val="21"/>
                    </w:rPr>
                    <w:t>2.08</w:t>
                  </w:r>
                </w:p>
              </w:tc>
            </w:tr>
          </w:tbl>
          <w:p w:rsidR="009E4FB3" w:rsidRPr="00C25890" w:rsidRDefault="009E4FB3">
            <w:pPr>
              <w:pStyle w:val="af8"/>
              <w:adjustRightInd w:val="0"/>
              <w:snapToGrid w:val="0"/>
              <w:spacing w:line="500" w:lineRule="exact"/>
              <w:ind w:firstLine="482"/>
              <w:rPr>
                <w:bCs/>
                <w:szCs w:val="28"/>
              </w:rPr>
            </w:pPr>
            <w:r w:rsidRPr="00C25890">
              <w:rPr>
                <w:rFonts w:eastAsia="宋体"/>
                <w:b/>
                <w:szCs w:val="28"/>
              </w:rPr>
              <w:t>防治措施</w:t>
            </w:r>
            <w:r w:rsidRPr="00C25890">
              <w:rPr>
                <w:rFonts w:eastAsia="宋体"/>
                <w:szCs w:val="28"/>
              </w:rPr>
              <w:t>：</w:t>
            </w:r>
            <w:r w:rsidR="00AF52D1" w:rsidRPr="00C25890">
              <w:rPr>
                <w:rFonts w:eastAsia="宋体"/>
                <w:szCs w:val="28"/>
              </w:rPr>
              <w:t>道路</w:t>
            </w:r>
            <w:r w:rsidRPr="00C25890">
              <w:rPr>
                <w:rFonts w:eastAsia="宋体"/>
                <w:szCs w:val="28"/>
              </w:rPr>
              <w:t>两侧种植和自然生长的</w:t>
            </w:r>
            <w:r w:rsidRPr="00C25890">
              <w:rPr>
                <w:rFonts w:eastAsia="宋体"/>
                <w:bCs/>
                <w:szCs w:val="28"/>
              </w:rPr>
              <w:t>植物，可起到降尘和吸收尾气的作用，同时规范道路交通管理，采取硬化路面、晒水降尘等措施，项目营运期产生的扬尘及汽车尾气对大气环境的影响较小。</w:t>
            </w:r>
          </w:p>
          <w:p w:rsidR="009E4FB3" w:rsidRPr="008E76D2" w:rsidRDefault="009E4FB3" w:rsidP="008E76D2">
            <w:pPr>
              <w:spacing w:line="500" w:lineRule="exact"/>
              <w:ind w:firstLineChars="200" w:firstLine="480"/>
              <w:rPr>
                <w:rFonts w:eastAsia="黑体"/>
                <w:bCs/>
                <w:sz w:val="24"/>
              </w:rPr>
            </w:pPr>
            <w:r w:rsidRPr="008E76D2">
              <w:rPr>
                <w:rFonts w:eastAsia="黑体"/>
                <w:bCs/>
                <w:sz w:val="24"/>
              </w:rPr>
              <w:t>3</w:t>
            </w:r>
            <w:r w:rsidR="008E76D2">
              <w:rPr>
                <w:rFonts w:eastAsia="黑体" w:hint="eastAsia"/>
                <w:bCs/>
                <w:sz w:val="24"/>
              </w:rPr>
              <w:t>、</w:t>
            </w:r>
            <w:r w:rsidRPr="008E76D2">
              <w:rPr>
                <w:rFonts w:eastAsia="黑体"/>
                <w:bCs/>
                <w:sz w:val="24"/>
              </w:rPr>
              <w:t>噪声影响</w:t>
            </w:r>
          </w:p>
          <w:p w:rsidR="009E4FB3" w:rsidRPr="00C25890" w:rsidRDefault="009E4FB3">
            <w:pPr>
              <w:snapToGrid w:val="0"/>
              <w:spacing w:line="500" w:lineRule="exact"/>
              <w:ind w:firstLine="482"/>
              <w:rPr>
                <w:kern w:val="0"/>
                <w:sz w:val="24"/>
              </w:rPr>
            </w:pPr>
            <w:r w:rsidRPr="00C25890">
              <w:rPr>
                <w:rFonts w:eastAsia="宋体"/>
                <w:kern w:val="0"/>
                <w:sz w:val="24"/>
              </w:rPr>
              <w:t>营运期噪声主要来自如下两方面：</w:t>
            </w:r>
            <w:r w:rsidRPr="00C25890">
              <w:rPr>
                <w:rFonts w:ascii="宋体" w:eastAsia="宋体"/>
                <w:kern w:val="0"/>
                <w:sz w:val="24"/>
              </w:rPr>
              <w:t>①</w:t>
            </w:r>
            <w:r w:rsidRPr="00C25890">
              <w:rPr>
                <w:rFonts w:eastAsia="宋体"/>
                <w:kern w:val="0"/>
                <w:sz w:val="24"/>
              </w:rPr>
              <w:t>公路营运后，公路行驶的车辆的发动机产生噪声；另外，车辆行驶引起的气流湍动、排气系统、轮胎与路面的摩擦等也会产生噪声。</w:t>
            </w:r>
            <w:r w:rsidRPr="00C25890">
              <w:rPr>
                <w:rFonts w:ascii="宋体" w:eastAsia="宋体"/>
                <w:kern w:val="0"/>
                <w:sz w:val="24"/>
              </w:rPr>
              <w:t>②</w:t>
            </w:r>
            <w:r w:rsidRPr="00C25890">
              <w:rPr>
                <w:rFonts w:eastAsia="宋体"/>
                <w:kern w:val="0"/>
                <w:sz w:val="24"/>
              </w:rPr>
              <w:t>由于公路路面平整度等原因，高速行驶的汽车所产生的振动与噪声。</w:t>
            </w:r>
          </w:p>
          <w:p w:rsidR="009E4FB3" w:rsidRPr="00C25890" w:rsidRDefault="009E4FB3">
            <w:pPr>
              <w:snapToGrid w:val="0"/>
              <w:spacing w:line="500" w:lineRule="exact"/>
              <w:ind w:firstLine="482"/>
              <w:rPr>
                <w:kern w:val="0"/>
                <w:sz w:val="24"/>
              </w:rPr>
            </w:pPr>
            <w:r w:rsidRPr="00C25890">
              <w:rPr>
                <w:rFonts w:eastAsia="宋体"/>
                <w:kern w:val="0"/>
                <w:sz w:val="24"/>
              </w:rPr>
              <w:t>交通噪声源强与车辆载重类型、行车速度密切相关。交通噪声对公路沿线个别居民的生产生活造成一定影响。根据《公路建设项目环境影响评价规范》，确定各类车辆在不同车速下的平均辐射声级，见下表。</w:t>
            </w:r>
          </w:p>
          <w:p w:rsidR="009E4FB3" w:rsidRPr="00C25890" w:rsidRDefault="009E4FB3">
            <w:pPr>
              <w:snapToGrid w:val="0"/>
              <w:spacing w:line="500" w:lineRule="exact"/>
              <w:ind w:firstLineChars="200" w:firstLine="420"/>
              <w:jc w:val="center"/>
              <w:rPr>
                <w:rFonts w:eastAsia="黑体"/>
                <w:kern w:val="0"/>
                <w:szCs w:val="21"/>
              </w:rPr>
            </w:pPr>
            <w:r w:rsidRPr="00C25890">
              <w:rPr>
                <w:rFonts w:eastAsia="黑体"/>
                <w:szCs w:val="21"/>
              </w:rPr>
              <w:t>表</w:t>
            </w:r>
            <w:r w:rsidRPr="00C25890">
              <w:rPr>
                <w:rFonts w:eastAsia="黑体"/>
                <w:szCs w:val="21"/>
              </w:rPr>
              <w:t xml:space="preserve">5-12   </w:t>
            </w:r>
            <w:r w:rsidRPr="00C25890">
              <w:rPr>
                <w:rFonts w:eastAsia="黑体"/>
                <w:szCs w:val="21"/>
              </w:rPr>
              <w:t>各类型车的平均辐射声级</w:t>
            </w:r>
          </w:p>
          <w:tbl>
            <w:tblPr>
              <w:tblW w:w="0" w:type="auto"/>
              <w:jc w:val="center"/>
              <w:tblBorders>
                <w:top w:val="single" w:sz="6" w:space="0" w:color="auto"/>
                <w:bottom w:val="single" w:sz="6" w:space="0" w:color="auto"/>
                <w:insideH w:val="single" w:sz="6" w:space="0" w:color="auto"/>
                <w:insideV w:val="single" w:sz="6" w:space="0" w:color="auto"/>
              </w:tblBorders>
              <w:tblLook w:val="0000"/>
            </w:tblPr>
            <w:tblGrid>
              <w:gridCol w:w="1163"/>
              <w:gridCol w:w="4593"/>
              <w:gridCol w:w="3031"/>
            </w:tblGrid>
            <w:tr w:rsidR="009E4FB3" w:rsidRPr="008E76D2" w:rsidTr="003F64B5">
              <w:trPr>
                <w:trHeight w:val="378"/>
                <w:jc w:val="center"/>
              </w:trPr>
              <w:tc>
                <w:tcPr>
                  <w:tcW w:w="1174"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车</w:t>
                  </w:r>
                  <w:r w:rsidRPr="008E76D2">
                    <w:rPr>
                      <w:position w:val="-24"/>
                      <w:szCs w:val="21"/>
                    </w:rPr>
                    <w:t xml:space="preserve">  </w:t>
                  </w:r>
                  <w:r w:rsidRPr="008E76D2">
                    <w:rPr>
                      <w:rFonts w:eastAsia="宋体"/>
                      <w:position w:val="-24"/>
                      <w:szCs w:val="21"/>
                    </w:rPr>
                    <w:t>型</w:t>
                  </w:r>
                </w:p>
              </w:tc>
              <w:tc>
                <w:tcPr>
                  <w:tcW w:w="4634"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平均辐射声级</w:t>
                  </w:r>
                  <w:r w:rsidRPr="008E76D2">
                    <w:rPr>
                      <w:position w:val="-24"/>
                      <w:szCs w:val="21"/>
                    </w:rPr>
                    <w:t xml:space="preserve"> (dB)</w:t>
                  </w:r>
                </w:p>
              </w:tc>
              <w:tc>
                <w:tcPr>
                  <w:tcW w:w="3070"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备</w:t>
                  </w:r>
                  <w:r w:rsidRPr="008E76D2">
                    <w:rPr>
                      <w:position w:val="-24"/>
                      <w:szCs w:val="21"/>
                    </w:rPr>
                    <w:t xml:space="preserve">   </w:t>
                  </w:r>
                  <w:r w:rsidRPr="008E76D2">
                    <w:rPr>
                      <w:rFonts w:eastAsia="宋体"/>
                      <w:position w:val="-24"/>
                      <w:szCs w:val="21"/>
                    </w:rPr>
                    <w:t>注</w:t>
                  </w:r>
                </w:p>
              </w:tc>
            </w:tr>
            <w:tr w:rsidR="009E4FB3" w:rsidRPr="008E76D2" w:rsidTr="003F64B5">
              <w:trPr>
                <w:trHeight w:val="204"/>
                <w:jc w:val="center"/>
              </w:trPr>
              <w:tc>
                <w:tcPr>
                  <w:tcW w:w="1174"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大型车</w:t>
                  </w:r>
                </w:p>
              </w:tc>
              <w:tc>
                <w:tcPr>
                  <w:tcW w:w="4634" w:type="dxa"/>
                  <w:vAlign w:val="center"/>
                </w:tcPr>
                <w:p w:rsidR="009E4FB3" w:rsidRPr="008E76D2" w:rsidRDefault="009E4FB3">
                  <w:pPr>
                    <w:adjustRightInd w:val="0"/>
                    <w:snapToGrid w:val="0"/>
                    <w:jc w:val="center"/>
                    <w:rPr>
                      <w:position w:val="-24"/>
                      <w:szCs w:val="21"/>
                      <w:lang w:val="fr-FR"/>
                    </w:rPr>
                  </w:pPr>
                  <w:r w:rsidRPr="008E76D2">
                    <w:rPr>
                      <w:i/>
                      <w:iCs/>
                      <w:szCs w:val="21"/>
                      <w:lang w:val="fr-FR"/>
                    </w:rPr>
                    <w:t>L</w:t>
                  </w:r>
                  <w:r w:rsidRPr="008E76D2">
                    <w:rPr>
                      <w:szCs w:val="21"/>
                      <w:vertAlign w:val="subscript"/>
                      <w:lang w:val="fr-FR"/>
                    </w:rPr>
                    <w:t>A,L</w:t>
                  </w:r>
                  <w:r w:rsidRPr="008E76D2">
                    <w:rPr>
                      <w:szCs w:val="21"/>
                      <w:lang w:val="fr-FR"/>
                    </w:rPr>
                    <w:t xml:space="preserve"> = 22.0+36.32log(</w:t>
                  </w:r>
                  <w:r w:rsidRPr="008E76D2">
                    <w:rPr>
                      <w:i/>
                      <w:iCs/>
                      <w:szCs w:val="21"/>
                      <w:lang w:val="fr-FR"/>
                    </w:rPr>
                    <w:t>S</w:t>
                  </w:r>
                  <w:r w:rsidRPr="008E76D2">
                    <w:rPr>
                      <w:szCs w:val="21"/>
                      <w:vertAlign w:val="subscript"/>
                      <w:lang w:val="fr-FR"/>
                    </w:rPr>
                    <w:t>L</w:t>
                  </w:r>
                  <w:r w:rsidRPr="008E76D2">
                    <w:rPr>
                      <w:szCs w:val="21"/>
                      <w:lang w:val="fr-FR"/>
                    </w:rPr>
                    <w:t>)+</w:t>
                  </w:r>
                  <w:r w:rsidRPr="008E76D2">
                    <w:rPr>
                      <w:bCs/>
                      <w:szCs w:val="21"/>
                    </w:rPr>
                    <w:t xml:space="preserve"> </w:t>
                  </w:r>
                  <w:r w:rsidRPr="008E76D2">
                    <w:rPr>
                      <w:rFonts w:ascii="宋体" w:eastAsia="宋体"/>
                      <w:bCs/>
                      <w:szCs w:val="21"/>
                    </w:rPr>
                    <w:t>△</w:t>
                  </w:r>
                  <w:r w:rsidRPr="008E76D2">
                    <w:rPr>
                      <w:bCs/>
                      <w:szCs w:val="21"/>
                    </w:rPr>
                    <w:t>L</w:t>
                  </w:r>
                  <w:r w:rsidRPr="008E76D2">
                    <w:rPr>
                      <w:rFonts w:eastAsia="宋体"/>
                      <w:bCs/>
                      <w:szCs w:val="21"/>
                      <w:vertAlign w:val="subscript"/>
                    </w:rPr>
                    <w:t>坡度</w:t>
                  </w:r>
                </w:p>
              </w:tc>
              <w:tc>
                <w:tcPr>
                  <w:tcW w:w="3070" w:type="dxa"/>
                  <w:vAlign w:val="center"/>
                </w:tcPr>
                <w:p w:rsidR="009E4FB3" w:rsidRPr="008E76D2" w:rsidRDefault="009E4FB3">
                  <w:pPr>
                    <w:adjustRightInd w:val="0"/>
                    <w:snapToGrid w:val="0"/>
                    <w:jc w:val="center"/>
                    <w:rPr>
                      <w:position w:val="-24"/>
                      <w:szCs w:val="21"/>
                    </w:rPr>
                  </w:pPr>
                  <w:r w:rsidRPr="008E76D2">
                    <w:rPr>
                      <w:position w:val="-24"/>
                      <w:szCs w:val="21"/>
                    </w:rPr>
                    <w:t>V</w:t>
                  </w:r>
                  <w:r w:rsidRPr="008E76D2">
                    <w:rPr>
                      <w:position w:val="-24"/>
                      <w:szCs w:val="21"/>
                      <w:vertAlign w:val="subscript"/>
                    </w:rPr>
                    <w:t>L</w:t>
                  </w:r>
                  <w:r w:rsidRPr="008E76D2">
                    <w:rPr>
                      <w:rFonts w:eastAsia="宋体"/>
                      <w:position w:val="-24"/>
                      <w:szCs w:val="21"/>
                    </w:rPr>
                    <w:t>大型车平均行驶速度</w:t>
                  </w:r>
                </w:p>
              </w:tc>
            </w:tr>
            <w:tr w:rsidR="009E4FB3" w:rsidRPr="008E76D2" w:rsidTr="003F64B5">
              <w:trPr>
                <w:trHeight w:val="194"/>
                <w:jc w:val="center"/>
              </w:trPr>
              <w:tc>
                <w:tcPr>
                  <w:tcW w:w="1174"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中型车</w:t>
                  </w:r>
                </w:p>
              </w:tc>
              <w:tc>
                <w:tcPr>
                  <w:tcW w:w="4634" w:type="dxa"/>
                  <w:vAlign w:val="center"/>
                </w:tcPr>
                <w:p w:rsidR="009E4FB3" w:rsidRPr="008E76D2" w:rsidRDefault="009E4FB3">
                  <w:pPr>
                    <w:adjustRightInd w:val="0"/>
                    <w:snapToGrid w:val="0"/>
                    <w:jc w:val="center"/>
                    <w:rPr>
                      <w:position w:val="-24"/>
                      <w:szCs w:val="21"/>
                    </w:rPr>
                  </w:pPr>
                  <w:r w:rsidRPr="008E76D2">
                    <w:rPr>
                      <w:i/>
                      <w:iCs/>
                      <w:szCs w:val="21"/>
                    </w:rPr>
                    <w:t>L</w:t>
                  </w:r>
                  <w:r w:rsidRPr="008E76D2">
                    <w:rPr>
                      <w:szCs w:val="21"/>
                      <w:vertAlign w:val="subscript"/>
                    </w:rPr>
                    <w:t xml:space="preserve">A,m </w:t>
                  </w:r>
                  <w:r w:rsidRPr="008E76D2">
                    <w:rPr>
                      <w:szCs w:val="21"/>
                    </w:rPr>
                    <w:t>= 8.8+40.48log(</w:t>
                  </w:r>
                  <w:r w:rsidRPr="008E76D2">
                    <w:rPr>
                      <w:i/>
                      <w:iCs/>
                      <w:szCs w:val="21"/>
                    </w:rPr>
                    <w:t>S</w:t>
                  </w:r>
                  <w:r w:rsidRPr="008E76D2">
                    <w:rPr>
                      <w:szCs w:val="21"/>
                      <w:vertAlign w:val="subscript"/>
                    </w:rPr>
                    <w:t>M</w:t>
                  </w:r>
                  <w:r w:rsidRPr="008E76D2">
                    <w:rPr>
                      <w:szCs w:val="21"/>
                    </w:rPr>
                    <w:t>)</w:t>
                  </w:r>
                  <w:r w:rsidRPr="008E76D2">
                    <w:rPr>
                      <w:szCs w:val="21"/>
                      <w:lang w:val="fr-FR"/>
                    </w:rPr>
                    <w:t xml:space="preserve"> +</w:t>
                  </w:r>
                  <w:r w:rsidRPr="008E76D2">
                    <w:rPr>
                      <w:rFonts w:ascii="宋体" w:eastAsia="宋体"/>
                      <w:bCs/>
                      <w:szCs w:val="21"/>
                    </w:rPr>
                    <w:t>△</w:t>
                  </w:r>
                  <w:r w:rsidRPr="008E76D2">
                    <w:rPr>
                      <w:bCs/>
                      <w:szCs w:val="21"/>
                    </w:rPr>
                    <w:t>L</w:t>
                  </w:r>
                  <w:r w:rsidRPr="008E76D2">
                    <w:rPr>
                      <w:rFonts w:eastAsia="宋体"/>
                      <w:bCs/>
                      <w:szCs w:val="21"/>
                      <w:vertAlign w:val="subscript"/>
                    </w:rPr>
                    <w:t>坡度</w:t>
                  </w:r>
                </w:p>
              </w:tc>
              <w:tc>
                <w:tcPr>
                  <w:tcW w:w="3070" w:type="dxa"/>
                  <w:vAlign w:val="center"/>
                </w:tcPr>
                <w:p w:rsidR="009E4FB3" w:rsidRPr="008E76D2" w:rsidRDefault="009E4FB3">
                  <w:pPr>
                    <w:adjustRightInd w:val="0"/>
                    <w:snapToGrid w:val="0"/>
                    <w:jc w:val="center"/>
                    <w:rPr>
                      <w:position w:val="-24"/>
                      <w:szCs w:val="21"/>
                    </w:rPr>
                  </w:pPr>
                  <w:r w:rsidRPr="008E76D2">
                    <w:rPr>
                      <w:position w:val="-24"/>
                      <w:szCs w:val="21"/>
                    </w:rPr>
                    <w:t>V</w:t>
                  </w:r>
                  <w:r w:rsidRPr="008E76D2">
                    <w:rPr>
                      <w:position w:val="-24"/>
                      <w:szCs w:val="21"/>
                      <w:vertAlign w:val="subscript"/>
                    </w:rPr>
                    <w:t>M</w:t>
                  </w:r>
                  <w:r w:rsidRPr="008E76D2">
                    <w:rPr>
                      <w:rFonts w:eastAsia="宋体"/>
                      <w:position w:val="-24"/>
                      <w:szCs w:val="21"/>
                    </w:rPr>
                    <w:t>中型车平均行驶速度</w:t>
                  </w:r>
                </w:p>
              </w:tc>
            </w:tr>
            <w:tr w:rsidR="009E4FB3" w:rsidRPr="008E76D2" w:rsidTr="003F64B5">
              <w:trPr>
                <w:trHeight w:val="184"/>
                <w:jc w:val="center"/>
              </w:trPr>
              <w:tc>
                <w:tcPr>
                  <w:tcW w:w="1174" w:type="dxa"/>
                  <w:vAlign w:val="center"/>
                </w:tcPr>
                <w:p w:rsidR="009E4FB3" w:rsidRPr="008E76D2" w:rsidRDefault="009E4FB3">
                  <w:pPr>
                    <w:adjustRightInd w:val="0"/>
                    <w:snapToGrid w:val="0"/>
                    <w:jc w:val="center"/>
                    <w:rPr>
                      <w:position w:val="-24"/>
                      <w:szCs w:val="21"/>
                    </w:rPr>
                  </w:pPr>
                  <w:r w:rsidRPr="008E76D2">
                    <w:rPr>
                      <w:rFonts w:eastAsia="宋体"/>
                      <w:position w:val="-24"/>
                      <w:szCs w:val="21"/>
                    </w:rPr>
                    <w:t>小型车</w:t>
                  </w:r>
                </w:p>
              </w:tc>
              <w:tc>
                <w:tcPr>
                  <w:tcW w:w="4634" w:type="dxa"/>
                  <w:vAlign w:val="center"/>
                </w:tcPr>
                <w:p w:rsidR="009E4FB3" w:rsidRPr="008E76D2" w:rsidRDefault="009E4FB3">
                  <w:pPr>
                    <w:adjustRightInd w:val="0"/>
                    <w:snapToGrid w:val="0"/>
                    <w:jc w:val="center"/>
                    <w:rPr>
                      <w:position w:val="-24"/>
                      <w:szCs w:val="21"/>
                    </w:rPr>
                  </w:pPr>
                  <w:r w:rsidRPr="008E76D2">
                    <w:rPr>
                      <w:i/>
                      <w:iCs/>
                      <w:szCs w:val="21"/>
                    </w:rPr>
                    <w:t>L</w:t>
                  </w:r>
                  <w:r w:rsidRPr="008E76D2">
                    <w:rPr>
                      <w:szCs w:val="21"/>
                      <w:vertAlign w:val="subscript"/>
                    </w:rPr>
                    <w:t>A,S</w:t>
                  </w:r>
                  <w:r w:rsidRPr="008E76D2">
                    <w:rPr>
                      <w:szCs w:val="21"/>
                    </w:rPr>
                    <w:t>= 12.6+34.73log(</w:t>
                  </w:r>
                  <w:r w:rsidRPr="008E76D2">
                    <w:rPr>
                      <w:i/>
                      <w:iCs/>
                      <w:szCs w:val="21"/>
                    </w:rPr>
                    <w:t>S</w:t>
                  </w:r>
                  <w:r w:rsidRPr="008E76D2">
                    <w:rPr>
                      <w:szCs w:val="21"/>
                      <w:vertAlign w:val="subscript"/>
                    </w:rPr>
                    <w:t>S</w:t>
                  </w:r>
                  <w:r w:rsidRPr="008E76D2">
                    <w:rPr>
                      <w:szCs w:val="21"/>
                    </w:rPr>
                    <w:t>)</w:t>
                  </w:r>
                  <w:r w:rsidRPr="008E76D2">
                    <w:rPr>
                      <w:szCs w:val="21"/>
                      <w:lang w:val="fr-FR"/>
                    </w:rPr>
                    <w:t xml:space="preserve"> +</w:t>
                  </w:r>
                  <w:r w:rsidRPr="008E76D2">
                    <w:rPr>
                      <w:rFonts w:ascii="宋体" w:eastAsia="宋体"/>
                      <w:bCs/>
                      <w:szCs w:val="21"/>
                    </w:rPr>
                    <w:t>△</w:t>
                  </w:r>
                  <w:r w:rsidRPr="008E76D2">
                    <w:rPr>
                      <w:bCs/>
                      <w:szCs w:val="21"/>
                    </w:rPr>
                    <w:t>L</w:t>
                  </w:r>
                  <w:r w:rsidRPr="008E76D2">
                    <w:rPr>
                      <w:rFonts w:eastAsia="宋体"/>
                      <w:bCs/>
                      <w:szCs w:val="21"/>
                      <w:vertAlign w:val="subscript"/>
                    </w:rPr>
                    <w:t>坡度</w:t>
                  </w:r>
                </w:p>
              </w:tc>
              <w:tc>
                <w:tcPr>
                  <w:tcW w:w="3070" w:type="dxa"/>
                  <w:vAlign w:val="center"/>
                </w:tcPr>
                <w:p w:rsidR="009E4FB3" w:rsidRPr="008E76D2" w:rsidRDefault="009E4FB3">
                  <w:pPr>
                    <w:adjustRightInd w:val="0"/>
                    <w:snapToGrid w:val="0"/>
                    <w:jc w:val="center"/>
                    <w:rPr>
                      <w:position w:val="-24"/>
                      <w:szCs w:val="21"/>
                    </w:rPr>
                  </w:pPr>
                  <w:r w:rsidRPr="008E76D2">
                    <w:rPr>
                      <w:position w:val="-24"/>
                      <w:szCs w:val="21"/>
                    </w:rPr>
                    <w:t>V</w:t>
                  </w:r>
                  <w:r w:rsidRPr="008E76D2">
                    <w:rPr>
                      <w:position w:val="-24"/>
                      <w:szCs w:val="21"/>
                      <w:vertAlign w:val="subscript"/>
                    </w:rPr>
                    <w:t>S</w:t>
                  </w:r>
                  <w:r w:rsidRPr="008E76D2">
                    <w:rPr>
                      <w:rFonts w:eastAsia="宋体"/>
                      <w:position w:val="-24"/>
                      <w:szCs w:val="21"/>
                    </w:rPr>
                    <w:t>小型车平均行驶速度</w:t>
                  </w:r>
                </w:p>
              </w:tc>
            </w:tr>
          </w:tbl>
          <w:p w:rsidR="009E4FB3" w:rsidRPr="00C25890" w:rsidRDefault="009E4FB3">
            <w:pPr>
              <w:snapToGrid w:val="0"/>
              <w:spacing w:line="500" w:lineRule="exact"/>
              <w:ind w:firstLine="482"/>
              <w:rPr>
                <w:kern w:val="0"/>
                <w:sz w:val="24"/>
              </w:rPr>
            </w:pPr>
            <w:r w:rsidRPr="00C25890">
              <w:rPr>
                <w:rFonts w:eastAsia="宋体"/>
                <w:kern w:val="0"/>
                <w:sz w:val="24"/>
              </w:rPr>
              <w:t>营运期公路交通噪声将对两侧居民、学校带来不同程度的噪声干扰，通过采取必要的防护措施如</w:t>
            </w:r>
            <w:r w:rsidR="00967718">
              <w:rPr>
                <w:rFonts w:eastAsia="宋体" w:hint="eastAsia"/>
                <w:kern w:val="0"/>
                <w:sz w:val="24"/>
              </w:rPr>
              <w:t>全线</w:t>
            </w:r>
            <w:r w:rsidRPr="00C25890">
              <w:rPr>
                <w:rFonts w:eastAsia="宋体"/>
                <w:kern w:val="0"/>
                <w:sz w:val="24"/>
              </w:rPr>
              <w:t>绿化</w:t>
            </w:r>
            <w:r w:rsidR="00967718">
              <w:rPr>
                <w:rFonts w:eastAsia="宋体" w:hint="eastAsia"/>
                <w:kern w:val="0"/>
                <w:sz w:val="24"/>
              </w:rPr>
              <w:t>、设置</w:t>
            </w:r>
            <w:r w:rsidR="00CE7108">
              <w:rPr>
                <w:rFonts w:eastAsia="宋体" w:hint="eastAsia"/>
                <w:kern w:val="0"/>
                <w:sz w:val="24"/>
              </w:rPr>
              <w:t>限速</w:t>
            </w:r>
            <w:r w:rsidR="00967718">
              <w:rPr>
                <w:rFonts w:eastAsia="宋体" w:hint="eastAsia"/>
                <w:kern w:val="0"/>
                <w:sz w:val="24"/>
              </w:rPr>
              <w:t>标志、经过学校时设置减速带</w:t>
            </w:r>
            <w:r w:rsidRPr="00C25890">
              <w:rPr>
                <w:rFonts w:eastAsia="宋体"/>
                <w:kern w:val="0"/>
                <w:sz w:val="24"/>
              </w:rPr>
              <w:t>，营运期的噪声影响可以得到较好的控制。</w:t>
            </w:r>
          </w:p>
          <w:p w:rsidR="009E4FB3" w:rsidRPr="00B7066E" w:rsidRDefault="009E4FB3" w:rsidP="00B7066E">
            <w:pPr>
              <w:spacing w:line="500" w:lineRule="exact"/>
              <w:ind w:firstLineChars="200" w:firstLine="480"/>
              <w:rPr>
                <w:rFonts w:eastAsia="黑体"/>
                <w:bCs/>
                <w:sz w:val="24"/>
              </w:rPr>
            </w:pPr>
            <w:r w:rsidRPr="00B7066E">
              <w:rPr>
                <w:rFonts w:eastAsia="黑体"/>
                <w:bCs/>
                <w:sz w:val="24"/>
              </w:rPr>
              <w:t>4</w:t>
            </w:r>
            <w:r w:rsidR="00B7066E" w:rsidRPr="00B7066E">
              <w:rPr>
                <w:rFonts w:eastAsia="黑体" w:hint="eastAsia"/>
                <w:bCs/>
                <w:sz w:val="24"/>
              </w:rPr>
              <w:t>、</w:t>
            </w:r>
            <w:r w:rsidRPr="00B7066E">
              <w:rPr>
                <w:rFonts w:eastAsia="黑体"/>
                <w:bCs/>
                <w:sz w:val="24"/>
              </w:rPr>
              <w:t>固体废弃物</w:t>
            </w:r>
          </w:p>
          <w:p w:rsidR="009E4FB3" w:rsidRPr="00C25890" w:rsidRDefault="009E4FB3">
            <w:pPr>
              <w:snapToGrid w:val="0"/>
              <w:spacing w:line="500" w:lineRule="exact"/>
              <w:ind w:firstLineChars="200" w:firstLine="480"/>
              <w:rPr>
                <w:bCs/>
                <w:sz w:val="24"/>
                <w:szCs w:val="28"/>
              </w:rPr>
            </w:pPr>
            <w:r w:rsidRPr="00C25890">
              <w:rPr>
                <w:rFonts w:eastAsia="宋体"/>
                <w:bCs/>
                <w:sz w:val="24"/>
                <w:szCs w:val="28"/>
              </w:rPr>
              <w:t>营运期固体废物主要来自过往车辆乘坐人员产生的垃圾</w:t>
            </w:r>
            <w:r w:rsidRPr="00C25890">
              <w:rPr>
                <w:rStyle w:val="2Char"/>
                <w:rFonts w:ascii="Times New Roman" w:eastAsia="宋体" w:hAnsi="Times New Roman"/>
                <w:b w:val="0"/>
                <w:sz w:val="24"/>
                <w:szCs w:val="28"/>
              </w:rPr>
              <w:t>（如纸屑、垃圾等）。</w:t>
            </w:r>
            <w:r w:rsidRPr="00C25890">
              <w:rPr>
                <w:rFonts w:eastAsia="宋体"/>
                <w:bCs/>
                <w:sz w:val="24"/>
                <w:szCs w:val="28"/>
              </w:rPr>
              <w:t>由于营运期固体废物发生在距公路较近的区域，与人的生活密切相关，若不妥善处置，</w:t>
            </w:r>
            <w:r w:rsidRPr="00C25890">
              <w:rPr>
                <w:rFonts w:eastAsia="宋体"/>
                <w:bCs/>
                <w:sz w:val="24"/>
                <w:szCs w:val="28"/>
              </w:rPr>
              <w:lastRenderedPageBreak/>
              <w:t>则会影响景观，污染空气，传播疾病，危害人体健康。</w:t>
            </w:r>
          </w:p>
          <w:p w:rsidR="009E4FB3" w:rsidRPr="00C25890" w:rsidRDefault="009E4FB3">
            <w:pPr>
              <w:snapToGrid w:val="0"/>
              <w:spacing w:line="500" w:lineRule="exact"/>
              <w:ind w:firstLineChars="200" w:firstLine="482"/>
              <w:rPr>
                <w:rStyle w:val="2Char"/>
                <w:rFonts w:ascii="Times New Roman" w:eastAsia="宋体" w:hAnsi="Times New Roman"/>
                <w:b w:val="0"/>
                <w:sz w:val="24"/>
                <w:szCs w:val="28"/>
              </w:rPr>
            </w:pPr>
            <w:r w:rsidRPr="00C25890">
              <w:rPr>
                <w:rStyle w:val="2Char"/>
                <w:rFonts w:ascii="Times New Roman" w:eastAsia="宋体" w:hAnsi="Times New Roman"/>
                <w:sz w:val="24"/>
                <w:szCs w:val="28"/>
              </w:rPr>
              <w:t>处置措施</w:t>
            </w:r>
            <w:r w:rsidRPr="00C25890">
              <w:rPr>
                <w:rStyle w:val="2Char"/>
                <w:rFonts w:ascii="Times New Roman" w:eastAsia="宋体" w:hAnsi="Times New Roman"/>
                <w:b w:val="0"/>
                <w:sz w:val="24"/>
                <w:szCs w:val="28"/>
              </w:rPr>
              <w:t>：以上固体废弃物均为一般固废，由公路养护段安排人员清扫收集后，定期送往当地垃圾处理厂。</w:t>
            </w:r>
          </w:p>
          <w:p w:rsidR="009E4FB3" w:rsidRPr="00B7066E" w:rsidRDefault="009E4FB3" w:rsidP="00B7066E">
            <w:pPr>
              <w:spacing w:line="500" w:lineRule="exact"/>
              <w:ind w:firstLineChars="200" w:firstLine="480"/>
              <w:rPr>
                <w:rFonts w:eastAsia="黑体"/>
                <w:bCs/>
                <w:sz w:val="24"/>
              </w:rPr>
            </w:pPr>
            <w:r w:rsidRPr="00B7066E">
              <w:rPr>
                <w:rFonts w:eastAsia="黑体"/>
                <w:bCs/>
                <w:sz w:val="24"/>
              </w:rPr>
              <w:t>5</w:t>
            </w:r>
            <w:r w:rsidR="00B7066E">
              <w:rPr>
                <w:rFonts w:eastAsia="黑体" w:hint="eastAsia"/>
                <w:bCs/>
                <w:sz w:val="24"/>
              </w:rPr>
              <w:t>、</w:t>
            </w:r>
            <w:r w:rsidRPr="00B7066E">
              <w:rPr>
                <w:rFonts w:eastAsia="黑体"/>
                <w:bCs/>
                <w:sz w:val="24"/>
              </w:rPr>
              <w:t>对生态环境的影响</w:t>
            </w:r>
          </w:p>
          <w:p w:rsidR="009E4FB3" w:rsidRPr="00C25890" w:rsidRDefault="009E4FB3">
            <w:pPr>
              <w:pStyle w:val="af2"/>
              <w:spacing w:line="500" w:lineRule="exact"/>
              <w:ind w:firstLine="480"/>
              <w:rPr>
                <w:rFonts w:eastAsia="Times New Roman"/>
                <w:spacing w:val="-4"/>
              </w:rPr>
            </w:pPr>
            <w:r w:rsidRPr="00C25890">
              <w:t>本项目</w:t>
            </w:r>
            <w:r w:rsidR="00AF7C31">
              <w:rPr>
                <w:rFonts w:hint="eastAsia"/>
              </w:rPr>
              <w:t>沿线规划为城市生态系统，</w:t>
            </w:r>
            <w:r w:rsidRPr="00C25890">
              <w:t>路线两侧中心线</w:t>
            </w:r>
            <w:r w:rsidRPr="00C25890">
              <w:t>200</w:t>
            </w:r>
            <w:r w:rsidRPr="00C25890">
              <w:t>米范围内无自然保护区，无珍稀濒危动物和植物群落分布，</w:t>
            </w:r>
            <w:r w:rsidRPr="00C25890">
              <w:rPr>
                <w:spacing w:val="-4"/>
              </w:rPr>
              <w:t>交通行为导致评价范围内野生动物数量减少是有限的，对沿线陆生动物影响较小。</w:t>
            </w:r>
          </w:p>
          <w:p w:rsidR="009E4FB3" w:rsidRPr="00C25890" w:rsidRDefault="009E4FB3">
            <w:pPr>
              <w:snapToGrid w:val="0"/>
              <w:spacing w:line="460" w:lineRule="exact"/>
              <w:jc w:val="left"/>
              <w:rPr>
                <w:rFonts w:eastAsia="黑体"/>
                <w:bCs/>
                <w:sz w:val="28"/>
                <w:szCs w:val="30"/>
              </w:rPr>
            </w:pPr>
            <w:r w:rsidRPr="00C25890">
              <w:rPr>
                <w:rFonts w:eastAsia="黑体"/>
                <w:bCs/>
                <w:sz w:val="28"/>
                <w:szCs w:val="30"/>
              </w:rPr>
              <w:t>三、环境管理及监测计划</w:t>
            </w:r>
          </w:p>
          <w:p w:rsidR="009E4FB3" w:rsidRPr="00C25890" w:rsidRDefault="003F64B5">
            <w:pPr>
              <w:snapToGrid w:val="0"/>
              <w:spacing w:line="460" w:lineRule="exact"/>
              <w:rPr>
                <w:rStyle w:val="2Char"/>
                <w:rFonts w:ascii="Times New Roman" w:eastAsia="宋体" w:hAnsi="Times New Roman"/>
                <w:sz w:val="24"/>
                <w:szCs w:val="28"/>
              </w:rPr>
            </w:pPr>
            <w:r>
              <w:rPr>
                <w:rStyle w:val="2Char"/>
                <w:rFonts w:ascii="Times New Roman" w:eastAsia="宋体" w:hAnsi="Times New Roman" w:hint="eastAsia"/>
                <w:sz w:val="24"/>
                <w:szCs w:val="28"/>
              </w:rPr>
              <w:t>1</w:t>
            </w:r>
            <w:r>
              <w:rPr>
                <w:rStyle w:val="2Char"/>
                <w:rFonts w:ascii="Times New Roman" w:eastAsia="宋体" w:hAnsi="Times New Roman" w:hint="eastAsia"/>
                <w:sz w:val="24"/>
                <w:szCs w:val="28"/>
              </w:rPr>
              <w:t>、</w:t>
            </w:r>
            <w:r w:rsidR="009E4FB3" w:rsidRPr="00C25890">
              <w:rPr>
                <w:rStyle w:val="2Char"/>
                <w:rFonts w:ascii="Times New Roman" w:eastAsia="宋体" w:hAnsi="Times New Roman"/>
                <w:sz w:val="24"/>
                <w:szCs w:val="28"/>
              </w:rPr>
              <w:t>施工期环境保护管理计划</w:t>
            </w:r>
          </w:p>
          <w:p w:rsidR="009E4FB3" w:rsidRPr="00C25890" w:rsidRDefault="009E4FB3">
            <w:pPr>
              <w:snapToGrid w:val="0"/>
              <w:spacing w:line="460" w:lineRule="exact"/>
              <w:ind w:firstLineChars="200" w:firstLine="480"/>
              <w:rPr>
                <w:sz w:val="24"/>
              </w:rPr>
            </w:pPr>
            <w:r w:rsidRPr="00C25890">
              <w:rPr>
                <w:rFonts w:eastAsia="宋体"/>
                <w:sz w:val="24"/>
              </w:rPr>
              <w:t>施工期环保管理的中心工作是：在抓好工程施工建设的同时，防止和控制施工活动对环境可能造成的污染或破坏，具体内容是：</w:t>
            </w:r>
          </w:p>
          <w:p w:rsidR="009E4FB3" w:rsidRPr="00C25890" w:rsidRDefault="009E4FB3">
            <w:pPr>
              <w:autoSpaceDE w:val="0"/>
              <w:autoSpaceDN w:val="0"/>
              <w:snapToGrid w:val="0"/>
              <w:spacing w:line="460" w:lineRule="exact"/>
              <w:ind w:firstLineChars="200" w:firstLine="480"/>
              <w:rPr>
                <w:sz w:val="24"/>
              </w:rPr>
            </w:pPr>
            <w:r w:rsidRPr="00C25890">
              <w:rPr>
                <w:sz w:val="24"/>
              </w:rPr>
              <w:t>1</w:t>
            </w:r>
            <w:r w:rsidRPr="00C25890">
              <w:rPr>
                <w:rFonts w:eastAsia="宋体"/>
                <w:sz w:val="24"/>
              </w:rPr>
              <w:t>）制定工程建设过程中的污染防治措施、环保管理措施和实施办法，负责施工过程中的环保工作，督促和检查施工过程中环保措施的执行情况，发现问题，及时解决。</w:t>
            </w:r>
          </w:p>
          <w:p w:rsidR="009E4FB3" w:rsidRPr="00C25890" w:rsidRDefault="009E4FB3">
            <w:pPr>
              <w:autoSpaceDE w:val="0"/>
              <w:autoSpaceDN w:val="0"/>
              <w:snapToGrid w:val="0"/>
              <w:spacing w:line="460" w:lineRule="exact"/>
              <w:ind w:firstLineChars="200" w:firstLine="480"/>
              <w:rPr>
                <w:sz w:val="24"/>
              </w:rPr>
            </w:pPr>
            <w:r w:rsidRPr="00C25890">
              <w:rPr>
                <w:sz w:val="24"/>
              </w:rPr>
              <w:t>2</w:t>
            </w:r>
            <w:r w:rsidRPr="00C25890">
              <w:rPr>
                <w:rFonts w:eastAsia="宋体"/>
                <w:sz w:val="24"/>
              </w:rPr>
              <w:t>）负责对施工过程中的污染源管理，合理安排施工机械的运行及施工作业时间，最大限度地减少施工作业产生的噪声、扬尘对环境的影响。</w:t>
            </w:r>
          </w:p>
          <w:p w:rsidR="009E4FB3" w:rsidRPr="00C25890" w:rsidRDefault="009E4FB3">
            <w:pPr>
              <w:autoSpaceDE w:val="0"/>
              <w:autoSpaceDN w:val="0"/>
              <w:snapToGrid w:val="0"/>
              <w:spacing w:line="460" w:lineRule="exact"/>
              <w:ind w:firstLineChars="200" w:firstLine="480"/>
              <w:rPr>
                <w:sz w:val="24"/>
              </w:rPr>
            </w:pPr>
            <w:r w:rsidRPr="00C25890">
              <w:rPr>
                <w:sz w:val="24"/>
              </w:rPr>
              <w:t>3</w:t>
            </w:r>
            <w:r w:rsidRPr="00C25890">
              <w:rPr>
                <w:rFonts w:eastAsia="宋体"/>
                <w:sz w:val="24"/>
              </w:rPr>
              <w:t>）对施工过程中产生的弃土、废料、生活垃圾及生活污水、车辆冲洗废水等进行集中统一处置，防止对环境造成不利影响。</w:t>
            </w:r>
          </w:p>
          <w:p w:rsidR="009E4FB3" w:rsidRPr="00C25890" w:rsidRDefault="009E4FB3">
            <w:pPr>
              <w:autoSpaceDE w:val="0"/>
              <w:autoSpaceDN w:val="0"/>
              <w:snapToGrid w:val="0"/>
              <w:spacing w:line="460" w:lineRule="exact"/>
              <w:ind w:firstLineChars="200" w:firstLine="480"/>
              <w:rPr>
                <w:sz w:val="24"/>
              </w:rPr>
            </w:pPr>
            <w:r w:rsidRPr="00C25890">
              <w:rPr>
                <w:sz w:val="24"/>
              </w:rPr>
              <w:t>4</w:t>
            </w:r>
            <w:r w:rsidRPr="00C25890">
              <w:rPr>
                <w:rFonts w:eastAsia="宋体"/>
                <w:sz w:val="24"/>
              </w:rPr>
              <w:t>）参与施工作业管理及计划安排，防止施工造成长时间的交通中断、交通堵塞，以及公共服务设施如水、电、气、通讯等的中断。</w:t>
            </w:r>
          </w:p>
          <w:p w:rsidR="009E4FB3" w:rsidRPr="00C25890" w:rsidRDefault="009E4FB3">
            <w:pPr>
              <w:autoSpaceDE w:val="0"/>
              <w:autoSpaceDN w:val="0"/>
              <w:snapToGrid w:val="0"/>
              <w:spacing w:line="460" w:lineRule="exact"/>
              <w:ind w:firstLineChars="200" w:firstLine="480"/>
              <w:rPr>
                <w:sz w:val="24"/>
              </w:rPr>
            </w:pPr>
            <w:r w:rsidRPr="00C25890">
              <w:rPr>
                <w:sz w:val="24"/>
              </w:rPr>
              <w:t>5</w:t>
            </w:r>
            <w:r w:rsidRPr="00C25890">
              <w:rPr>
                <w:rFonts w:eastAsia="宋体"/>
                <w:sz w:val="24"/>
              </w:rPr>
              <w:t>）参与施工运输作业的管理，防止运输过程中弃土沿途洒落，影响城市环境卫生及产生二次扬尘。</w:t>
            </w:r>
          </w:p>
          <w:p w:rsidR="009E4FB3" w:rsidRPr="00C25890" w:rsidRDefault="003F64B5">
            <w:pPr>
              <w:snapToGrid w:val="0"/>
              <w:spacing w:line="460" w:lineRule="exact"/>
              <w:rPr>
                <w:rStyle w:val="2Char"/>
                <w:rFonts w:ascii="Times New Roman" w:eastAsia="宋体" w:hAnsi="Times New Roman"/>
                <w:sz w:val="24"/>
                <w:szCs w:val="28"/>
              </w:rPr>
            </w:pPr>
            <w:r>
              <w:rPr>
                <w:rStyle w:val="2Char"/>
                <w:rFonts w:ascii="Times New Roman" w:eastAsia="宋体" w:hAnsi="Times New Roman" w:hint="eastAsia"/>
                <w:sz w:val="24"/>
                <w:szCs w:val="28"/>
              </w:rPr>
              <w:t>2</w:t>
            </w:r>
            <w:r>
              <w:rPr>
                <w:rStyle w:val="2Char"/>
                <w:rFonts w:ascii="Times New Roman" w:eastAsia="宋体" w:hAnsi="Times New Roman" w:hint="eastAsia"/>
                <w:sz w:val="24"/>
                <w:szCs w:val="28"/>
              </w:rPr>
              <w:t>、</w:t>
            </w:r>
            <w:r w:rsidR="009E4FB3" w:rsidRPr="00C25890">
              <w:rPr>
                <w:rStyle w:val="2Char"/>
                <w:rFonts w:ascii="Times New Roman" w:eastAsia="宋体" w:hAnsi="Times New Roman"/>
                <w:sz w:val="24"/>
                <w:szCs w:val="28"/>
              </w:rPr>
              <w:t>环境管理任务</w:t>
            </w:r>
          </w:p>
          <w:p w:rsidR="009E4FB3" w:rsidRPr="00C25890" w:rsidRDefault="003F64B5">
            <w:pPr>
              <w:snapToGrid w:val="0"/>
              <w:spacing w:line="460" w:lineRule="exact"/>
              <w:rPr>
                <w:rStyle w:val="2Char"/>
                <w:rFonts w:ascii="Times New Roman" w:eastAsia="宋体" w:hAnsi="Times New Roman"/>
                <w:sz w:val="24"/>
                <w:szCs w:val="28"/>
              </w:rPr>
            </w:pPr>
            <w:r>
              <w:rPr>
                <w:rStyle w:val="2Char"/>
                <w:rFonts w:ascii="Times New Roman" w:eastAsia="宋体" w:hAnsi="Times New Roman" w:hint="eastAsia"/>
                <w:sz w:val="24"/>
                <w:szCs w:val="28"/>
              </w:rPr>
              <w:t>（</w:t>
            </w:r>
            <w:r>
              <w:rPr>
                <w:rStyle w:val="2Char"/>
                <w:rFonts w:ascii="Times New Roman" w:eastAsia="宋体" w:hAnsi="Times New Roman" w:hint="eastAsia"/>
                <w:sz w:val="24"/>
                <w:szCs w:val="28"/>
              </w:rPr>
              <w:t>1</w:t>
            </w:r>
            <w:r>
              <w:rPr>
                <w:rStyle w:val="2Char"/>
                <w:rFonts w:ascii="Times New Roman" w:eastAsia="宋体" w:hAnsi="Times New Roman" w:hint="eastAsia"/>
                <w:sz w:val="24"/>
                <w:szCs w:val="28"/>
              </w:rPr>
              <w:t>）</w:t>
            </w:r>
            <w:r w:rsidR="009E4FB3" w:rsidRPr="00C25890">
              <w:rPr>
                <w:rStyle w:val="2Char"/>
                <w:rFonts w:ascii="Times New Roman" w:eastAsia="宋体" w:hAnsi="Times New Roman"/>
                <w:sz w:val="24"/>
                <w:szCs w:val="28"/>
              </w:rPr>
              <w:t xml:space="preserve"> </w:t>
            </w:r>
            <w:r w:rsidR="009E4FB3" w:rsidRPr="00C25890">
              <w:rPr>
                <w:rStyle w:val="2Char"/>
                <w:rFonts w:ascii="Times New Roman" w:eastAsia="宋体" w:hAnsi="Times New Roman"/>
                <w:sz w:val="24"/>
                <w:szCs w:val="28"/>
              </w:rPr>
              <w:t>施工筹建期</w:t>
            </w:r>
          </w:p>
          <w:p w:rsidR="009E4FB3" w:rsidRPr="00C25890" w:rsidRDefault="009E4FB3">
            <w:pPr>
              <w:snapToGrid w:val="0"/>
              <w:spacing w:line="460" w:lineRule="exact"/>
              <w:ind w:firstLineChars="200" w:firstLine="480"/>
              <w:rPr>
                <w:sz w:val="24"/>
              </w:rPr>
            </w:pPr>
            <w:r w:rsidRPr="00C25890">
              <w:rPr>
                <w:sz w:val="24"/>
              </w:rPr>
              <w:t>1</w:t>
            </w:r>
            <w:r w:rsidRPr="00C25890">
              <w:rPr>
                <w:rFonts w:eastAsia="宋体"/>
                <w:sz w:val="24"/>
              </w:rPr>
              <w:t>）审核工程环境影响评价成果，保证环境影响报告中有关环境保护的措施列入工程最终设计文件。</w:t>
            </w:r>
          </w:p>
          <w:p w:rsidR="009E4FB3" w:rsidRPr="00C25890" w:rsidRDefault="009E4FB3">
            <w:pPr>
              <w:snapToGrid w:val="0"/>
              <w:spacing w:line="460" w:lineRule="exact"/>
              <w:ind w:firstLineChars="200" w:firstLine="480"/>
              <w:rPr>
                <w:sz w:val="24"/>
              </w:rPr>
            </w:pPr>
            <w:r w:rsidRPr="00C25890">
              <w:rPr>
                <w:sz w:val="24"/>
              </w:rPr>
              <w:t>2</w:t>
            </w:r>
            <w:r w:rsidRPr="00C25890">
              <w:rPr>
                <w:rFonts w:eastAsia="宋体"/>
                <w:sz w:val="24"/>
              </w:rPr>
              <w:t>）根据环境影响报告和环境保护设计报告，负责工程招投标文件及合同文件中相关环境保护条款的编制。</w:t>
            </w:r>
          </w:p>
          <w:p w:rsidR="009E4FB3" w:rsidRPr="00C25890" w:rsidRDefault="009E4FB3">
            <w:pPr>
              <w:snapToGrid w:val="0"/>
              <w:spacing w:line="460" w:lineRule="exact"/>
              <w:ind w:firstLineChars="200" w:firstLine="480"/>
              <w:rPr>
                <w:sz w:val="24"/>
              </w:rPr>
            </w:pPr>
            <w:r w:rsidRPr="00C25890">
              <w:rPr>
                <w:sz w:val="24"/>
              </w:rPr>
              <w:t>3</w:t>
            </w:r>
            <w:r w:rsidRPr="00C25890">
              <w:rPr>
                <w:rFonts w:eastAsia="宋体"/>
                <w:sz w:val="24"/>
              </w:rPr>
              <w:t>）筹建环境管理机构，进行环境管理人员培训。</w:t>
            </w:r>
          </w:p>
          <w:p w:rsidR="009E4FB3" w:rsidRPr="00C25890" w:rsidRDefault="003F64B5">
            <w:pPr>
              <w:snapToGrid w:val="0"/>
              <w:spacing w:line="460" w:lineRule="exact"/>
              <w:rPr>
                <w:rStyle w:val="2Char"/>
                <w:rFonts w:ascii="Times New Roman" w:eastAsia="宋体" w:hAnsi="Times New Roman"/>
                <w:sz w:val="24"/>
                <w:szCs w:val="28"/>
              </w:rPr>
            </w:pPr>
            <w:r>
              <w:rPr>
                <w:rStyle w:val="2Char"/>
                <w:rFonts w:ascii="Times New Roman" w:eastAsia="宋体" w:hAnsi="Times New Roman" w:hint="eastAsia"/>
                <w:sz w:val="24"/>
                <w:szCs w:val="28"/>
              </w:rPr>
              <w:lastRenderedPageBreak/>
              <w:t>（</w:t>
            </w:r>
            <w:r>
              <w:rPr>
                <w:rStyle w:val="2Char"/>
                <w:rFonts w:ascii="Times New Roman" w:eastAsia="宋体" w:hAnsi="Times New Roman" w:hint="eastAsia"/>
                <w:sz w:val="24"/>
                <w:szCs w:val="28"/>
              </w:rPr>
              <w:t>2</w:t>
            </w:r>
            <w:r>
              <w:rPr>
                <w:rStyle w:val="2Char"/>
                <w:rFonts w:ascii="Times New Roman" w:eastAsia="宋体" w:hAnsi="Times New Roman" w:hint="eastAsia"/>
                <w:sz w:val="24"/>
                <w:szCs w:val="28"/>
              </w:rPr>
              <w:t>）</w:t>
            </w:r>
            <w:r w:rsidR="009E4FB3" w:rsidRPr="00C25890">
              <w:rPr>
                <w:rStyle w:val="2Char"/>
                <w:rFonts w:ascii="Times New Roman" w:eastAsia="宋体" w:hAnsi="Times New Roman"/>
                <w:sz w:val="24"/>
                <w:szCs w:val="28"/>
              </w:rPr>
              <w:t xml:space="preserve"> </w:t>
            </w:r>
            <w:r w:rsidR="009E4FB3" w:rsidRPr="00C25890">
              <w:rPr>
                <w:rStyle w:val="2Char"/>
                <w:rFonts w:ascii="Times New Roman" w:eastAsia="宋体" w:hAnsi="Times New Roman"/>
                <w:sz w:val="24"/>
                <w:szCs w:val="28"/>
              </w:rPr>
              <w:t>施工工区环境管理</w:t>
            </w:r>
          </w:p>
          <w:p w:rsidR="009E4FB3" w:rsidRPr="00C25890" w:rsidRDefault="009E4FB3">
            <w:pPr>
              <w:snapToGrid w:val="0"/>
              <w:spacing w:line="460" w:lineRule="exact"/>
              <w:ind w:firstLineChars="200" w:firstLine="480"/>
              <w:rPr>
                <w:sz w:val="24"/>
              </w:rPr>
            </w:pPr>
            <w:r w:rsidRPr="00C25890">
              <w:rPr>
                <w:sz w:val="24"/>
              </w:rPr>
              <w:t>1</w:t>
            </w:r>
            <w:r w:rsidRPr="00C25890">
              <w:rPr>
                <w:rFonts w:eastAsia="宋体"/>
                <w:sz w:val="24"/>
              </w:rPr>
              <w:t>）贯彻执行国家有关环境保护方针、政策及法规条例，制订工程环境保护管理具体规定与管理办法。</w:t>
            </w:r>
          </w:p>
          <w:p w:rsidR="009E4FB3" w:rsidRPr="00C25890" w:rsidRDefault="009E4FB3">
            <w:pPr>
              <w:snapToGrid w:val="0"/>
              <w:spacing w:line="460" w:lineRule="exact"/>
              <w:ind w:firstLineChars="200" w:firstLine="480"/>
              <w:rPr>
                <w:sz w:val="24"/>
              </w:rPr>
            </w:pPr>
            <w:r w:rsidRPr="00C25890">
              <w:rPr>
                <w:sz w:val="24"/>
              </w:rPr>
              <w:t>2</w:t>
            </w:r>
            <w:r w:rsidRPr="00C25890">
              <w:rPr>
                <w:rFonts w:eastAsia="宋体"/>
                <w:sz w:val="24"/>
              </w:rPr>
              <w:t>）按照国家有关环境保护法规和工程的环境保护规定，统一管理施工工区环境保护工作。</w:t>
            </w:r>
          </w:p>
          <w:p w:rsidR="009E4FB3" w:rsidRPr="00C25890" w:rsidRDefault="009E4FB3">
            <w:pPr>
              <w:snapToGrid w:val="0"/>
              <w:spacing w:line="460" w:lineRule="exact"/>
              <w:ind w:firstLineChars="200" w:firstLine="480"/>
              <w:rPr>
                <w:sz w:val="24"/>
              </w:rPr>
            </w:pPr>
            <w:r w:rsidRPr="00C25890">
              <w:rPr>
                <w:sz w:val="24"/>
              </w:rPr>
              <w:t>3</w:t>
            </w:r>
            <w:r w:rsidRPr="00C25890">
              <w:rPr>
                <w:rFonts w:eastAsia="宋体"/>
                <w:sz w:val="24"/>
              </w:rPr>
              <w:t>）编制环境管理工作计划，整编监测资料，建立工程的生态与环境信息库，编制工程年度环境质量报告，并报上级主管部门和地方环保部门。</w:t>
            </w:r>
          </w:p>
          <w:p w:rsidR="009E4FB3" w:rsidRPr="00C25890" w:rsidRDefault="009E4FB3">
            <w:pPr>
              <w:snapToGrid w:val="0"/>
              <w:spacing w:line="460" w:lineRule="exact"/>
              <w:ind w:firstLineChars="200" w:firstLine="480"/>
              <w:rPr>
                <w:sz w:val="24"/>
              </w:rPr>
            </w:pPr>
            <w:r w:rsidRPr="00C25890">
              <w:rPr>
                <w:sz w:val="24"/>
              </w:rPr>
              <w:t>4</w:t>
            </w:r>
            <w:r w:rsidRPr="00C25890">
              <w:rPr>
                <w:rFonts w:eastAsia="宋体"/>
                <w:sz w:val="24"/>
              </w:rPr>
              <w:t>）加强环境监测管理，制订年度环境监测计划，委托有相应资质等级的环境、卫生监测等专业部门开展环境监测工作。</w:t>
            </w:r>
          </w:p>
          <w:p w:rsidR="009E4FB3" w:rsidRPr="00C25890" w:rsidRDefault="009E4FB3">
            <w:pPr>
              <w:snapToGrid w:val="0"/>
              <w:spacing w:line="460" w:lineRule="exact"/>
              <w:ind w:firstLineChars="200" w:firstLine="480"/>
              <w:rPr>
                <w:sz w:val="24"/>
              </w:rPr>
            </w:pPr>
            <w:r w:rsidRPr="00C25890">
              <w:rPr>
                <w:sz w:val="24"/>
              </w:rPr>
              <w:t>5</w:t>
            </w:r>
            <w:r w:rsidRPr="00C25890">
              <w:rPr>
                <w:rFonts w:eastAsia="宋体"/>
                <w:sz w:val="24"/>
              </w:rPr>
              <w:t>）加强环境监理，委托有相应资质等级的环境工程监理部门对施工区建设和移民安置进行环境监理。</w:t>
            </w:r>
          </w:p>
          <w:p w:rsidR="009E4FB3" w:rsidRPr="00C25890" w:rsidRDefault="009E4FB3">
            <w:pPr>
              <w:snapToGrid w:val="0"/>
              <w:spacing w:line="460" w:lineRule="exact"/>
              <w:ind w:firstLineChars="200" w:firstLine="480"/>
              <w:rPr>
                <w:sz w:val="24"/>
              </w:rPr>
            </w:pPr>
            <w:r w:rsidRPr="00C25890">
              <w:rPr>
                <w:sz w:val="24"/>
              </w:rPr>
              <w:t>6</w:t>
            </w:r>
            <w:r w:rsidRPr="00C25890">
              <w:rPr>
                <w:rFonts w:eastAsia="宋体"/>
                <w:sz w:val="24"/>
              </w:rPr>
              <w:t>）会同地方环保部门检查、监督工程承包商执行环境保护条款的情况。</w:t>
            </w:r>
          </w:p>
          <w:p w:rsidR="009E4FB3" w:rsidRPr="00C25890" w:rsidRDefault="009E4FB3">
            <w:pPr>
              <w:snapToGrid w:val="0"/>
              <w:spacing w:line="460" w:lineRule="exact"/>
              <w:ind w:firstLineChars="200" w:firstLine="480"/>
              <w:rPr>
                <w:sz w:val="24"/>
              </w:rPr>
            </w:pPr>
            <w:r w:rsidRPr="00C25890">
              <w:rPr>
                <w:sz w:val="24"/>
              </w:rPr>
              <w:t>7</w:t>
            </w:r>
            <w:r w:rsidRPr="00C25890">
              <w:rPr>
                <w:rFonts w:eastAsia="宋体"/>
                <w:sz w:val="24"/>
              </w:rPr>
              <w:t>）负责协调处理工程引起的环境纠纷和环境污染事故。</w:t>
            </w:r>
          </w:p>
          <w:p w:rsidR="009E4FB3" w:rsidRPr="00C25890" w:rsidRDefault="009E4FB3">
            <w:pPr>
              <w:spacing w:line="460" w:lineRule="exact"/>
              <w:ind w:firstLineChars="200" w:firstLine="480"/>
              <w:rPr>
                <w:rFonts w:eastAsia="宋体"/>
                <w:sz w:val="24"/>
              </w:rPr>
            </w:pPr>
            <w:r w:rsidRPr="00C25890">
              <w:rPr>
                <w:sz w:val="24"/>
              </w:rPr>
              <w:t>8</w:t>
            </w:r>
            <w:r w:rsidRPr="00C25890">
              <w:rPr>
                <w:rFonts w:eastAsia="宋体"/>
                <w:sz w:val="24"/>
              </w:rPr>
              <w:t>）加强环境保护的宣传教育，负责组织实施环境管理培训工作，提高工程环境管理人员的技术水平。</w:t>
            </w:r>
          </w:p>
          <w:p w:rsidR="009E4FB3" w:rsidRPr="00C25890" w:rsidRDefault="003F64B5">
            <w:pPr>
              <w:snapToGrid w:val="0"/>
              <w:spacing w:line="460" w:lineRule="exact"/>
              <w:rPr>
                <w:rStyle w:val="2Char"/>
                <w:rFonts w:ascii="Times New Roman" w:eastAsia="宋体" w:hAnsi="Times New Roman"/>
                <w:sz w:val="24"/>
                <w:szCs w:val="28"/>
              </w:rPr>
            </w:pPr>
            <w:r>
              <w:rPr>
                <w:rStyle w:val="2Char"/>
                <w:rFonts w:ascii="Times New Roman" w:eastAsia="宋体" w:hAnsi="Times New Roman" w:hint="eastAsia"/>
                <w:sz w:val="24"/>
                <w:szCs w:val="28"/>
              </w:rPr>
              <w:t>3</w:t>
            </w:r>
            <w:r>
              <w:rPr>
                <w:rStyle w:val="2Char"/>
                <w:rFonts w:ascii="Times New Roman" w:eastAsia="宋体" w:hAnsi="Times New Roman" w:hint="eastAsia"/>
                <w:sz w:val="24"/>
                <w:szCs w:val="28"/>
              </w:rPr>
              <w:t>、</w:t>
            </w:r>
            <w:r w:rsidR="009E4FB3" w:rsidRPr="00C25890">
              <w:rPr>
                <w:rStyle w:val="2Char"/>
                <w:rFonts w:ascii="Times New Roman" w:eastAsia="宋体" w:hAnsi="Times New Roman"/>
                <w:sz w:val="24"/>
                <w:szCs w:val="28"/>
              </w:rPr>
              <w:t>环境监测计划</w:t>
            </w:r>
          </w:p>
          <w:p w:rsidR="009E4FB3" w:rsidRPr="00C25890" w:rsidRDefault="009E4FB3">
            <w:pPr>
              <w:snapToGrid w:val="0"/>
              <w:spacing w:line="460" w:lineRule="exact"/>
              <w:ind w:firstLineChars="200" w:firstLine="480"/>
              <w:rPr>
                <w:sz w:val="24"/>
              </w:rPr>
            </w:pPr>
            <w:r w:rsidRPr="00C25890">
              <w:rPr>
                <w:rFonts w:eastAsia="宋体"/>
                <w:sz w:val="24"/>
              </w:rPr>
              <w:t>监测重点为大气、水质、噪声，采用定点和流动监测，定时和不定时抽检相结合的方式进行。监测计划见下表。</w:t>
            </w:r>
          </w:p>
          <w:p w:rsidR="009E4FB3" w:rsidRPr="00C25890" w:rsidRDefault="009E4FB3">
            <w:pPr>
              <w:snapToGrid w:val="0"/>
              <w:spacing w:line="460" w:lineRule="exact"/>
              <w:ind w:firstLineChars="200" w:firstLine="420"/>
              <w:jc w:val="center"/>
              <w:rPr>
                <w:rFonts w:eastAsia="黑体"/>
                <w:szCs w:val="21"/>
              </w:rPr>
            </w:pPr>
            <w:r w:rsidRPr="00C25890">
              <w:rPr>
                <w:rFonts w:eastAsia="黑体"/>
                <w:szCs w:val="21"/>
              </w:rPr>
              <w:t>表</w:t>
            </w:r>
            <w:r w:rsidRPr="00C25890">
              <w:rPr>
                <w:rFonts w:eastAsia="黑体"/>
                <w:szCs w:val="21"/>
              </w:rPr>
              <w:t xml:space="preserve">5-13  </w:t>
            </w:r>
            <w:r w:rsidRPr="00C25890">
              <w:rPr>
                <w:rFonts w:eastAsia="黑体"/>
                <w:szCs w:val="21"/>
              </w:rPr>
              <w:t>环境监测计划</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737"/>
              <w:gridCol w:w="1918"/>
              <w:gridCol w:w="690"/>
              <w:gridCol w:w="1259"/>
              <w:gridCol w:w="1587"/>
              <w:gridCol w:w="503"/>
              <w:gridCol w:w="1147"/>
              <w:gridCol w:w="946"/>
            </w:tblGrid>
            <w:tr w:rsidR="009E4FB3" w:rsidRPr="00986FA6" w:rsidTr="003F64B5">
              <w:trPr>
                <w:cantSplit/>
                <w:trHeight w:val="340"/>
                <w:jc w:val="center"/>
              </w:trPr>
              <w:tc>
                <w:tcPr>
                  <w:tcW w:w="761" w:type="dxa"/>
                  <w:tcBorders>
                    <w:top w:val="single" w:sz="4" w:space="0" w:color="auto"/>
                    <w:left w:val="nil"/>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阶</w:t>
                  </w:r>
                  <w:r w:rsidRPr="00986FA6">
                    <w:rPr>
                      <w:sz w:val="21"/>
                      <w:szCs w:val="21"/>
                    </w:rPr>
                    <w:t xml:space="preserve"> </w:t>
                  </w:r>
                  <w:r w:rsidRPr="00986FA6">
                    <w:rPr>
                      <w:rFonts w:eastAsia="宋体"/>
                      <w:sz w:val="21"/>
                      <w:szCs w:val="21"/>
                    </w:rPr>
                    <w:t>段</w:t>
                  </w:r>
                </w:p>
              </w:tc>
              <w:tc>
                <w:tcPr>
                  <w:tcW w:w="1934"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监测地点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监测项目</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监测频次</w:t>
                  </w:r>
                </w:p>
              </w:tc>
              <w:tc>
                <w:tcPr>
                  <w:tcW w:w="120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监测历时</w:t>
                  </w:r>
                </w:p>
              </w:tc>
              <w:tc>
                <w:tcPr>
                  <w:tcW w:w="993" w:type="dxa"/>
                  <w:tcBorders>
                    <w:top w:val="single" w:sz="4" w:space="0" w:color="auto"/>
                    <w:left w:val="single" w:sz="4" w:space="0" w:color="auto"/>
                    <w:bottom w:val="single" w:sz="4" w:space="0" w:color="auto"/>
                    <w:right w:val="nil"/>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实施机构</w:t>
                  </w:r>
                </w:p>
              </w:tc>
            </w:tr>
            <w:tr w:rsidR="009E4FB3" w:rsidRPr="00986FA6" w:rsidTr="003F64B5">
              <w:trPr>
                <w:cantSplit/>
                <w:trHeight w:val="340"/>
                <w:jc w:val="center"/>
              </w:trPr>
              <w:tc>
                <w:tcPr>
                  <w:tcW w:w="761" w:type="dxa"/>
                  <w:vMerge w:val="restart"/>
                  <w:tcBorders>
                    <w:top w:val="single" w:sz="4" w:space="0" w:color="auto"/>
                    <w:left w:val="nil"/>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施工期</w:t>
                  </w:r>
                </w:p>
              </w:tc>
              <w:tc>
                <w:tcPr>
                  <w:tcW w:w="1934"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搅拌站上下风向</w:t>
                  </w:r>
                </w:p>
              </w:tc>
              <w:tc>
                <w:tcPr>
                  <w:tcW w:w="709"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11"/>
                    <w:spacing w:line="240" w:lineRule="exact"/>
                    <w:rPr>
                      <w:rFonts w:ascii="Times New Roman" w:hAnsi="Times New Roman" w:cs="Times New Roman"/>
                      <w:kern w:val="2"/>
                      <w:sz w:val="21"/>
                      <w:szCs w:val="21"/>
                    </w:rPr>
                  </w:pPr>
                  <w:r w:rsidRPr="00986FA6">
                    <w:rPr>
                      <w:rFonts w:ascii="Times New Roman" w:eastAsia="宋体" w:hAnsi="Times New Roman" w:cs="Times New Roman"/>
                      <w:kern w:val="2"/>
                      <w:sz w:val="21"/>
                      <w:szCs w:val="21"/>
                    </w:rPr>
                    <w:t>环境</w:t>
                  </w:r>
                </w:p>
                <w:p w:rsidR="009E4FB3" w:rsidRPr="00986FA6" w:rsidRDefault="009E4FB3">
                  <w:pPr>
                    <w:pStyle w:val="11"/>
                    <w:spacing w:line="240" w:lineRule="exact"/>
                    <w:rPr>
                      <w:rFonts w:ascii="Times New Roman" w:hAnsi="Times New Roman" w:cs="Times New Roman"/>
                      <w:kern w:val="2"/>
                      <w:sz w:val="21"/>
                      <w:szCs w:val="21"/>
                    </w:rPr>
                  </w:pPr>
                  <w:r w:rsidRPr="00986FA6">
                    <w:rPr>
                      <w:rFonts w:ascii="Times New Roman" w:eastAsia="宋体" w:hAnsi="Times New Roman" w:cs="Times New Roman"/>
                      <w:kern w:val="2"/>
                      <w:sz w:val="21"/>
                      <w:szCs w:val="21"/>
                    </w:rPr>
                    <w:t>空气</w:t>
                  </w:r>
                </w:p>
              </w:tc>
              <w:tc>
                <w:tcPr>
                  <w:tcW w:w="1275"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rsidP="00986FA6">
                  <w:pPr>
                    <w:pStyle w:val="haydonli"/>
                    <w:spacing w:line="240" w:lineRule="exact"/>
                    <w:ind w:firstLineChars="111" w:firstLine="233"/>
                    <w:rPr>
                      <w:sz w:val="21"/>
                      <w:szCs w:val="21"/>
                    </w:rPr>
                  </w:pPr>
                  <w:r w:rsidRPr="00986FA6">
                    <w:rPr>
                      <w:sz w:val="21"/>
                      <w:szCs w:val="21"/>
                    </w:rPr>
                    <w:t>TSP</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9E4FB3" w:rsidRPr="00986FA6" w:rsidRDefault="009E4FB3" w:rsidP="00986FA6">
                  <w:pPr>
                    <w:pStyle w:val="haydonli"/>
                    <w:spacing w:line="240" w:lineRule="exact"/>
                    <w:ind w:firstLineChars="0" w:firstLine="0"/>
                    <w:jc w:val="center"/>
                    <w:rPr>
                      <w:sz w:val="21"/>
                      <w:szCs w:val="21"/>
                    </w:rPr>
                  </w:pPr>
                  <w:r w:rsidRPr="00986FA6">
                    <w:rPr>
                      <w:rFonts w:eastAsia="宋体"/>
                      <w:sz w:val="21"/>
                      <w:szCs w:val="21"/>
                    </w:rPr>
                    <w:t>施工期内每季度一次</w:t>
                  </w:r>
                  <w:r w:rsidR="00986FA6" w:rsidRPr="00986FA6">
                    <w:rPr>
                      <w:sz w:val="21"/>
                      <w:szCs w:val="21"/>
                    </w:rPr>
                    <w:t xml:space="preserve"> </w:t>
                  </w:r>
                  <w:r w:rsidRPr="00986FA6">
                    <w:rPr>
                      <w:sz w:val="21"/>
                      <w:szCs w:val="21"/>
                    </w:rPr>
                    <w:t>(</w:t>
                  </w:r>
                  <w:r w:rsidRPr="00986FA6">
                    <w:rPr>
                      <w:rFonts w:eastAsia="宋体"/>
                      <w:sz w:val="21"/>
                      <w:szCs w:val="21"/>
                    </w:rPr>
                    <w:t>施工高峰酌情加密</w:t>
                  </w:r>
                  <w:r w:rsidRPr="00986FA6">
                    <w:rPr>
                      <w:sz w:val="21"/>
                      <w:szCs w:val="21"/>
                    </w:rPr>
                    <w:t>)</w:t>
                  </w:r>
                </w:p>
              </w:tc>
              <w:tc>
                <w:tcPr>
                  <w:tcW w:w="120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每次连续</w:t>
                  </w:r>
                  <w:r w:rsidRPr="00986FA6">
                    <w:rPr>
                      <w:sz w:val="21"/>
                      <w:szCs w:val="21"/>
                    </w:rPr>
                    <w:t>18h</w:t>
                  </w:r>
                </w:p>
              </w:tc>
              <w:tc>
                <w:tcPr>
                  <w:tcW w:w="993" w:type="dxa"/>
                  <w:tcBorders>
                    <w:top w:val="single" w:sz="4" w:space="0" w:color="auto"/>
                    <w:left w:val="single" w:sz="4" w:space="0" w:color="auto"/>
                    <w:bottom w:val="single" w:sz="4" w:space="0" w:color="auto"/>
                    <w:right w:val="nil"/>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监测单位</w:t>
                  </w:r>
                </w:p>
              </w:tc>
            </w:tr>
            <w:tr w:rsidR="009E4FB3" w:rsidRPr="00986FA6" w:rsidTr="003F64B5">
              <w:trPr>
                <w:cantSplit/>
                <w:trHeight w:val="340"/>
                <w:jc w:val="center"/>
              </w:trPr>
              <w:tc>
                <w:tcPr>
                  <w:tcW w:w="761" w:type="dxa"/>
                  <w:vMerge/>
                  <w:tcBorders>
                    <w:top w:val="single" w:sz="4" w:space="0" w:color="auto"/>
                    <w:left w:val="nil"/>
                    <w:bottom w:val="single" w:sz="4" w:space="0" w:color="auto"/>
                    <w:right w:val="single" w:sz="4" w:space="0" w:color="auto"/>
                  </w:tcBorders>
                  <w:vAlign w:val="center"/>
                </w:tcPr>
                <w:p w:rsidR="009E4FB3" w:rsidRPr="00986FA6" w:rsidRDefault="009E4FB3">
                  <w:pPr>
                    <w:spacing w:line="240" w:lineRule="exact"/>
                    <w:jc w:val="center"/>
                    <w:rPr>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沱江</w:t>
                  </w:r>
                  <w:r w:rsidR="007073F8">
                    <w:rPr>
                      <w:rFonts w:eastAsia="宋体" w:hint="eastAsia"/>
                      <w:sz w:val="21"/>
                      <w:szCs w:val="21"/>
                    </w:rPr>
                    <w:t>、赤水河</w:t>
                  </w:r>
                </w:p>
              </w:tc>
              <w:tc>
                <w:tcPr>
                  <w:tcW w:w="709"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11"/>
                    <w:spacing w:line="240" w:lineRule="exact"/>
                    <w:rPr>
                      <w:rFonts w:ascii="Times New Roman" w:hAnsi="Times New Roman" w:cs="Times New Roman"/>
                      <w:kern w:val="2"/>
                      <w:sz w:val="21"/>
                      <w:szCs w:val="21"/>
                    </w:rPr>
                  </w:pPr>
                  <w:r w:rsidRPr="00986FA6">
                    <w:rPr>
                      <w:rFonts w:ascii="Times New Roman" w:eastAsia="宋体" w:hAnsi="Times New Roman" w:cs="Times New Roman"/>
                      <w:kern w:val="2"/>
                      <w:sz w:val="21"/>
                      <w:szCs w:val="21"/>
                    </w:rPr>
                    <w:t>水</w:t>
                  </w:r>
                </w:p>
              </w:tc>
              <w:tc>
                <w:tcPr>
                  <w:tcW w:w="1275"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pH</w:t>
                  </w:r>
                  <w:r w:rsidRPr="00986FA6">
                    <w:rPr>
                      <w:rFonts w:eastAsia="宋体"/>
                      <w:sz w:val="21"/>
                      <w:szCs w:val="21"/>
                    </w:rPr>
                    <w:t>、</w:t>
                  </w:r>
                  <w:r w:rsidRPr="00986FA6">
                    <w:rPr>
                      <w:sz w:val="21"/>
                      <w:szCs w:val="21"/>
                    </w:rPr>
                    <w:t>SS</w:t>
                  </w:r>
                  <w:r w:rsidRPr="00986FA6">
                    <w:rPr>
                      <w:rFonts w:eastAsia="宋体"/>
                      <w:sz w:val="21"/>
                      <w:szCs w:val="21"/>
                    </w:rPr>
                    <w:t>、</w:t>
                  </w:r>
                  <w:r w:rsidRPr="00986FA6">
                    <w:rPr>
                      <w:sz w:val="21"/>
                      <w:szCs w:val="21"/>
                    </w:rPr>
                    <w:t>CODcr</w:t>
                  </w:r>
                  <w:r w:rsidRPr="00986FA6">
                    <w:rPr>
                      <w:rFonts w:eastAsia="宋体"/>
                      <w:sz w:val="21"/>
                      <w:szCs w:val="21"/>
                    </w:rPr>
                    <w:t>、氨氮、石油类</w:t>
                  </w:r>
                </w:p>
              </w:tc>
              <w:tc>
                <w:tcPr>
                  <w:tcW w:w="168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按施工情况</w:t>
                  </w:r>
                </w:p>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跟踪监测</w:t>
                  </w:r>
                </w:p>
              </w:tc>
              <w:tc>
                <w:tcPr>
                  <w:tcW w:w="51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w:t>
                  </w:r>
                </w:p>
              </w:tc>
              <w:tc>
                <w:tcPr>
                  <w:tcW w:w="120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1</w:t>
                  </w:r>
                  <w:r w:rsidRPr="00986FA6">
                    <w:rPr>
                      <w:rFonts w:eastAsia="宋体"/>
                      <w:sz w:val="21"/>
                      <w:szCs w:val="21"/>
                    </w:rPr>
                    <w:t>次</w:t>
                  </w:r>
                  <w:r w:rsidRPr="00986FA6">
                    <w:rPr>
                      <w:sz w:val="21"/>
                      <w:szCs w:val="21"/>
                    </w:rPr>
                    <w:t>/d</w:t>
                  </w:r>
                </w:p>
              </w:tc>
              <w:tc>
                <w:tcPr>
                  <w:tcW w:w="993" w:type="dxa"/>
                  <w:tcBorders>
                    <w:top w:val="single" w:sz="4" w:space="0" w:color="auto"/>
                    <w:left w:val="single" w:sz="4" w:space="0" w:color="auto"/>
                    <w:bottom w:val="single" w:sz="4" w:space="0" w:color="auto"/>
                    <w:right w:val="nil"/>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监测单位</w:t>
                  </w:r>
                </w:p>
              </w:tc>
            </w:tr>
            <w:tr w:rsidR="009E4FB3" w:rsidRPr="00986FA6" w:rsidTr="003F64B5">
              <w:trPr>
                <w:cantSplit/>
                <w:trHeight w:val="340"/>
                <w:jc w:val="center"/>
              </w:trPr>
              <w:tc>
                <w:tcPr>
                  <w:tcW w:w="761" w:type="dxa"/>
                  <w:vMerge w:val="restart"/>
                  <w:tcBorders>
                    <w:top w:val="single" w:sz="4" w:space="0" w:color="auto"/>
                    <w:left w:val="nil"/>
                    <w:bottom w:val="single" w:sz="12"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营运期</w:t>
                  </w:r>
                </w:p>
              </w:tc>
              <w:tc>
                <w:tcPr>
                  <w:tcW w:w="1934" w:type="dxa"/>
                  <w:tcBorders>
                    <w:top w:val="single" w:sz="4" w:space="0" w:color="auto"/>
                    <w:left w:val="single" w:sz="4" w:space="0" w:color="auto"/>
                    <w:bottom w:val="single" w:sz="4" w:space="0" w:color="auto"/>
                    <w:right w:val="single" w:sz="4" w:space="0" w:color="auto"/>
                  </w:tcBorders>
                  <w:vAlign w:val="center"/>
                </w:tcPr>
                <w:p w:rsidR="009E4FB3" w:rsidRPr="00986FA6" w:rsidRDefault="00986FA6" w:rsidP="00986FA6">
                  <w:pPr>
                    <w:pStyle w:val="haydonli"/>
                    <w:spacing w:line="240" w:lineRule="exact"/>
                    <w:ind w:firstLineChars="0" w:firstLine="0"/>
                    <w:rPr>
                      <w:sz w:val="21"/>
                      <w:szCs w:val="21"/>
                    </w:rPr>
                  </w:pPr>
                  <w:r>
                    <w:rPr>
                      <w:rFonts w:eastAsia="宋体" w:hint="eastAsia"/>
                      <w:sz w:val="21"/>
                      <w:szCs w:val="21"/>
                    </w:rPr>
                    <w:t>K0+600</w:t>
                  </w:r>
                  <w:r>
                    <w:rPr>
                      <w:rFonts w:eastAsia="宋体" w:hint="eastAsia"/>
                      <w:sz w:val="21"/>
                      <w:szCs w:val="21"/>
                    </w:rPr>
                    <w:t>两侧规划的中小学、</w:t>
                  </w:r>
                  <w:r>
                    <w:rPr>
                      <w:rFonts w:eastAsia="宋体" w:hint="eastAsia"/>
                      <w:sz w:val="21"/>
                      <w:szCs w:val="21"/>
                    </w:rPr>
                    <w:t>K0+600~K2+500</w:t>
                  </w:r>
                  <w:r>
                    <w:rPr>
                      <w:rFonts w:eastAsia="宋体" w:hint="eastAsia"/>
                      <w:sz w:val="21"/>
                      <w:szCs w:val="21"/>
                    </w:rPr>
                    <w:t>两侧规划的居民区</w:t>
                  </w:r>
                </w:p>
              </w:tc>
              <w:tc>
                <w:tcPr>
                  <w:tcW w:w="709"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噪声</w:t>
                  </w:r>
                </w:p>
              </w:tc>
              <w:tc>
                <w:tcPr>
                  <w:tcW w:w="1275"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rsidP="00986FA6">
                  <w:pPr>
                    <w:pStyle w:val="haydonli"/>
                    <w:spacing w:line="240" w:lineRule="exact"/>
                    <w:ind w:firstLineChars="111" w:firstLine="233"/>
                    <w:rPr>
                      <w:sz w:val="21"/>
                      <w:szCs w:val="21"/>
                    </w:rPr>
                  </w:pPr>
                  <w:r w:rsidRPr="00986FA6">
                    <w:rPr>
                      <w:sz w:val="21"/>
                      <w:szCs w:val="21"/>
                    </w:rPr>
                    <w:t>LAeq</w:t>
                  </w:r>
                </w:p>
              </w:tc>
              <w:tc>
                <w:tcPr>
                  <w:tcW w:w="168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3F5F77">
                  <w:pPr>
                    <w:pStyle w:val="haydonli"/>
                    <w:spacing w:line="240" w:lineRule="exact"/>
                    <w:ind w:firstLineChars="0" w:firstLine="0"/>
                    <w:jc w:val="center"/>
                    <w:rPr>
                      <w:sz w:val="21"/>
                      <w:szCs w:val="21"/>
                    </w:rPr>
                  </w:pPr>
                  <w:r w:rsidRPr="00986FA6">
                    <w:rPr>
                      <w:rFonts w:eastAsiaTheme="minorEastAsia" w:hint="eastAsia"/>
                      <w:sz w:val="21"/>
                      <w:szCs w:val="21"/>
                    </w:rPr>
                    <w:t>1</w:t>
                  </w:r>
                  <w:r w:rsidR="009E4FB3" w:rsidRPr="00986FA6">
                    <w:rPr>
                      <w:rFonts w:eastAsia="宋体"/>
                      <w:sz w:val="21"/>
                      <w:szCs w:val="21"/>
                    </w:rPr>
                    <w:t>次</w:t>
                  </w:r>
                  <w:r w:rsidR="009E4FB3" w:rsidRPr="00986FA6">
                    <w:rPr>
                      <w:sz w:val="21"/>
                      <w:szCs w:val="21"/>
                    </w:rPr>
                    <w:t>/</w:t>
                  </w:r>
                  <w:r w:rsidR="009E4FB3" w:rsidRPr="00986FA6">
                    <w:rPr>
                      <w:rFonts w:eastAsia="宋体"/>
                      <w:sz w:val="21"/>
                      <w:szCs w:val="21"/>
                    </w:rPr>
                    <w:t>年</w:t>
                  </w:r>
                </w:p>
              </w:tc>
              <w:tc>
                <w:tcPr>
                  <w:tcW w:w="51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2d</w:t>
                  </w:r>
                </w:p>
              </w:tc>
              <w:tc>
                <w:tcPr>
                  <w:tcW w:w="120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昼夜各一次</w:t>
                  </w:r>
                </w:p>
              </w:tc>
              <w:tc>
                <w:tcPr>
                  <w:tcW w:w="993" w:type="dxa"/>
                  <w:tcBorders>
                    <w:top w:val="single" w:sz="4" w:space="0" w:color="auto"/>
                    <w:left w:val="single" w:sz="4" w:space="0" w:color="auto"/>
                    <w:bottom w:val="single" w:sz="4" w:space="0" w:color="auto"/>
                    <w:right w:val="nil"/>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监测单位</w:t>
                  </w:r>
                </w:p>
              </w:tc>
            </w:tr>
            <w:tr w:rsidR="009E4FB3" w:rsidRPr="00986FA6" w:rsidTr="003F64B5">
              <w:trPr>
                <w:cantSplit/>
                <w:trHeight w:val="340"/>
                <w:jc w:val="center"/>
              </w:trPr>
              <w:tc>
                <w:tcPr>
                  <w:tcW w:w="761" w:type="dxa"/>
                  <w:vMerge/>
                  <w:tcBorders>
                    <w:top w:val="single" w:sz="4" w:space="0" w:color="auto"/>
                    <w:left w:val="nil"/>
                    <w:bottom w:val="single" w:sz="4" w:space="0" w:color="auto"/>
                    <w:right w:val="single" w:sz="4" w:space="0" w:color="auto"/>
                  </w:tcBorders>
                  <w:vAlign w:val="center"/>
                </w:tcPr>
                <w:p w:rsidR="009E4FB3" w:rsidRPr="00986FA6" w:rsidRDefault="009E4FB3">
                  <w:pPr>
                    <w:spacing w:line="240" w:lineRule="exact"/>
                    <w:jc w:val="center"/>
                    <w:rPr>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rsidP="00986FA6">
                  <w:pPr>
                    <w:pStyle w:val="haydonli"/>
                    <w:spacing w:line="240" w:lineRule="exact"/>
                    <w:ind w:firstLineChars="150" w:firstLine="315"/>
                    <w:rPr>
                      <w:sz w:val="21"/>
                      <w:szCs w:val="21"/>
                    </w:rPr>
                  </w:pPr>
                  <w:r w:rsidRPr="00986FA6">
                    <w:rPr>
                      <w:rFonts w:eastAsia="宋体"/>
                      <w:sz w:val="21"/>
                      <w:szCs w:val="21"/>
                    </w:rPr>
                    <w:t>沱江</w:t>
                  </w:r>
                  <w:r w:rsidR="007073F8">
                    <w:rPr>
                      <w:rFonts w:eastAsia="宋体" w:hint="eastAsia"/>
                      <w:sz w:val="21"/>
                      <w:szCs w:val="21"/>
                    </w:rPr>
                    <w:t>、赤水河</w:t>
                  </w:r>
                </w:p>
              </w:tc>
              <w:tc>
                <w:tcPr>
                  <w:tcW w:w="709"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水</w:t>
                  </w:r>
                </w:p>
              </w:tc>
              <w:tc>
                <w:tcPr>
                  <w:tcW w:w="1275" w:type="dxa"/>
                  <w:tcBorders>
                    <w:top w:val="single" w:sz="4" w:space="0" w:color="auto"/>
                    <w:left w:val="single" w:sz="4" w:space="0" w:color="auto"/>
                    <w:bottom w:val="single" w:sz="4" w:space="0" w:color="auto"/>
                    <w:right w:val="single" w:sz="4" w:space="0" w:color="auto"/>
                  </w:tcBorders>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pH</w:t>
                  </w:r>
                  <w:r w:rsidRPr="00986FA6">
                    <w:rPr>
                      <w:rFonts w:eastAsia="宋体"/>
                      <w:sz w:val="21"/>
                      <w:szCs w:val="21"/>
                    </w:rPr>
                    <w:t>、</w:t>
                  </w:r>
                  <w:r w:rsidRPr="00986FA6">
                    <w:rPr>
                      <w:sz w:val="21"/>
                      <w:szCs w:val="21"/>
                    </w:rPr>
                    <w:t>SS</w:t>
                  </w:r>
                  <w:r w:rsidRPr="00986FA6">
                    <w:rPr>
                      <w:rFonts w:eastAsia="宋体"/>
                      <w:sz w:val="21"/>
                      <w:szCs w:val="21"/>
                    </w:rPr>
                    <w:t>、</w:t>
                  </w:r>
                  <w:r w:rsidRPr="00986FA6">
                    <w:rPr>
                      <w:sz w:val="21"/>
                      <w:szCs w:val="21"/>
                    </w:rPr>
                    <w:t>CODcr</w:t>
                  </w:r>
                  <w:r w:rsidRPr="00986FA6">
                    <w:rPr>
                      <w:rFonts w:eastAsia="宋体"/>
                      <w:sz w:val="21"/>
                      <w:szCs w:val="21"/>
                    </w:rPr>
                    <w:t>、氨氮、石油</w:t>
                  </w:r>
                </w:p>
              </w:tc>
              <w:tc>
                <w:tcPr>
                  <w:tcW w:w="168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事故应急监测</w:t>
                  </w:r>
                </w:p>
              </w:tc>
              <w:tc>
                <w:tcPr>
                  <w:tcW w:w="518"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sz w:val="21"/>
                      <w:szCs w:val="21"/>
                    </w:rPr>
                    <w:t>/</w:t>
                  </w:r>
                </w:p>
              </w:tc>
              <w:tc>
                <w:tcPr>
                  <w:tcW w:w="1201"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酌情实施</w:t>
                  </w:r>
                </w:p>
              </w:tc>
              <w:tc>
                <w:tcPr>
                  <w:tcW w:w="993" w:type="dxa"/>
                  <w:tcBorders>
                    <w:top w:val="single" w:sz="4" w:space="0" w:color="auto"/>
                    <w:left w:val="single" w:sz="4" w:space="0" w:color="auto"/>
                    <w:bottom w:val="single" w:sz="4" w:space="0" w:color="auto"/>
                    <w:right w:val="nil"/>
                  </w:tcBorders>
                  <w:tcMar>
                    <w:top w:w="28" w:type="dxa"/>
                    <w:left w:w="57" w:type="dxa"/>
                    <w:bottom w:w="28" w:type="dxa"/>
                    <w:right w:w="28" w:type="dxa"/>
                  </w:tcMar>
                  <w:vAlign w:val="center"/>
                </w:tcPr>
                <w:p w:rsidR="009E4FB3" w:rsidRPr="00986FA6" w:rsidRDefault="009E4FB3">
                  <w:pPr>
                    <w:pStyle w:val="haydonli"/>
                    <w:spacing w:line="240" w:lineRule="exact"/>
                    <w:ind w:firstLineChars="0" w:firstLine="0"/>
                    <w:jc w:val="center"/>
                    <w:rPr>
                      <w:sz w:val="21"/>
                      <w:szCs w:val="21"/>
                    </w:rPr>
                  </w:pPr>
                  <w:r w:rsidRPr="00986FA6">
                    <w:rPr>
                      <w:rFonts w:eastAsia="宋体"/>
                      <w:sz w:val="21"/>
                      <w:szCs w:val="21"/>
                    </w:rPr>
                    <w:t>监测单位</w:t>
                  </w:r>
                </w:p>
              </w:tc>
            </w:tr>
          </w:tbl>
          <w:p w:rsidR="009E4FB3" w:rsidRPr="00C25890" w:rsidRDefault="003F64B5">
            <w:pPr>
              <w:adjustRightInd w:val="0"/>
              <w:snapToGrid w:val="0"/>
              <w:spacing w:line="360" w:lineRule="auto"/>
              <w:outlineLvl w:val="2"/>
              <w:rPr>
                <w:b/>
                <w:bCs/>
                <w:sz w:val="24"/>
              </w:rPr>
            </w:pPr>
            <w:bookmarkStart w:id="23" w:name="_Toc192070748"/>
            <w:bookmarkStart w:id="24" w:name="_Toc193042899"/>
            <w:bookmarkStart w:id="25" w:name="_Toc193045174"/>
            <w:bookmarkStart w:id="26" w:name="_Toc13429"/>
            <w:bookmarkStart w:id="27" w:name="_Toc31017"/>
            <w:r>
              <w:rPr>
                <w:rFonts w:eastAsia="宋体" w:hint="eastAsia"/>
                <w:b/>
                <w:bCs/>
                <w:sz w:val="24"/>
              </w:rPr>
              <w:t>4</w:t>
            </w:r>
            <w:r>
              <w:rPr>
                <w:rFonts w:eastAsia="宋体" w:hint="eastAsia"/>
                <w:b/>
                <w:bCs/>
                <w:sz w:val="24"/>
              </w:rPr>
              <w:t>、</w:t>
            </w:r>
            <w:r w:rsidR="009E4FB3" w:rsidRPr="00C25890">
              <w:rPr>
                <w:rFonts w:eastAsia="宋体"/>
                <w:b/>
                <w:bCs/>
                <w:sz w:val="24"/>
              </w:rPr>
              <w:t>竣工验收主要内容</w:t>
            </w:r>
            <w:bookmarkEnd w:id="23"/>
            <w:bookmarkEnd w:id="24"/>
            <w:bookmarkEnd w:id="25"/>
            <w:bookmarkEnd w:id="26"/>
            <w:bookmarkEnd w:id="27"/>
          </w:p>
          <w:p w:rsidR="009E4FB3" w:rsidRPr="00C25890" w:rsidRDefault="009E4FB3">
            <w:pPr>
              <w:pStyle w:val="ac"/>
              <w:adjustRightInd w:val="0"/>
              <w:snapToGrid w:val="0"/>
              <w:spacing w:line="360" w:lineRule="auto"/>
              <w:ind w:firstLineChars="200" w:firstLine="480"/>
              <w:rPr>
                <w:sz w:val="24"/>
              </w:rPr>
            </w:pPr>
            <w:r w:rsidRPr="00C25890">
              <w:rPr>
                <w:sz w:val="24"/>
              </w:rPr>
              <w:t>工程建成后应及时组织环保验收，对各项环保工程措施的落实情况、效果以及工程建设对环境的影响进行评估。验收小组应由</w:t>
            </w:r>
            <w:r w:rsidR="00CE2798" w:rsidRPr="00C25890">
              <w:rPr>
                <w:sz w:val="24"/>
              </w:rPr>
              <w:t>简阳市</w:t>
            </w:r>
            <w:r w:rsidRPr="00C25890">
              <w:rPr>
                <w:sz w:val="24"/>
              </w:rPr>
              <w:t>环境保护主管部门、建设单位、</w:t>
            </w:r>
            <w:r w:rsidRPr="00C25890">
              <w:rPr>
                <w:sz w:val="24"/>
              </w:rPr>
              <w:lastRenderedPageBreak/>
              <w:t>设计单位等组成，建议本建设项目的环保验收主要内容如下：</w:t>
            </w:r>
          </w:p>
          <w:p w:rsidR="009E4FB3" w:rsidRPr="00C25890" w:rsidRDefault="009E4FB3">
            <w:pPr>
              <w:pStyle w:val="ac"/>
              <w:adjustRightInd w:val="0"/>
              <w:snapToGrid w:val="0"/>
              <w:spacing w:line="360" w:lineRule="auto"/>
              <w:ind w:firstLineChars="200" w:firstLine="480"/>
              <w:rPr>
                <w:sz w:val="24"/>
              </w:rPr>
            </w:pPr>
            <w:r w:rsidRPr="00C25890">
              <w:rPr>
                <w:sz w:val="24"/>
              </w:rPr>
              <w:t>（</w:t>
            </w:r>
            <w:r w:rsidRPr="00C25890">
              <w:rPr>
                <w:sz w:val="24"/>
              </w:rPr>
              <w:t>1</w:t>
            </w:r>
            <w:r w:rsidRPr="00C25890">
              <w:rPr>
                <w:sz w:val="24"/>
              </w:rPr>
              <w:t>）环保工程措施落实情况；</w:t>
            </w:r>
          </w:p>
          <w:p w:rsidR="009E4FB3" w:rsidRPr="00C25890" w:rsidRDefault="009E4FB3">
            <w:pPr>
              <w:pStyle w:val="ac"/>
              <w:adjustRightInd w:val="0"/>
              <w:snapToGrid w:val="0"/>
              <w:spacing w:line="360" w:lineRule="auto"/>
              <w:ind w:firstLineChars="200" w:firstLine="480"/>
              <w:rPr>
                <w:sz w:val="24"/>
              </w:rPr>
            </w:pPr>
            <w:r w:rsidRPr="00C25890">
              <w:rPr>
                <w:sz w:val="24"/>
              </w:rPr>
              <w:t>（</w:t>
            </w:r>
            <w:r w:rsidRPr="00C25890">
              <w:rPr>
                <w:sz w:val="24"/>
              </w:rPr>
              <w:t>2</w:t>
            </w:r>
            <w:r w:rsidRPr="00C25890">
              <w:rPr>
                <w:sz w:val="24"/>
              </w:rPr>
              <w:t>）工程陆地范围两侧声环境、大气环境质量的保持情况；</w:t>
            </w:r>
          </w:p>
          <w:p w:rsidR="009E4FB3" w:rsidRPr="00C25890" w:rsidRDefault="009E4FB3">
            <w:pPr>
              <w:pStyle w:val="ac"/>
              <w:adjustRightInd w:val="0"/>
              <w:snapToGrid w:val="0"/>
              <w:spacing w:line="360" w:lineRule="auto"/>
              <w:ind w:firstLineChars="200" w:firstLine="480"/>
              <w:rPr>
                <w:sz w:val="24"/>
              </w:rPr>
            </w:pPr>
            <w:r w:rsidRPr="00C25890">
              <w:rPr>
                <w:sz w:val="24"/>
              </w:rPr>
              <w:t>（</w:t>
            </w:r>
            <w:r w:rsidRPr="00C25890">
              <w:rPr>
                <w:sz w:val="24"/>
              </w:rPr>
              <w:t>3</w:t>
            </w:r>
            <w:r w:rsidRPr="00C25890">
              <w:rPr>
                <w:sz w:val="24"/>
              </w:rPr>
              <w:t>）工程沿线植被绿化、防护、景观塑造情况；</w:t>
            </w:r>
          </w:p>
          <w:p w:rsidR="009E4FB3" w:rsidRPr="00C25890" w:rsidRDefault="00AF52D1">
            <w:pPr>
              <w:pStyle w:val="af2"/>
              <w:spacing w:line="360" w:lineRule="auto"/>
              <w:ind w:firstLine="480"/>
              <w:rPr>
                <w:szCs w:val="24"/>
              </w:rPr>
            </w:pPr>
            <w:r w:rsidRPr="00C25890">
              <w:rPr>
                <w:szCs w:val="24"/>
              </w:rPr>
              <w:t xml:space="preserve"> </w:t>
            </w:r>
            <w:r w:rsidR="009E4FB3" w:rsidRPr="00C25890">
              <w:rPr>
                <w:szCs w:val="24"/>
              </w:rPr>
              <w:t>本工程竣工环保调查计划如表</w:t>
            </w:r>
            <w:r w:rsidR="009E4FB3" w:rsidRPr="00C25890">
              <w:rPr>
                <w:szCs w:val="24"/>
              </w:rPr>
              <w:t>5-14</w:t>
            </w:r>
            <w:r w:rsidR="009E4FB3" w:rsidRPr="00C25890">
              <w:rPr>
                <w:szCs w:val="24"/>
              </w:rPr>
              <w:t>，时间在整个工程竣工验收前完成。</w:t>
            </w:r>
          </w:p>
          <w:p w:rsidR="009E4FB3" w:rsidRPr="00C25890" w:rsidRDefault="009E4FB3">
            <w:pPr>
              <w:pStyle w:val="2"/>
              <w:adjustRightInd w:val="0"/>
              <w:snapToGrid w:val="0"/>
              <w:spacing w:before="0" w:after="0" w:line="240" w:lineRule="auto"/>
              <w:jc w:val="center"/>
              <w:rPr>
                <w:rFonts w:ascii="Times New Roman" w:hAnsi="Times New Roman"/>
                <w:b w:val="0"/>
                <w:sz w:val="21"/>
                <w:szCs w:val="21"/>
              </w:rPr>
            </w:pPr>
            <w:r w:rsidRPr="00C25890">
              <w:rPr>
                <w:rFonts w:ascii="Times New Roman" w:hAnsi="Times New Roman"/>
                <w:b w:val="0"/>
                <w:sz w:val="21"/>
                <w:szCs w:val="21"/>
              </w:rPr>
              <w:t>表</w:t>
            </w:r>
            <w:bookmarkStart w:id="28" w:name="OLE_LINK14"/>
            <w:bookmarkStart w:id="29" w:name="OLE_LINK15"/>
            <w:r w:rsidRPr="00C25890">
              <w:rPr>
                <w:rFonts w:ascii="Times New Roman" w:eastAsia="宋体" w:hAnsi="Times New Roman"/>
                <w:b w:val="0"/>
                <w:sz w:val="21"/>
                <w:szCs w:val="21"/>
              </w:rPr>
              <w:t>5-14</w:t>
            </w:r>
            <w:r w:rsidRPr="00C25890">
              <w:rPr>
                <w:rFonts w:ascii="Times New Roman" w:hAnsi="Times New Roman"/>
                <w:b w:val="0"/>
                <w:sz w:val="21"/>
                <w:szCs w:val="21"/>
              </w:rPr>
              <w:t xml:space="preserve">   </w:t>
            </w:r>
            <w:r w:rsidRPr="00C25890">
              <w:rPr>
                <w:rFonts w:ascii="Times New Roman" w:hAnsi="Times New Roman"/>
                <w:b w:val="0"/>
                <w:sz w:val="21"/>
                <w:szCs w:val="21"/>
              </w:rPr>
              <w:t>竣工环境保护验收调查内容一览表</w:t>
            </w:r>
            <w:bookmarkEnd w:id="28"/>
            <w:bookmarkEnd w:id="29"/>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740"/>
              <w:gridCol w:w="1613"/>
              <w:gridCol w:w="6434"/>
            </w:tblGrid>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序号</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环境要素</w:t>
                  </w:r>
                </w:p>
              </w:tc>
              <w:tc>
                <w:tcPr>
                  <w:tcW w:w="366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范围内容</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1</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生态环境</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①</w:t>
                  </w:r>
                  <w:r w:rsidRPr="003F64B5">
                    <w:rPr>
                      <w:rFonts w:ascii="Times New Roman"/>
                      <w:sz w:val="21"/>
                      <w:szCs w:val="21"/>
                    </w:rPr>
                    <w:t>公路沿线两侧各</w:t>
                  </w:r>
                  <w:r w:rsidRPr="003F64B5">
                    <w:rPr>
                      <w:rFonts w:ascii="Times New Roman"/>
                      <w:sz w:val="21"/>
                      <w:szCs w:val="21"/>
                    </w:rPr>
                    <w:t>200m</w:t>
                  </w:r>
                  <w:r w:rsidRPr="003F64B5">
                    <w:rPr>
                      <w:rFonts w:ascii="Times New Roman"/>
                      <w:sz w:val="21"/>
                      <w:szCs w:val="21"/>
                    </w:rPr>
                    <w:t>内范围，路基等生态恢复措施；</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②</w:t>
                  </w:r>
                  <w:r w:rsidRPr="003F64B5">
                    <w:rPr>
                      <w:rFonts w:ascii="Times New Roman"/>
                      <w:sz w:val="21"/>
                      <w:szCs w:val="21"/>
                    </w:rPr>
                    <w:t>有无改变地表水的走向，河渠的破坏、恢复情况；</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③</w:t>
                  </w:r>
                  <w:r w:rsidRPr="003F64B5">
                    <w:rPr>
                      <w:rFonts w:ascii="Times New Roman"/>
                      <w:sz w:val="21"/>
                      <w:szCs w:val="21"/>
                    </w:rPr>
                    <w:t>施工时有无随意倾倒弃渣的现象等。</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2</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水土流失影响</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①</w:t>
                  </w:r>
                  <w:r w:rsidRPr="003F64B5">
                    <w:rPr>
                      <w:rFonts w:ascii="Times New Roman"/>
                      <w:sz w:val="21"/>
                      <w:szCs w:val="21"/>
                    </w:rPr>
                    <w:t>公路沿线两侧界内临时占地恢复情况；</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②</w:t>
                  </w:r>
                  <w:r w:rsidRPr="003F64B5">
                    <w:rPr>
                      <w:rFonts w:ascii="Times New Roman"/>
                      <w:sz w:val="21"/>
                      <w:szCs w:val="21"/>
                    </w:rPr>
                    <w:t>路堑路基边坡防护工程、营运期水土流失现状和水土流失影响；</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③</w:t>
                  </w:r>
                  <w:r w:rsidRPr="003F64B5">
                    <w:rPr>
                      <w:rFonts w:ascii="Times New Roman"/>
                      <w:sz w:val="21"/>
                      <w:szCs w:val="21"/>
                    </w:rPr>
                    <w:t>施工时的临时水保措施实施情况。</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3</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声环境</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rFonts w:ascii="Times New Roman"/>
                      <w:sz w:val="21"/>
                      <w:szCs w:val="21"/>
                    </w:rPr>
                    <w:t>公路沿线</w:t>
                  </w:r>
                  <w:r w:rsidRPr="003F64B5">
                    <w:rPr>
                      <w:rFonts w:ascii="Times New Roman"/>
                      <w:sz w:val="21"/>
                      <w:szCs w:val="21"/>
                    </w:rPr>
                    <w:t>200m</w:t>
                  </w:r>
                  <w:r w:rsidRPr="003F64B5">
                    <w:rPr>
                      <w:rFonts w:ascii="Times New Roman"/>
                      <w:sz w:val="21"/>
                      <w:szCs w:val="21"/>
                    </w:rPr>
                    <w:t>之内声环境敏感点</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①</w:t>
                  </w:r>
                  <w:r w:rsidRPr="003F64B5">
                    <w:rPr>
                      <w:rFonts w:ascii="Times New Roman"/>
                      <w:sz w:val="21"/>
                      <w:szCs w:val="21"/>
                    </w:rPr>
                    <w:t>重点调查</w:t>
                  </w:r>
                  <w:r w:rsidRPr="003F64B5">
                    <w:rPr>
                      <w:rFonts w:ascii="Times New Roman"/>
                      <w:sz w:val="21"/>
                      <w:szCs w:val="21"/>
                    </w:rPr>
                    <w:t>100m</w:t>
                  </w:r>
                  <w:r w:rsidRPr="003F64B5">
                    <w:rPr>
                      <w:rFonts w:ascii="Times New Roman"/>
                      <w:sz w:val="21"/>
                      <w:szCs w:val="21"/>
                    </w:rPr>
                    <w:t>内范围声环境敏感点影响情况，应选择适当点位进行监测；</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②</w:t>
                  </w:r>
                  <w:r w:rsidRPr="003F64B5">
                    <w:rPr>
                      <w:rFonts w:ascii="Times New Roman"/>
                      <w:sz w:val="21"/>
                      <w:szCs w:val="21"/>
                    </w:rPr>
                    <w:t>调查施工期有夜间施工影响居民休息等。</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4</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水环境</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rFonts w:ascii="Times New Roman"/>
                      <w:sz w:val="21"/>
                      <w:szCs w:val="21"/>
                    </w:rPr>
                    <w:t>道路风险防范措施等。</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5</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环境空气</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rFonts w:ascii="Times New Roman"/>
                      <w:sz w:val="21"/>
                      <w:szCs w:val="21"/>
                    </w:rPr>
                    <w:t>沿线两侧空气环境质量（</w:t>
                  </w:r>
                  <w:r w:rsidRPr="003F64B5">
                    <w:rPr>
                      <w:rFonts w:ascii="Times New Roman"/>
                      <w:sz w:val="21"/>
                      <w:szCs w:val="21"/>
                    </w:rPr>
                    <w:t>TSP</w:t>
                  </w:r>
                  <w:r w:rsidRPr="003F64B5">
                    <w:rPr>
                      <w:rFonts w:ascii="Times New Roman"/>
                      <w:sz w:val="21"/>
                      <w:szCs w:val="21"/>
                    </w:rPr>
                    <w:t>、</w:t>
                  </w:r>
                  <w:r w:rsidRPr="003F64B5">
                    <w:rPr>
                      <w:rFonts w:ascii="Times New Roman"/>
                      <w:sz w:val="21"/>
                      <w:szCs w:val="21"/>
                    </w:rPr>
                    <w:t>NO</w:t>
                  </w:r>
                  <w:r w:rsidRPr="003F64B5">
                    <w:rPr>
                      <w:rFonts w:ascii="Times New Roman"/>
                      <w:sz w:val="21"/>
                      <w:szCs w:val="21"/>
                      <w:vertAlign w:val="subscript"/>
                    </w:rPr>
                    <w:t>2</w:t>
                  </w:r>
                  <w:r w:rsidRPr="003F64B5">
                    <w:rPr>
                      <w:rFonts w:ascii="Times New Roman"/>
                      <w:sz w:val="21"/>
                      <w:szCs w:val="21"/>
                    </w:rPr>
                    <w:t>）。</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6</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事故风险</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rFonts w:ascii="Times New Roman"/>
                      <w:sz w:val="21"/>
                      <w:szCs w:val="21"/>
                    </w:rPr>
                    <w:t>调查应急措施制订情况、风险事故防范与应急管理机构设置情况、风险事故防范设施等。</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7</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固体废物</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rFonts w:ascii="Times New Roman"/>
                      <w:sz w:val="21"/>
                      <w:szCs w:val="21"/>
                    </w:rPr>
                    <w:t>走访当地群众，调查施工单位施工期有无随意倾倒生活垃圾、固体废物的现象。</w:t>
                  </w:r>
                </w:p>
              </w:tc>
            </w:tr>
            <w:tr w:rsidR="009E4FB3" w:rsidRPr="003F64B5" w:rsidTr="003F64B5">
              <w:trPr>
                <w:cantSplit/>
                <w:trHeight w:val="339"/>
                <w:jc w:val="center"/>
              </w:trPr>
              <w:tc>
                <w:tcPr>
                  <w:tcW w:w="421"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8</w:t>
                  </w:r>
                </w:p>
              </w:tc>
              <w:tc>
                <w:tcPr>
                  <w:tcW w:w="918" w:type="pct"/>
                  <w:vAlign w:val="center"/>
                </w:tcPr>
                <w:p w:rsidR="009E4FB3" w:rsidRPr="003F64B5" w:rsidRDefault="009E4FB3">
                  <w:pPr>
                    <w:pStyle w:val="a5"/>
                    <w:adjustRightInd w:val="0"/>
                    <w:snapToGrid w:val="0"/>
                    <w:spacing w:line="240" w:lineRule="auto"/>
                    <w:rPr>
                      <w:rFonts w:ascii="Times New Roman"/>
                      <w:sz w:val="21"/>
                      <w:szCs w:val="21"/>
                    </w:rPr>
                  </w:pPr>
                  <w:r w:rsidRPr="003F64B5">
                    <w:rPr>
                      <w:rFonts w:ascii="Times New Roman"/>
                      <w:sz w:val="21"/>
                      <w:szCs w:val="21"/>
                    </w:rPr>
                    <w:t>其他</w:t>
                  </w:r>
                </w:p>
              </w:tc>
              <w:tc>
                <w:tcPr>
                  <w:tcW w:w="3661" w:type="pct"/>
                  <w:vAlign w:val="center"/>
                </w:tcPr>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①</w:t>
                  </w:r>
                  <w:r w:rsidRPr="003F64B5">
                    <w:rPr>
                      <w:rFonts w:ascii="Times New Roman"/>
                      <w:sz w:val="21"/>
                      <w:szCs w:val="21"/>
                    </w:rPr>
                    <w:t>施工期的环境管理情况（制度的制订、机构的设置等）；</w:t>
                  </w:r>
                </w:p>
                <w:p w:rsidR="009E4FB3" w:rsidRPr="003F64B5" w:rsidRDefault="009E4FB3">
                  <w:pPr>
                    <w:pStyle w:val="a5"/>
                    <w:adjustRightInd w:val="0"/>
                    <w:snapToGrid w:val="0"/>
                    <w:spacing w:line="240" w:lineRule="auto"/>
                    <w:jc w:val="both"/>
                    <w:rPr>
                      <w:rFonts w:ascii="Times New Roman"/>
                      <w:sz w:val="21"/>
                      <w:szCs w:val="21"/>
                    </w:rPr>
                  </w:pPr>
                  <w:r w:rsidRPr="003F64B5">
                    <w:rPr>
                      <w:sz w:val="21"/>
                      <w:szCs w:val="21"/>
                    </w:rPr>
                    <w:t>②</w:t>
                  </w:r>
                  <w:r w:rsidRPr="003F64B5">
                    <w:rPr>
                      <w:rFonts w:ascii="Times New Roman"/>
                      <w:sz w:val="21"/>
                      <w:szCs w:val="21"/>
                    </w:rPr>
                    <w:t>环境监测及监理执行情况、效果等。</w:t>
                  </w:r>
                </w:p>
              </w:tc>
            </w:tr>
          </w:tbl>
          <w:p w:rsidR="009E4FB3" w:rsidRPr="00C25890" w:rsidRDefault="007018D5">
            <w:pPr>
              <w:spacing w:line="360" w:lineRule="auto"/>
              <w:outlineLvl w:val="2"/>
              <w:rPr>
                <w:b/>
                <w:bCs/>
                <w:sz w:val="24"/>
              </w:rPr>
            </w:pPr>
            <w:r>
              <w:rPr>
                <w:rFonts w:eastAsia="宋体" w:hint="eastAsia"/>
                <w:b/>
                <w:bCs/>
                <w:sz w:val="24"/>
              </w:rPr>
              <w:t>5</w:t>
            </w:r>
            <w:r>
              <w:rPr>
                <w:rFonts w:eastAsia="宋体" w:hint="eastAsia"/>
                <w:b/>
                <w:bCs/>
                <w:sz w:val="24"/>
              </w:rPr>
              <w:t>、</w:t>
            </w:r>
            <w:r w:rsidR="009E4FB3" w:rsidRPr="00C25890">
              <w:rPr>
                <w:rFonts w:eastAsia="宋体"/>
                <w:b/>
                <w:bCs/>
                <w:sz w:val="24"/>
              </w:rPr>
              <w:t>环境监理工作要求</w:t>
            </w:r>
          </w:p>
          <w:p w:rsidR="009E4FB3" w:rsidRPr="00C25890" w:rsidRDefault="009E4FB3">
            <w:pPr>
              <w:pStyle w:val="ac"/>
              <w:adjustRightInd w:val="0"/>
              <w:snapToGrid w:val="0"/>
              <w:spacing w:line="360" w:lineRule="auto"/>
              <w:ind w:firstLineChars="200" w:firstLine="480"/>
              <w:rPr>
                <w:sz w:val="24"/>
              </w:rPr>
            </w:pPr>
            <w:r w:rsidRPr="00C25890">
              <w:rPr>
                <w:sz w:val="24"/>
              </w:rPr>
              <w:t>1</w:t>
            </w:r>
            <w:r w:rsidRPr="00C25890">
              <w:rPr>
                <w:sz w:val="24"/>
              </w:rPr>
              <w:t>）收集拟建工程有关资料，包括项目基本情况、环境影响报告书、水土保持方案、环境保护设计、施工组织计划等；熟悉施工现场环境情况，了解施工过程排污环节、排污规律以及防治措施；</w:t>
            </w:r>
          </w:p>
          <w:p w:rsidR="009E4FB3" w:rsidRPr="00C25890" w:rsidRDefault="009E4FB3">
            <w:pPr>
              <w:pStyle w:val="ac"/>
              <w:adjustRightInd w:val="0"/>
              <w:snapToGrid w:val="0"/>
              <w:spacing w:line="360" w:lineRule="auto"/>
              <w:ind w:firstLineChars="200" w:firstLine="480"/>
              <w:rPr>
                <w:sz w:val="24"/>
              </w:rPr>
            </w:pPr>
            <w:r w:rsidRPr="00C25890">
              <w:rPr>
                <w:sz w:val="24"/>
              </w:rPr>
              <w:t>2</w:t>
            </w:r>
            <w:r w:rsidRPr="00C25890">
              <w:rPr>
                <w:sz w:val="24"/>
              </w:rPr>
              <w:t>）协助建设单位组织工程设计、施工、管理人员的环境保护培训；审核招标文件、工程合同有关环境保护条款；</w:t>
            </w:r>
          </w:p>
          <w:p w:rsidR="009E4FB3" w:rsidRPr="00C25890" w:rsidRDefault="009E4FB3">
            <w:pPr>
              <w:pStyle w:val="ac"/>
              <w:adjustRightInd w:val="0"/>
              <w:snapToGrid w:val="0"/>
              <w:spacing w:line="360" w:lineRule="auto"/>
              <w:ind w:firstLineChars="200" w:firstLine="480"/>
              <w:rPr>
                <w:sz w:val="24"/>
              </w:rPr>
            </w:pPr>
            <w:r w:rsidRPr="00C25890">
              <w:rPr>
                <w:sz w:val="24"/>
              </w:rPr>
              <w:t>3</w:t>
            </w:r>
            <w:r w:rsidRPr="00C25890">
              <w:rPr>
                <w:sz w:val="24"/>
              </w:rPr>
              <w:t>）按施工进度计划和排污行为，确定不同时间的监理重点；对施工过程中各项环保措施的落实情况以及环境保护工程的施工质量进行检查监理，并按照标准进行阶段验收和签字；</w:t>
            </w:r>
          </w:p>
          <w:p w:rsidR="009E4FB3" w:rsidRPr="00C25890" w:rsidRDefault="009E4FB3">
            <w:pPr>
              <w:pStyle w:val="ac"/>
              <w:adjustRightInd w:val="0"/>
              <w:snapToGrid w:val="0"/>
              <w:spacing w:line="360" w:lineRule="auto"/>
              <w:ind w:firstLineChars="200" w:firstLine="480"/>
              <w:rPr>
                <w:sz w:val="24"/>
              </w:rPr>
            </w:pPr>
            <w:r w:rsidRPr="00C25890">
              <w:rPr>
                <w:sz w:val="24"/>
              </w:rPr>
              <w:t>4</w:t>
            </w:r>
            <w:r w:rsidRPr="00C25890">
              <w:rPr>
                <w:sz w:val="24"/>
              </w:rPr>
              <w:t>）系统记录工程施工环境影响，环境保护措施效果，环境保护工程质量；</w:t>
            </w:r>
          </w:p>
          <w:p w:rsidR="009E4FB3" w:rsidRPr="00C25890" w:rsidRDefault="009E4FB3">
            <w:pPr>
              <w:pStyle w:val="ac"/>
              <w:adjustRightInd w:val="0"/>
              <w:snapToGrid w:val="0"/>
              <w:spacing w:line="360" w:lineRule="auto"/>
              <w:ind w:firstLineChars="200" w:firstLine="480"/>
              <w:rPr>
                <w:sz w:val="24"/>
              </w:rPr>
            </w:pPr>
            <w:r w:rsidRPr="00C25890">
              <w:rPr>
                <w:sz w:val="24"/>
              </w:rPr>
              <w:t>5</w:t>
            </w:r>
            <w:r w:rsidRPr="00C25890">
              <w:rPr>
                <w:sz w:val="24"/>
              </w:rPr>
              <w:t>）及时向业主和环境监理领导小组反映有关环境保护设计和施工中出现的问题，并提出解决建议；</w:t>
            </w:r>
          </w:p>
          <w:p w:rsidR="00AF52D1" w:rsidRPr="002A18CE" w:rsidRDefault="009E4FB3" w:rsidP="002A18CE">
            <w:pPr>
              <w:pStyle w:val="ac"/>
              <w:adjustRightInd w:val="0"/>
              <w:snapToGrid w:val="0"/>
              <w:spacing w:line="360" w:lineRule="auto"/>
              <w:ind w:firstLineChars="200" w:firstLine="480"/>
              <w:rPr>
                <w:sz w:val="24"/>
              </w:rPr>
            </w:pPr>
            <w:r w:rsidRPr="00C25890">
              <w:rPr>
                <w:sz w:val="24"/>
              </w:rPr>
              <w:lastRenderedPageBreak/>
              <w:t>6</w:t>
            </w:r>
            <w:r w:rsidRPr="00C25890">
              <w:rPr>
                <w:sz w:val="24"/>
              </w:rPr>
              <w:t>）负责起草工程环境监理工作计划和总结</w:t>
            </w:r>
            <w:r w:rsidR="002A18CE">
              <w:rPr>
                <w:rFonts w:hint="eastAsia"/>
                <w:sz w:val="24"/>
              </w:rPr>
              <w:t>。</w:t>
            </w:r>
          </w:p>
        </w:tc>
      </w:tr>
    </w:tbl>
    <w:p w:rsidR="009E4FB3" w:rsidRPr="00C25890" w:rsidRDefault="009E4FB3">
      <w:pPr>
        <w:pStyle w:val="2"/>
        <w:spacing w:before="0" w:after="0" w:line="240" w:lineRule="auto"/>
        <w:rPr>
          <w:rFonts w:ascii="Times New Roman" w:hAnsi="Times New Roman"/>
          <w:b w:val="0"/>
        </w:rPr>
      </w:pPr>
      <w:bookmarkStart w:id="30" w:name="_Toc165893212"/>
      <w:r w:rsidRPr="00C25890">
        <w:rPr>
          <w:rFonts w:ascii="Times New Roman" w:eastAsia="宋体" w:hAnsi="Times New Roman"/>
        </w:rPr>
        <w:lastRenderedPageBreak/>
        <w:br w:type="page"/>
      </w:r>
      <w:r w:rsidRPr="00C25890">
        <w:rPr>
          <w:rFonts w:ascii="Times New Roman" w:hAnsi="Times New Roman"/>
          <w:b w:val="0"/>
        </w:rPr>
        <w:lastRenderedPageBreak/>
        <w:t>项目主要污染物产生及预计排放情况</w:t>
      </w:r>
      <w:bookmarkEnd w:id="30"/>
      <w:r w:rsidRPr="00C25890">
        <w:rPr>
          <w:rFonts w:ascii="Times New Roman" w:hAnsi="Times New Roman"/>
          <w:b w:val="0"/>
        </w:rPr>
        <w:t xml:space="preserve">               </w:t>
      </w:r>
      <w:r w:rsidRPr="00C25890">
        <w:rPr>
          <w:rFonts w:ascii="Times New Roman" w:hAnsi="Times New Roman"/>
          <w:b w:val="0"/>
        </w:rPr>
        <w:t>（表六）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1"/>
        <w:gridCol w:w="1024"/>
        <w:gridCol w:w="1171"/>
        <w:gridCol w:w="1251"/>
        <w:gridCol w:w="2385"/>
        <w:gridCol w:w="2656"/>
      </w:tblGrid>
      <w:tr w:rsidR="009E4FB3" w:rsidRPr="00C25890">
        <w:tc>
          <w:tcPr>
            <w:tcW w:w="991" w:type="dxa"/>
            <w:tcBorders>
              <w:top w:val="single" w:sz="6" w:space="0" w:color="auto"/>
              <w:left w:val="single" w:sz="6" w:space="0" w:color="auto"/>
              <w:bottom w:val="single" w:sz="6" w:space="0" w:color="auto"/>
              <w:tl2br w:val="single" w:sz="6" w:space="0" w:color="auto"/>
            </w:tcBorders>
            <w:vAlign w:val="center"/>
          </w:tcPr>
          <w:p w:rsidR="009E4FB3" w:rsidRPr="00C25890" w:rsidRDefault="009E4FB3">
            <w:pPr>
              <w:adjustRightInd w:val="0"/>
              <w:snapToGrid w:val="0"/>
              <w:jc w:val="right"/>
              <w:rPr>
                <w:sz w:val="18"/>
                <w:szCs w:val="18"/>
              </w:rPr>
            </w:pPr>
            <w:r w:rsidRPr="00C25890">
              <w:rPr>
                <w:rFonts w:eastAsia="宋体"/>
                <w:sz w:val="18"/>
                <w:szCs w:val="18"/>
              </w:rPr>
              <w:t>内容</w:t>
            </w:r>
          </w:p>
          <w:p w:rsidR="009E4FB3" w:rsidRPr="00C25890" w:rsidRDefault="009E4FB3">
            <w:pPr>
              <w:adjustRightInd w:val="0"/>
              <w:snapToGrid w:val="0"/>
              <w:jc w:val="left"/>
              <w:rPr>
                <w:sz w:val="18"/>
                <w:szCs w:val="18"/>
              </w:rPr>
            </w:pPr>
            <w:r w:rsidRPr="00C25890">
              <w:rPr>
                <w:rFonts w:eastAsia="宋体"/>
                <w:sz w:val="18"/>
                <w:szCs w:val="18"/>
              </w:rPr>
              <w:t>类型</w:t>
            </w:r>
          </w:p>
        </w:tc>
        <w:tc>
          <w:tcPr>
            <w:tcW w:w="2195" w:type="dxa"/>
            <w:gridSpan w:val="2"/>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排放源</w:t>
            </w:r>
          </w:p>
          <w:p w:rsidR="009E4FB3" w:rsidRPr="00C25890" w:rsidRDefault="009E4FB3">
            <w:pPr>
              <w:adjustRightInd w:val="0"/>
              <w:snapToGrid w:val="0"/>
              <w:jc w:val="center"/>
              <w:rPr>
                <w:sz w:val="18"/>
                <w:szCs w:val="18"/>
              </w:rPr>
            </w:pPr>
            <w:r w:rsidRPr="00C25890">
              <w:rPr>
                <w:rFonts w:eastAsia="宋体"/>
                <w:sz w:val="18"/>
                <w:szCs w:val="18"/>
              </w:rPr>
              <w:t>（编号）</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污染物</w:t>
            </w:r>
          </w:p>
          <w:p w:rsidR="009E4FB3" w:rsidRPr="00C25890" w:rsidRDefault="009E4FB3">
            <w:pPr>
              <w:adjustRightInd w:val="0"/>
              <w:snapToGrid w:val="0"/>
              <w:jc w:val="center"/>
              <w:rPr>
                <w:sz w:val="18"/>
                <w:szCs w:val="18"/>
              </w:rPr>
            </w:pPr>
            <w:r w:rsidRPr="00C25890">
              <w:rPr>
                <w:rFonts w:eastAsia="宋体"/>
                <w:sz w:val="18"/>
                <w:szCs w:val="18"/>
              </w:rPr>
              <w:t>名称</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处理前产生浓度及产生量（单位）</w:t>
            </w:r>
          </w:p>
        </w:tc>
        <w:tc>
          <w:tcPr>
            <w:tcW w:w="2656" w:type="dxa"/>
            <w:tcBorders>
              <w:top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排放浓度及</w:t>
            </w:r>
          </w:p>
          <w:p w:rsidR="009E4FB3" w:rsidRPr="00C25890" w:rsidRDefault="009E4FB3">
            <w:pPr>
              <w:adjustRightInd w:val="0"/>
              <w:snapToGrid w:val="0"/>
              <w:jc w:val="center"/>
              <w:rPr>
                <w:sz w:val="18"/>
                <w:szCs w:val="18"/>
              </w:rPr>
            </w:pPr>
            <w:r w:rsidRPr="00C25890">
              <w:rPr>
                <w:rFonts w:eastAsia="宋体"/>
                <w:sz w:val="18"/>
                <w:szCs w:val="18"/>
              </w:rPr>
              <w:t>排放量（单位）</w:t>
            </w:r>
          </w:p>
        </w:tc>
      </w:tr>
      <w:tr w:rsidR="009E4FB3" w:rsidRPr="00C25890">
        <w:trPr>
          <w:cantSplit/>
          <w:trHeight w:val="317"/>
        </w:trPr>
        <w:tc>
          <w:tcPr>
            <w:tcW w:w="991" w:type="dxa"/>
            <w:vMerge w:val="restart"/>
            <w:tcBorders>
              <w:top w:val="single" w:sz="6" w:space="0" w:color="auto"/>
              <w:left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大气</w:t>
            </w:r>
          </w:p>
          <w:p w:rsidR="009E4FB3" w:rsidRPr="00C25890" w:rsidRDefault="009E4FB3">
            <w:pPr>
              <w:adjustRightInd w:val="0"/>
              <w:snapToGrid w:val="0"/>
              <w:jc w:val="center"/>
              <w:rPr>
                <w:sz w:val="18"/>
                <w:szCs w:val="18"/>
              </w:rPr>
            </w:pPr>
            <w:r w:rsidRPr="00C25890">
              <w:rPr>
                <w:rFonts w:eastAsia="宋体"/>
                <w:sz w:val="18"/>
                <w:szCs w:val="18"/>
              </w:rPr>
              <w:t>污染物</w:t>
            </w:r>
          </w:p>
        </w:tc>
        <w:tc>
          <w:tcPr>
            <w:tcW w:w="1024" w:type="dxa"/>
            <w:vMerge w:val="restart"/>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w:t>
            </w:r>
          </w:p>
        </w:tc>
        <w:tc>
          <w:tcPr>
            <w:tcW w:w="117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扬尘</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TSP</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施工期短，产生量少</w:t>
            </w:r>
          </w:p>
        </w:tc>
        <w:tc>
          <w:tcPr>
            <w:tcW w:w="2656" w:type="dxa"/>
            <w:vMerge w:val="restart"/>
            <w:tcBorders>
              <w:top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对大气环境</w:t>
            </w:r>
          </w:p>
          <w:p w:rsidR="009E4FB3" w:rsidRPr="00C25890" w:rsidRDefault="009E4FB3">
            <w:pPr>
              <w:adjustRightInd w:val="0"/>
              <w:snapToGrid w:val="0"/>
              <w:jc w:val="center"/>
              <w:rPr>
                <w:sz w:val="18"/>
                <w:szCs w:val="18"/>
              </w:rPr>
            </w:pPr>
            <w:r w:rsidRPr="00C25890">
              <w:rPr>
                <w:rFonts w:eastAsia="宋体"/>
                <w:sz w:val="18"/>
                <w:szCs w:val="18"/>
              </w:rPr>
              <w:t>无明显影响</w:t>
            </w:r>
          </w:p>
        </w:tc>
      </w:tr>
      <w:tr w:rsidR="009E4FB3" w:rsidRPr="00C25890">
        <w:trPr>
          <w:cantSplit/>
          <w:trHeight w:val="317"/>
        </w:trPr>
        <w:tc>
          <w:tcPr>
            <w:tcW w:w="991" w:type="dxa"/>
            <w:vMerge/>
            <w:tcBorders>
              <w:top w:val="single" w:sz="6" w:space="0" w:color="auto"/>
              <w:left w:val="single" w:sz="6" w:space="0" w:color="auto"/>
              <w:bottom w:val="single" w:sz="6" w:space="0" w:color="auto"/>
            </w:tcBorders>
            <w:vAlign w:val="center"/>
          </w:tcPr>
          <w:p w:rsidR="009E4FB3" w:rsidRPr="00C25890" w:rsidRDefault="009E4FB3">
            <w:pPr>
              <w:adjustRightInd w:val="0"/>
              <w:snapToGrid w:val="0"/>
              <w:jc w:val="center"/>
              <w:rPr>
                <w:sz w:val="18"/>
                <w:szCs w:val="18"/>
              </w:rPr>
            </w:pPr>
          </w:p>
        </w:tc>
        <w:tc>
          <w:tcPr>
            <w:tcW w:w="1024" w:type="dxa"/>
            <w:vMerge/>
            <w:vAlign w:val="center"/>
          </w:tcPr>
          <w:p w:rsidR="009E4FB3" w:rsidRPr="00C25890" w:rsidRDefault="009E4FB3">
            <w:pPr>
              <w:adjustRightInd w:val="0"/>
              <w:snapToGrid w:val="0"/>
              <w:jc w:val="center"/>
              <w:rPr>
                <w:sz w:val="18"/>
                <w:szCs w:val="18"/>
              </w:rPr>
            </w:pPr>
          </w:p>
        </w:tc>
        <w:tc>
          <w:tcPr>
            <w:tcW w:w="1171" w:type="dxa"/>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混凝土</w:t>
            </w:r>
          </w:p>
          <w:p w:rsidR="009E4FB3" w:rsidRPr="00C25890" w:rsidRDefault="009E4FB3">
            <w:pPr>
              <w:adjustRightInd w:val="0"/>
              <w:snapToGrid w:val="0"/>
              <w:jc w:val="center"/>
              <w:rPr>
                <w:sz w:val="18"/>
                <w:szCs w:val="18"/>
              </w:rPr>
            </w:pPr>
            <w:r w:rsidRPr="00C25890">
              <w:rPr>
                <w:rFonts w:eastAsia="宋体"/>
                <w:sz w:val="18"/>
                <w:szCs w:val="18"/>
              </w:rPr>
              <w:t>搅拌</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粉尘</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施工期短，产生量少</w:t>
            </w:r>
          </w:p>
        </w:tc>
        <w:tc>
          <w:tcPr>
            <w:tcW w:w="2656" w:type="dxa"/>
            <w:vMerge/>
            <w:tcBorders>
              <w:bottom w:val="single" w:sz="6" w:space="0" w:color="auto"/>
              <w:right w:val="single" w:sz="6" w:space="0" w:color="auto"/>
            </w:tcBorders>
            <w:vAlign w:val="center"/>
          </w:tcPr>
          <w:p w:rsidR="009E4FB3" w:rsidRPr="00C25890" w:rsidRDefault="009E4FB3">
            <w:pPr>
              <w:adjustRightInd w:val="0"/>
              <w:snapToGrid w:val="0"/>
              <w:jc w:val="center"/>
              <w:rPr>
                <w:sz w:val="18"/>
                <w:szCs w:val="18"/>
              </w:rPr>
            </w:pPr>
          </w:p>
        </w:tc>
      </w:tr>
      <w:tr w:rsidR="009E4FB3" w:rsidRPr="00C25890" w:rsidTr="00341387">
        <w:trPr>
          <w:cantSplit/>
          <w:trHeight w:val="769"/>
        </w:trPr>
        <w:tc>
          <w:tcPr>
            <w:tcW w:w="991" w:type="dxa"/>
            <w:vMerge/>
            <w:tcBorders>
              <w:top w:val="single" w:sz="6" w:space="0" w:color="auto"/>
              <w:left w:val="single" w:sz="6" w:space="0" w:color="auto"/>
              <w:bottom w:val="single" w:sz="6" w:space="0" w:color="auto"/>
            </w:tcBorders>
            <w:vAlign w:val="center"/>
          </w:tcPr>
          <w:p w:rsidR="009E4FB3" w:rsidRPr="00C25890" w:rsidRDefault="009E4FB3">
            <w:pPr>
              <w:adjustRightInd w:val="0"/>
              <w:snapToGrid w:val="0"/>
              <w:jc w:val="center"/>
              <w:rPr>
                <w:sz w:val="18"/>
                <w:szCs w:val="18"/>
              </w:rPr>
            </w:pPr>
          </w:p>
        </w:tc>
        <w:tc>
          <w:tcPr>
            <w:tcW w:w="1024"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营运期</w:t>
            </w:r>
          </w:p>
        </w:tc>
        <w:tc>
          <w:tcPr>
            <w:tcW w:w="117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汽车尾气及扬尘</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CO</w:t>
            </w:r>
            <w:r w:rsidRPr="00C25890">
              <w:rPr>
                <w:rFonts w:eastAsia="宋体"/>
                <w:sz w:val="18"/>
                <w:szCs w:val="18"/>
              </w:rPr>
              <w:t>、</w:t>
            </w:r>
            <w:r w:rsidRPr="00C25890">
              <w:rPr>
                <w:sz w:val="18"/>
                <w:szCs w:val="18"/>
              </w:rPr>
              <w:t>NO</w:t>
            </w:r>
            <w:r w:rsidRPr="00C25890">
              <w:rPr>
                <w:sz w:val="18"/>
                <w:szCs w:val="18"/>
                <w:vertAlign w:val="subscript"/>
              </w:rPr>
              <w:t>2</w:t>
            </w:r>
            <w:r w:rsidRPr="00C25890">
              <w:rPr>
                <w:rFonts w:eastAsia="宋体"/>
                <w:sz w:val="18"/>
                <w:szCs w:val="18"/>
              </w:rPr>
              <w:t>、</w:t>
            </w:r>
            <w:r w:rsidRPr="00C25890">
              <w:rPr>
                <w:sz w:val="18"/>
                <w:szCs w:val="18"/>
              </w:rPr>
              <w:t>PM</w:t>
            </w:r>
            <w:r w:rsidRPr="00C25890">
              <w:rPr>
                <w:sz w:val="18"/>
                <w:szCs w:val="18"/>
                <w:vertAlign w:val="subscript"/>
              </w:rPr>
              <w:t>10</w:t>
            </w:r>
          </w:p>
        </w:tc>
        <w:tc>
          <w:tcPr>
            <w:tcW w:w="2385" w:type="dxa"/>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产生量较小</w:t>
            </w:r>
          </w:p>
        </w:tc>
        <w:tc>
          <w:tcPr>
            <w:tcW w:w="2656" w:type="dxa"/>
            <w:tcBorders>
              <w:top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较小，对大气环境无明显影响小</w:t>
            </w:r>
          </w:p>
        </w:tc>
      </w:tr>
      <w:tr w:rsidR="009E4FB3" w:rsidRPr="00C25890">
        <w:trPr>
          <w:trHeight w:val="396"/>
        </w:trPr>
        <w:tc>
          <w:tcPr>
            <w:tcW w:w="991" w:type="dxa"/>
            <w:vMerge w:val="restart"/>
            <w:tcBorders>
              <w:top w:val="single" w:sz="6" w:space="0" w:color="auto"/>
              <w:lef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水污</w:t>
            </w:r>
          </w:p>
          <w:p w:rsidR="009E4FB3" w:rsidRPr="00C25890" w:rsidRDefault="009E4FB3">
            <w:pPr>
              <w:adjustRightInd w:val="0"/>
              <w:snapToGrid w:val="0"/>
              <w:jc w:val="center"/>
              <w:rPr>
                <w:sz w:val="18"/>
                <w:szCs w:val="18"/>
              </w:rPr>
            </w:pPr>
            <w:r w:rsidRPr="00C25890">
              <w:rPr>
                <w:rFonts w:eastAsia="宋体"/>
                <w:sz w:val="18"/>
                <w:szCs w:val="18"/>
              </w:rPr>
              <w:t>染物</w:t>
            </w:r>
          </w:p>
        </w:tc>
        <w:tc>
          <w:tcPr>
            <w:tcW w:w="1024" w:type="dxa"/>
            <w:vMerge w:val="restart"/>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w:t>
            </w:r>
          </w:p>
        </w:tc>
        <w:tc>
          <w:tcPr>
            <w:tcW w:w="1171" w:type="dxa"/>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生产</w:t>
            </w:r>
          </w:p>
          <w:p w:rsidR="009E4FB3" w:rsidRPr="00C25890" w:rsidRDefault="009E4FB3">
            <w:pPr>
              <w:adjustRightInd w:val="0"/>
              <w:snapToGrid w:val="0"/>
              <w:jc w:val="center"/>
              <w:rPr>
                <w:sz w:val="18"/>
                <w:szCs w:val="18"/>
              </w:rPr>
            </w:pPr>
            <w:r w:rsidRPr="00C25890">
              <w:rPr>
                <w:rFonts w:eastAsia="宋体"/>
                <w:sz w:val="18"/>
                <w:szCs w:val="18"/>
              </w:rPr>
              <w:t>废水</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SS</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500~4000 mg/L</w:t>
            </w:r>
          </w:p>
        </w:tc>
        <w:tc>
          <w:tcPr>
            <w:tcW w:w="2656" w:type="dxa"/>
            <w:tcBorders>
              <w:top w:val="single" w:sz="6" w:space="0" w:color="auto"/>
              <w:bottom w:val="single" w:sz="6" w:space="0" w:color="auto"/>
              <w:right w:val="single" w:sz="6" w:space="0" w:color="auto"/>
            </w:tcBorders>
            <w:vAlign w:val="center"/>
          </w:tcPr>
          <w:p w:rsidR="009E4FB3" w:rsidRPr="00C25890" w:rsidRDefault="009E4FB3">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kern w:val="2"/>
                <w:sz w:val="18"/>
                <w:szCs w:val="18"/>
              </w:rPr>
            </w:pPr>
            <w:r w:rsidRPr="00C25890">
              <w:rPr>
                <w:rFonts w:ascii="Times New Roman" w:eastAsia="宋体" w:hAnsi="Times New Roman"/>
                <w:kern w:val="2"/>
                <w:sz w:val="18"/>
                <w:szCs w:val="18"/>
              </w:rPr>
              <w:t>循环使用、不外排</w:t>
            </w:r>
          </w:p>
        </w:tc>
      </w:tr>
      <w:tr w:rsidR="009E4FB3" w:rsidRPr="00C25890" w:rsidTr="00E778CA">
        <w:trPr>
          <w:trHeight w:val="348"/>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vAlign w:val="center"/>
          </w:tcPr>
          <w:p w:rsidR="009E4FB3" w:rsidRPr="00C25890" w:rsidRDefault="009E4FB3">
            <w:pPr>
              <w:adjustRightInd w:val="0"/>
              <w:snapToGrid w:val="0"/>
              <w:jc w:val="center"/>
              <w:rPr>
                <w:sz w:val="18"/>
                <w:szCs w:val="18"/>
              </w:rPr>
            </w:pPr>
          </w:p>
        </w:tc>
        <w:tc>
          <w:tcPr>
            <w:tcW w:w="1171" w:type="dxa"/>
            <w:vMerge w:val="restart"/>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生活</w:t>
            </w:r>
          </w:p>
          <w:p w:rsidR="009E4FB3" w:rsidRPr="00C25890" w:rsidRDefault="009E4FB3">
            <w:pPr>
              <w:adjustRightInd w:val="0"/>
              <w:snapToGrid w:val="0"/>
              <w:jc w:val="center"/>
              <w:rPr>
                <w:sz w:val="18"/>
                <w:szCs w:val="18"/>
              </w:rPr>
            </w:pPr>
            <w:r w:rsidRPr="00C25890">
              <w:rPr>
                <w:rFonts w:eastAsia="宋体"/>
                <w:sz w:val="18"/>
                <w:szCs w:val="18"/>
              </w:rPr>
              <w:t>废水</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COD</w:t>
            </w:r>
            <w:r w:rsidRPr="00C25890">
              <w:rPr>
                <w:sz w:val="18"/>
                <w:szCs w:val="18"/>
                <w:vertAlign w:val="subscript"/>
              </w:rPr>
              <w:t>cr</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400 mg/L</w:t>
            </w:r>
          </w:p>
        </w:tc>
        <w:tc>
          <w:tcPr>
            <w:tcW w:w="2656" w:type="dxa"/>
            <w:vMerge w:val="restart"/>
            <w:tcBorders>
              <w:top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依托租用</w:t>
            </w:r>
            <w:r w:rsidR="007B6D24" w:rsidRPr="00C25890">
              <w:rPr>
                <w:rFonts w:eastAsia="宋体"/>
                <w:sz w:val="18"/>
                <w:szCs w:val="18"/>
              </w:rPr>
              <w:t>居民</w:t>
            </w:r>
            <w:r w:rsidRPr="00C25890">
              <w:rPr>
                <w:rFonts w:eastAsia="宋体"/>
                <w:sz w:val="18"/>
                <w:szCs w:val="18"/>
              </w:rPr>
              <w:t>已有</w:t>
            </w:r>
          </w:p>
          <w:p w:rsidR="009E4FB3" w:rsidRPr="00C25890" w:rsidRDefault="009E4FB3">
            <w:pPr>
              <w:adjustRightInd w:val="0"/>
              <w:snapToGrid w:val="0"/>
              <w:jc w:val="center"/>
              <w:rPr>
                <w:sz w:val="18"/>
                <w:szCs w:val="18"/>
              </w:rPr>
            </w:pPr>
            <w:r w:rsidRPr="00C25890">
              <w:rPr>
                <w:rFonts w:eastAsia="宋体"/>
                <w:sz w:val="18"/>
                <w:szCs w:val="18"/>
              </w:rPr>
              <w:t>设施处置</w:t>
            </w:r>
          </w:p>
        </w:tc>
      </w:tr>
      <w:tr w:rsidR="009E4FB3" w:rsidRPr="00C25890">
        <w:trPr>
          <w:trHeight w:val="377"/>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vAlign w:val="center"/>
          </w:tcPr>
          <w:p w:rsidR="009E4FB3" w:rsidRPr="00C25890" w:rsidRDefault="009E4FB3">
            <w:pPr>
              <w:adjustRightInd w:val="0"/>
              <w:snapToGrid w:val="0"/>
              <w:jc w:val="center"/>
              <w:rPr>
                <w:sz w:val="18"/>
                <w:szCs w:val="18"/>
              </w:rPr>
            </w:pPr>
          </w:p>
        </w:tc>
        <w:tc>
          <w:tcPr>
            <w:tcW w:w="1171" w:type="dxa"/>
            <w:vMerge/>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p>
        </w:tc>
        <w:tc>
          <w:tcPr>
            <w:tcW w:w="1251" w:type="dxa"/>
            <w:tcBorders>
              <w:top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BOD</w:t>
            </w:r>
            <w:r w:rsidRPr="00C25890">
              <w:rPr>
                <w:sz w:val="18"/>
                <w:szCs w:val="18"/>
                <w:vertAlign w:val="subscript"/>
              </w:rPr>
              <w:t>5</w:t>
            </w:r>
          </w:p>
        </w:tc>
        <w:tc>
          <w:tcPr>
            <w:tcW w:w="2385" w:type="dxa"/>
            <w:tcBorders>
              <w:top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200 mg/L</w:t>
            </w:r>
          </w:p>
        </w:tc>
        <w:tc>
          <w:tcPr>
            <w:tcW w:w="2656" w:type="dxa"/>
            <w:vMerge/>
            <w:tcBorders>
              <w:top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p>
        </w:tc>
      </w:tr>
      <w:tr w:rsidR="009E4FB3" w:rsidRPr="00C25890">
        <w:trPr>
          <w:trHeight w:val="255"/>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val="restart"/>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营运期</w:t>
            </w:r>
          </w:p>
        </w:tc>
        <w:tc>
          <w:tcPr>
            <w:tcW w:w="1171" w:type="dxa"/>
            <w:vMerge w:val="restart"/>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路面</w:t>
            </w:r>
          </w:p>
          <w:p w:rsidR="009E4FB3" w:rsidRPr="00C25890" w:rsidRDefault="009E4FB3">
            <w:pPr>
              <w:adjustRightInd w:val="0"/>
              <w:snapToGrid w:val="0"/>
              <w:jc w:val="center"/>
              <w:rPr>
                <w:sz w:val="18"/>
                <w:szCs w:val="18"/>
              </w:rPr>
            </w:pPr>
            <w:r w:rsidRPr="00C25890">
              <w:rPr>
                <w:rFonts w:eastAsia="宋体"/>
                <w:sz w:val="18"/>
                <w:szCs w:val="18"/>
              </w:rPr>
              <w:t>径流</w:t>
            </w:r>
          </w:p>
        </w:tc>
        <w:tc>
          <w:tcPr>
            <w:tcW w:w="1251" w:type="dxa"/>
            <w:tcBorders>
              <w:top w:val="single" w:sz="6"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sz w:val="18"/>
                <w:szCs w:val="18"/>
              </w:rPr>
              <w:t>SS</w:t>
            </w:r>
          </w:p>
        </w:tc>
        <w:tc>
          <w:tcPr>
            <w:tcW w:w="2385" w:type="dxa"/>
            <w:tcBorders>
              <w:top w:val="single" w:sz="6"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sz w:val="18"/>
                <w:szCs w:val="18"/>
              </w:rPr>
              <w:t>158.5</w:t>
            </w:r>
            <w:r w:rsidRPr="00C25890">
              <w:rPr>
                <w:rFonts w:eastAsia="宋体"/>
                <w:sz w:val="18"/>
                <w:szCs w:val="18"/>
              </w:rPr>
              <w:t>～</w:t>
            </w:r>
            <w:r w:rsidRPr="00C25890">
              <w:rPr>
                <w:sz w:val="18"/>
                <w:szCs w:val="18"/>
              </w:rPr>
              <w:t>231.4mg/l</w:t>
            </w:r>
          </w:p>
        </w:tc>
        <w:tc>
          <w:tcPr>
            <w:tcW w:w="2656" w:type="dxa"/>
            <w:vMerge w:val="restart"/>
            <w:tcBorders>
              <w:top w:val="single" w:sz="6" w:space="0" w:color="auto"/>
              <w:right w:val="single" w:sz="6" w:space="0" w:color="auto"/>
            </w:tcBorders>
            <w:vAlign w:val="center"/>
          </w:tcPr>
          <w:p w:rsidR="009E4FB3" w:rsidRPr="00C25890" w:rsidRDefault="009E4FB3" w:rsidP="00E778CA">
            <w:pPr>
              <w:adjustRightInd w:val="0"/>
              <w:snapToGrid w:val="0"/>
              <w:jc w:val="center"/>
              <w:rPr>
                <w:sz w:val="18"/>
                <w:szCs w:val="18"/>
              </w:rPr>
            </w:pPr>
            <w:r w:rsidRPr="00C25890">
              <w:rPr>
                <w:rFonts w:eastAsia="宋体"/>
                <w:sz w:val="18"/>
                <w:szCs w:val="18"/>
              </w:rPr>
              <w:t>排入</w:t>
            </w:r>
            <w:r w:rsidR="00E778CA" w:rsidRPr="00C25890">
              <w:rPr>
                <w:rFonts w:eastAsia="宋体"/>
                <w:sz w:val="18"/>
                <w:szCs w:val="18"/>
              </w:rPr>
              <w:t>雨水管网</w:t>
            </w:r>
          </w:p>
        </w:tc>
      </w:tr>
      <w:tr w:rsidR="009E4FB3" w:rsidRPr="00C25890">
        <w:trPr>
          <w:trHeight w:val="165"/>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tcBorders>
              <w:top w:val="single" w:sz="6" w:space="0" w:color="auto"/>
            </w:tcBorders>
            <w:vAlign w:val="center"/>
          </w:tcPr>
          <w:p w:rsidR="009E4FB3" w:rsidRPr="00C25890" w:rsidRDefault="009E4FB3">
            <w:pPr>
              <w:adjustRightInd w:val="0"/>
              <w:snapToGrid w:val="0"/>
              <w:jc w:val="center"/>
              <w:rPr>
                <w:sz w:val="18"/>
                <w:szCs w:val="18"/>
              </w:rPr>
            </w:pPr>
          </w:p>
        </w:tc>
        <w:tc>
          <w:tcPr>
            <w:tcW w:w="1171" w:type="dxa"/>
            <w:vMerge/>
            <w:vAlign w:val="center"/>
          </w:tcPr>
          <w:p w:rsidR="009E4FB3" w:rsidRPr="00C25890" w:rsidRDefault="009E4FB3">
            <w:pPr>
              <w:adjustRightInd w:val="0"/>
              <w:snapToGrid w:val="0"/>
              <w:jc w:val="center"/>
              <w:rPr>
                <w:sz w:val="18"/>
                <w:szCs w:val="18"/>
              </w:rPr>
            </w:pPr>
          </w:p>
        </w:tc>
        <w:tc>
          <w:tcPr>
            <w:tcW w:w="1251" w:type="dxa"/>
            <w:tcBorders>
              <w:top w:val="single" w:sz="4"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sz w:val="18"/>
                <w:szCs w:val="18"/>
              </w:rPr>
              <w:t>BOD</w:t>
            </w:r>
            <w:r w:rsidRPr="00C25890">
              <w:rPr>
                <w:sz w:val="18"/>
                <w:szCs w:val="18"/>
                <w:vertAlign w:val="subscript"/>
              </w:rPr>
              <w:t>5</w:t>
            </w:r>
          </w:p>
        </w:tc>
        <w:tc>
          <w:tcPr>
            <w:tcW w:w="2385" w:type="dxa"/>
            <w:tcBorders>
              <w:top w:val="single" w:sz="4"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sz w:val="18"/>
                <w:szCs w:val="18"/>
              </w:rPr>
              <w:t>6.34~6.30mg/l</w:t>
            </w:r>
          </w:p>
        </w:tc>
        <w:tc>
          <w:tcPr>
            <w:tcW w:w="2656" w:type="dxa"/>
            <w:vMerge/>
            <w:tcBorders>
              <w:right w:val="single" w:sz="6" w:space="0" w:color="auto"/>
            </w:tcBorders>
            <w:vAlign w:val="center"/>
          </w:tcPr>
          <w:p w:rsidR="009E4FB3" w:rsidRPr="00C25890" w:rsidRDefault="009E4FB3">
            <w:pPr>
              <w:adjustRightInd w:val="0"/>
              <w:snapToGrid w:val="0"/>
              <w:jc w:val="center"/>
              <w:rPr>
                <w:sz w:val="18"/>
                <w:szCs w:val="18"/>
              </w:rPr>
            </w:pPr>
          </w:p>
        </w:tc>
      </w:tr>
      <w:tr w:rsidR="009E4FB3" w:rsidRPr="00C25890">
        <w:trPr>
          <w:trHeight w:val="165"/>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tcBorders>
              <w:top w:val="single" w:sz="6" w:space="0" w:color="auto"/>
            </w:tcBorders>
            <w:vAlign w:val="center"/>
          </w:tcPr>
          <w:p w:rsidR="009E4FB3" w:rsidRPr="00C25890" w:rsidRDefault="009E4FB3">
            <w:pPr>
              <w:adjustRightInd w:val="0"/>
              <w:snapToGrid w:val="0"/>
              <w:jc w:val="center"/>
              <w:rPr>
                <w:sz w:val="18"/>
                <w:szCs w:val="18"/>
              </w:rPr>
            </w:pPr>
          </w:p>
        </w:tc>
        <w:tc>
          <w:tcPr>
            <w:tcW w:w="1171" w:type="dxa"/>
            <w:vMerge/>
            <w:vAlign w:val="center"/>
          </w:tcPr>
          <w:p w:rsidR="009E4FB3" w:rsidRPr="00C25890" w:rsidRDefault="009E4FB3">
            <w:pPr>
              <w:adjustRightInd w:val="0"/>
              <w:snapToGrid w:val="0"/>
              <w:jc w:val="center"/>
              <w:rPr>
                <w:sz w:val="18"/>
                <w:szCs w:val="18"/>
              </w:rPr>
            </w:pPr>
          </w:p>
        </w:tc>
        <w:tc>
          <w:tcPr>
            <w:tcW w:w="1251" w:type="dxa"/>
            <w:tcBorders>
              <w:top w:val="single" w:sz="4"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石油类</w:t>
            </w:r>
          </w:p>
        </w:tc>
        <w:tc>
          <w:tcPr>
            <w:tcW w:w="2385" w:type="dxa"/>
            <w:tcBorders>
              <w:top w:val="single" w:sz="4" w:space="0" w:color="auto"/>
              <w:bottom w:val="single" w:sz="4" w:space="0" w:color="auto"/>
            </w:tcBorders>
            <w:vAlign w:val="center"/>
          </w:tcPr>
          <w:p w:rsidR="009E4FB3" w:rsidRPr="00C25890" w:rsidRDefault="009E4FB3">
            <w:pPr>
              <w:adjustRightInd w:val="0"/>
              <w:snapToGrid w:val="0"/>
              <w:jc w:val="center"/>
              <w:rPr>
                <w:sz w:val="18"/>
                <w:szCs w:val="18"/>
              </w:rPr>
            </w:pPr>
            <w:r w:rsidRPr="00C25890">
              <w:rPr>
                <w:sz w:val="18"/>
                <w:szCs w:val="18"/>
              </w:rPr>
              <w:t>19.74</w:t>
            </w:r>
            <w:r w:rsidRPr="00C25890">
              <w:rPr>
                <w:rFonts w:eastAsia="宋体"/>
                <w:sz w:val="18"/>
                <w:szCs w:val="18"/>
              </w:rPr>
              <w:t>～</w:t>
            </w:r>
            <w:r w:rsidRPr="00C25890">
              <w:rPr>
                <w:sz w:val="18"/>
                <w:szCs w:val="18"/>
              </w:rPr>
              <w:t>22.30mg/l</w:t>
            </w:r>
          </w:p>
        </w:tc>
        <w:tc>
          <w:tcPr>
            <w:tcW w:w="2656" w:type="dxa"/>
            <w:vMerge/>
            <w:tcBorders>
              <w:right w:val="single" w:sz="6" w:space="0" w:color="auto"/>
            </w:tcBorders>
            <w:vAlign w:val="center"/>
          </w:tcPr>
          <w:p w:rsidR="009E4FB3" w:rsidRPr="00C25890" w:rsidRDefault="009E4FB3">
            <w:pPr>
              <w:adjustRightInd w:val="0"/>
              <w:snapToGrid w:val="0"/>
              <w:jc w:val="center"/>
              <w:rPr>
                <w:sz w:val="18"/>
                <w:szCs w:val="18"/>
              </w:rPr>
            </w:pPr>
          </w:p>
        </w:tc>
      </w:tr>
      <w:tr w:rsidR="009E4FB3" w:rsidRPr="00C25890">
        <w:trPr>
          <w:trHeight w:val="65"/>
        </w:trPr>
        <w:tc>
          <w:tcPr>
            <w:tcW w:w="991" w:type="dxa"/>
            <w:vMerge/>
            <w:tcBorders>
              <w:left w:val="single" w:sz="6" w:space="0" w:color="auto"/>
              <w:bottom w:val="single" w:sz="6" w:space="0" w:color="auto"/>
            </w:tcBorders>
            <w:vAlign w:val="center"/>
          </w:tcPr>
          <w:p w:rsidR="009E4FB3" w:rsidRPr="00C25890" w:rsidRDefault="009E4FB3">
            <w:pPr>
              <w:adjustRightInd w:val="0"/>
              <w:snapToGrid w:val="0"/>
              <w:jc w:val="center"/>
              <w:rPr>
                <w:sz w:val="18"/>
                <w:szCs w:val="18"/>
              </w:rPr>
            </w:pPr>
          </w:p>
        </w:tc>
        <w:tc>
          <w:tcPr>
            <w:tcW w:w="1024" w:type="dxa"/>
            <w:vMerge/>
            <w:tcBorders>
              <w:bottom w:val="single" w:sz="6" w:space="0" w:color="auto"/>
            </w:tcBorders>
            <w:vAlign w:val="center"/>
          </w:tcPr>
          <w:p w:rsidR="009E4FB3" w:rsidRPr="00C25890" w:rsidRDefault="009E4FB3">
            <w:pPr>
              <w:adjustRightInd w:val="0"/>
              <w:snapToGrid w:val="0"/>
              <w:jc w:val="center"/>
              <w:rPr>
                <w:sz w:val="18"/>
                <w:szCs w:val="18"/>
              </w:rPr>
            </w:pPr>
          </w:p>
        </w:tc>
        <w:tc>
          <w:tcPr>
            <w:tcW w:w="2422" w:type="dxa"/>
            <w:gridSpan w:val="2"/>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风险事故</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w:t>
            </w:r>
          </w:p>
        </w:tc>
        <w:tc>
          <w:tcPr>
            <w:tcW w:w="2656" w:type="dxa"/>
            <w:tcBorders>
              <w:top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w:t>
            </w:r>
          </w:p>
        </w:tc>
      </w:tr>
      <w:tr w:rsidR="009E4FB3" w:rsidRPr="00C25890">
        <w:trPr>
          <w:cantSplit/>
          <w:trHeight w:val="721"/>
        </w:trPr>
        <w:tc>
          <w:tcPr>
            <w:tcW w:w="991" w:type="dxa"/>
            <w:vMerge w:val="restart"/>
            <w:tcBorders>
              <w:top w:val="single" w:sz="6" w:space="0" w:color="auto"/>
              <w:lef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固体</w:t>
            </w:r>
          </w:p>
          <w:p w:rsidR="009E4FB3" w:rsidRPr="00C25890" w:rsidRDefault="009E4FB3">
            <w:pPr>
              <w:adjustRightInd w:val="0"/>
              <w:snapToGrid w:val="0"/>
              <w:jc w:val="center"/>
              <w:rPr>
                <w:sz w:val="18"/>
                <w:szCs w:val="18"/>
              </w:rPr>
            </w:pPr>
            <w:r w:rsidRPr="00C25890">
              <w:rPr>
                <w:rFonts w:eastAsia="宋体"/>
                <w:sz w:val="18"/>
                <w:szCs w:val="18"/>
              </w:rPr>
              <w:t>废物</w:t>
            </w:r>
          </w:p>
        </w:tc>
        <w:tc>
          <w:tcPr>
            <w:tcW w:w="1024" w:type="dxa"/>
            <w:vMerge w:val="restart"/>
            <w:tcBorders>
              <w:top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w:t>
            </w:r>
          </w:p>
        </w:tc>
        <w:tc>
          <w:tcPr>
            <w:tcW w:w="1171" w:type="dxa"/>
            <w:tcBorders>
              <w:top w:val="single" w:sz="6" w:space="0" w:color="auto"/>
              <w:bottom w:val="single" w:sz="6" w:space="0" w:color="auto"/>
            </w:tcBorders>
            <w:vAlign w:val="center"/>
          </w:tcPr>
          <w:p w:rsidR="009E4FB3" w:rsidRPr="00C25890" w:rsidRDefault="009E4FB3">
            <w:pPr>
              <w:adjustRightInd w:val="0"/>
              <w:snapToGrid w:val="0"/>
              <w:rPr>
                <w:sz w:val="18"/>
                <w:szCs w:val="18"/>
              </w:rPr>
            </w:pPr>
            <w:r w:rsidRPr="00C25890">
              <w:rPr>
                <w:rFonts w:eastAsia="宋体"/>
                <w:sz w:val="18"/>
                <w:szCs w:val="18"/>
              </w:rPr>
              <w:t>路基弃方</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弃方</w:t>
            </w:r>
          </w:p>
          <w:p w:rsidR="009E4FB3" w:rsidRPr="00C25890" w:rsidRDefault="009E4FB3">
            <w:pPr>
              <w:adjustRightInd w:val="0"/>
              <w:snapToGrid w:val="0"/>
              <w:jc w:val="center"/>
              <w:rPr>
                <w:sz w:val="18"/>
                <w:szCs w:val="18"/>
              </w:rPr>
            </w:pPr>
            <w:r w:rsidRPr="00C25890">
              <w:rPr>
                <w:rFonts w:eastAsia="宋体"/>
                <w:sz w:val="18"/>
                <w:szCs w:val="18"/>
              </w:rPr>
              <w:t>（土、石）</w:t>
            </w:r>
          </w:p>
        </w:tc>
        <w:tc>
          <w:tcPr>
            <w:tcW w:w="2385" w:type="dxa"/>
            <w:tcBorders>
              <w:top w:val="single" w:sz="6" w:space="0" w:color="auto"/>
              <w:bottom w:val="single" w:sz="6" w:space="0" w:color="auto"/>
            </w:tcBorders>
            <w:vAlign w:val="center"/>
          </w:tcPr>
          <w:p w:rsidR="009E4FB3" w:rsidRPr="00C25890" w:rsidRDefault="005D17F3">
            <w:pPr>
              <w:adjustRightInd w:val="0"/>
              <w:snapToGrid w:val="0"/>
              <w:jc w:val="center"/>
              <w:rPr>
                <w:sz w:val="18"/>
                <w:szCs w:val="18"/>
              </w:rPr>
            </w:pPr>
            <w:r>
              <w:rPr>
                <w:rFonts w:eastAsia="宋体" w:hint="eastAsia"/>
                <w:sz w:val="18"/>
                <w:szCs w:val="18"/>
              </w:rPr>
              <w:t>1.21</w:t>
            </w:r>
            <w:r w:rsidR="009E4FB3" w:rsidRPr="00C25890">
              <w:rPr>
                <w:rFonts w:eastAsia="宋体"/>
                <w:sz w:val="18"/>
                <w:szCs w:val="18"/>
              </w:rPr>
              <w:t>万</w:t>
            </w:r>
            <w:r w:rsidR="009E4FB3" w:rsidRPr="00C25890">
              <w:rPr>
                <w:sz w:val="18"/>
                <w:szCs w:val="18"/>
              </w:rPr>
              <w:t>m</w:t>
            </w:r>
            <w:r w:rsidR="009E4FB3" w:rsidRPr="00C25890">
              <w:rPr>
                <w:sz w:val="18"/>
                <w:szCs w:val="18"/>
                <w:vertAlign w:val="superscript"/>
              </w:rPr>
              <w:t>3</w:t>
            </w:r>
          </w:p>
        </w:tc>
        <w:tc>
          <w:tcPr>
            <w:tcW w:w="2656" w:type="dxa"/>
            <w:tcBorders>
              <w:top w:val="single" w:sz="6" w:space="0" w:color="auto"/>
              <w:bottom w:val="single" w:sz="6" w:space="0" w:color="auto"/>
              <w:right w:val="single" w:sz="6" w:space="0" w:color="auto"/>
            </w:tcBorders>
            <w:vAlign w:val="center"/>
          </w:tcPr>
          <w:p w:rsidR="009E4FB3" w:rsidRPr="00C25890" w:rsidRDefault="009E4FB3" w:rsidP="005D17F3">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kern w:val="2"/>
                <w:sz w:val="18"/>
                <w:szCs w:val="18"/>
              </w:rPr>
            </w:pPr>
            <w:r w:rsidRPr="00C25890">
              <w:rPr>
                <w:rFonts w:ascii="Times New Roman" w:eastAsia="宋体" w:hAnsi="Times New Roman"/>
                <w:sz w:val="18"/>
                <w:szCs w:val="18"/>
              </w:rPr>
              <w:t>弃渣运至</w:t>
            </w:r>
            <w:r w:rsidR="005D17F3">
              <w:rPr>
                <w:rFonts w:ascii="Times New Roman" w:eastAsia="宋体" w:hAnsi="Times New Roman" w:hint="eastAsia"/>
                <w:sz w:val="18"/>
                <w:szCs w:val="18"/>
              </w:rPr>
              <w:t>简州新城</w:t>
            </w:r>
            <w:r w:rsidRPr="00C25890">
              <w:rPr>
                <w:rFonts w:ascii="Times New Roman" w:eastAsia="宋体" w:hAnsi="Times New Roman"/>
                <w:sz w:val="18"/>
                <w:szCs w:val="18"/>
              </w:rPr>
              <w:t>其它道路回填</w:t>
            </w:r>
            <w:r w:rsidR="005D17F3">
              <w:rPr>
                <w:rFonts w:ascii="Times New Roman" w:eastAsia="宋体" w:hAnsi="Times New Roman" w:hint="eastAsia"/>
                <w:sz w:val="18"/>
                <w:szCs w:val="18"/>
              </w:rPr>
              <w:t>，</w:t>
            </w:r>
            <w:r w:rsidRPr="00C25890">
              <w:rPr>
                <w:rFonts w:ascii="Times New Roman" w:eastAsia="宋体" w:hAnsi="Times New Roman"/>
                <w:sz w:val="18"/>
                <w:szCs w:val="18"/>
              </w:rPr>
              <w:t>表土用于后期绿化回覆</w:t>
            </w:r>
          </w:p>
        </w:tc>
      </w:tr>
      <w:tr w:rsidR="009E4FB3" w:rsidRPr="00C25890">
        <w:trPr>
          <w:cantSplit/>
          <w:trHeight w:val="721"/>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vAlign w:val="center"/>
          </w:tcPr>
          <w:p w:rsidR="009E4FB3" w:rsidRPr="00C25890" w:rsidRDefault="009E4FB3">
            <w:pPr>
              <w:adjustRightInd w:val="0"/>
              <w:snapToGrid w:val="0"/>
              <w:jc w:val="center"/>
              <w:rPr>
                <w:sz w:val="18"/>
                <w:szCs w:val="18"/>
              </w:rPr>
            </w:pPr>
          </w:p>
        </w:tc>
        <w:tc>
          <w:tcPr>
            <w:tcW w:w="1171" w:type="dxa"/>
            <w:tcBorders>
              <w:top w:val="single" w:sz="6" w:space="0" w:color="auto"/>
              <w:bottom w:val="single" w:sz="6" w:space="0" w:color="auto"/>
            </w:tcBorders>
            <w:vAlign w:val="center"/>
          </w:tcPr>
          <w:p w:rsidR="009E4FB3" w:rsidRPr="00C25890" w:rsidRDefault="009E4FB3">
            <w:pPr>
              <w:adjustRightInd w:val="0"/>
              <w:snapToGrid w:val="0"/>
              <w:spacing w:line="276" w:lineRule="auto"/>
              <w:jc w:val="center"/>
              <w:rPr>
                <w:sz w:val="18"/>
                <w:szCs w:val="18"/>
              </w:rPr>
            </w:pPr>
            <w:r w:rsidRPr="00C25890">
              <w:rPr>
                <w:rFonts w:eastAsia="宋体"/>
                <w:sz w:val="18"/>
                <w:szCs w:val="18"/>
              </w:rPr>
              <w:t>清理弃渣及建筑废料</w:t>
            </w:r>
          </w:p>
        </w:tc>
        <w:tc>
          <w:tcPr>
            <w:tcW w:w="1251" w:type="dxa"/>
            <w:tcBorders>
              <w:top w:val="single" w:sz="6" w:space="0" w:color="auto"/>
              <w:bottom w:val="single" w:sz="6" w:space="0" w:color="auto"/>
            </w:tcBorders>
            <w:vAlign w:val="center"/>
          </w:tcPr>
          <w:p w:rsidR="009E4FB3" w:rsidRPr="00C25890" w:rsidRDefault="009E4FB3">
            <w:pPr>
              <w:adjustRightInd w:val="0"/>
              <w:snapToGrid w:val="0"/>
              <w:spacing w:line="276" w:lineRule="auto"/>
              <w:jc w:val="center"/>
              <w:rPr>
                <w:sz w:val="18"/>
                <w:szCs w:val="18"/>
              </w:rPr>
            </w:pPr>
            <w:r w:rsidRPr="00C25890">
              <w:rPr>
                <w:rFonts w:eastAsia="宋体"/>
                <w:sz w:val="18"/>
                <w:szCs w:val="18"/>
              </w:rPr>
              <w:t>弃渣、包装、建材废料</w:t>
            </w:r>
          </w:p>
        </w:tc>
        <w:tc>
          <w:tcPr>
            <w:tcW w:w="2385" w:type="dxa"/>
            <w:tcBorders>
              <w:top w:val="single" w:sz="6" w:space="0" w:color="auto"/>
              <w:bottom w:val="single" w:sz="6" w:space="0" w:color="auto"/>
            </w:tcBorders>
            <w:vAlign w:val="center"/>
          </w:tcPr>
          <w:p w:rsidR="009E4FB3" w:rsidRPr="00C25890" w:rsidRDefault="005D17F3">
            <w:pPr>
              <w:adjustRightInd w:val="0"/>
              <w:snapToGrid w:val="0"/>
              <w:spacing w:line="276" w:lineRule="auto"/>
              <w:jc w:val="center"/>
              <w:rPr>
                <w:rFonts w:eastAsia="宋体"/>
                <w:sz w:val="18"/>
                <w:szCs w:val="18"/>
              </w:rPr>
            </w:pPr>
            <w:r>
              <w:rPr>
                <w:rFonts w:eastAsia="宋体" w:hint="eastAsia"/>
                <w:sz w:val="18"/>
                <w:szCs w:val="18"/>
              </w:rPr>
              <w:t>3200.5</w:t>
            </w:r>
            <w:r w:rsidR="009E4FB3" w:rsidRPr="00C25890">
              <w:rPr>
                <w:rFonts w:eastAsia="宋体"/>
                <w:sz w:val="18"/>
                <w:szCs w:val="18"/>
              </w:rPr>
              <w:t>t</w:t>
            </w:r>
          </w:p>
        </w:tc>
        <w:tc>
          <w:tcPr>
            <w:tcW w:w="2656" w:type="dxa"/>
            <w:tcBorders>
              <w:top w:val="single" w:sz="6" w:space="0" w:color="auto"/>
              <w:bottom w:val="single" w:sz="6" w:space="0" w:color="auto"/>
              <w:right w:val="single" w:sz="6" w:space="0" w:color="auto"/>
            </w:tcBorders>
            <w:vAlign w:val="center"/>
          </w:tcPr>
          <w:p w:rsidR="009E4FB3" w:rsidRPr="00C25890" w:rsidRDefault="009E4FB3">
            <w:pPr>
              <w:adjustRightInd w:val="0"/>
              <w:snapToGrid w:val="0"/>
              <w:rPr>
                <w:sz w:val="18"/>
                <w:szCs w:val="18"/>
              </w:rPr>
            </w:pPr>
            <w:r w:rsidRPr="00C25890">
              <w:rPr>
                <w:rFonts w:eastAsia="宋体"/>
                <w:sz w:val="18"/>
                <w:szCs w:val="18"/>
              </w:rPr>
              <w:t>能回收利用的回收，不能回收的统一收集，运至弃渣场</w:t>
            </w:r>
          </w:p>
        </w:tc>
      </w:tr>
      <w:tr w:rsidR="009E4FB3" w:rsidRPr="00C25890">
        <w:trPr>
          <w:cantSplit/>
          <w:trHeight w:val="479"/>
        </w:trPr>
        <w:tc>
          <w:tcPr>
            <w:tcW w:w="991" w:type="dxa"/>
            <w:vMerge/>
            <w:tcBorders>
              <w:left w:val="single" w:sz="6" w:space="0" w:color="auto"/>
            </w:tcBorders>
            <w:vAlign w:val="center"/>
          </w:tcPr>
          <w:p w:rsidR="009E4FB3" w:rsidRPr="00C25890" w:rsidRDefault="009E4FB3">
            <w:pPr>
              <w:adjustRightInd w:val="0"/>
              <w:snapToGrid w:val="0"/>
              <w:jc w:val="center"/>
              <w:rPr>
                <w:sz w:val="18"/>
                <w:szCs w:val="18"/>
              </w:rPr>
            </w:pPr>
          </w:p>
        </w:tc>
        <w:tc>
          <w:tcPr>
            <w:tcW w:w="1024" w:type="dxa"/>
            <w:vMerge/>
            <w:tcBorders>
              <w:bottom w:val="single" w:sz="6" w:space="0" w:color="auto"/>
            </w:tcBorders>
            <w:vAlign w:val="center"/>
          </w:tcPr>
          <w:p w:rsidR="009E4FB3" w:rsidRPr="00C25890" w:rsidRDefault="009E4FB3">
            <w:pPr>
              <w:adjustRightInd w:val="0"/>
              <w:snapToGrid w:val="0"/>
              <w:jc w:val="center"/>
              <w:rPr>
                <w:sz w:val="18"/>
                <w:szCs w:val="18"/>
              </w:rPr>
            </w:pPr>
          </w:p>
        </w:tc>
        <w:tc>
          <w:tcPr>
            <w:tcW w:w="117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施工人员</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生活垃圾</w:t>
            </w:r>
          </w:p>
        </w:tc>
        <w:tc>
          <w:tcPr>
            <w:tcW w:w="2385" w:type="dxa"/>
            <w:tcBorders>
              <w:top w:val="single" w:sz="6" w:space="0" w:color="auto"/>
              <w:bottom w:val="single" w:sz="6" w:space="0" w:color="auto"/>
            </w:tcBorders>
            <w:vAlign w:val="center"/>
          </w:tcPr>
          <w:p w:rsidR="009E4FB3" w:rsidRPr="00C25890" w:rsidRDefault="005D17F3">
            <w:pPr>
              <w:adjustRightInd w:val="0"/>
              <w:snapToGrid w:val="0"/>
              <w:jc w:val="center"/>
              <w:rPr>
                <w:sz w:val="18"/>
                <w:szCs w:val="18"/>
              </w:rPr>
            </w:pPr>
            <w:r>
              <w:rPr>
                <w:rFonts w:eastAsiaTheme="minorEastAsia" w:hint="eastAsia"/>
                <w:sz w:val="18"/>
                <w:szCs w:val="18"/>
              </w:rPr>
              <w:t>30</w:t>
            </w:r>
            <w:r w:rsidR="009E4FB3" w:rsidRPr="00C25890">
              <w:rPr>
                <w:sz w:val="18"/>
                <w:szCs w:val="18"/>
              </w:rPr>
              <w:t>kg/d</w:t>
            </w:r>
          </w:p>
        </w:tc>
        <w:tc>
          <w:tcPr>
            <w:tcW w:w="2656" w:type="dxa"/>
            <w:tcBorders>
              <w:top w:val="single" w:sz="6" w:space="0" w:color="auto"/>
              <w:bottom w:val="single" w:sz="6" w:space="0" w:color="auto"/>
              <w:right w:val="single" w:sz="6" w:space="0" w:color="auto"/>
            </w:tcBorders>
            <w:vAlign w:val="center"/>
          </w:tcPr>
          <w:p w:rsidR="009E4FB3" w:rsidRPr="00C25890" w:rsidRDefault="009E4FB3">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kern w:val="2"/>
                <w:sz w:val="18"/>
                <w:szCs w:val="18"/>
              </w:rPr>
            </w:pPr>
            <w:r w:rsidRPr="00C25890">
              <w:rPr>
                <w:rFonts w:ascii="Times New Roman" w:eastAsia="宋体" w:hAnsi="Times New Roman"/>
                <w:kern w:val="2"/>
                <w:sz w:val="18"/>
                <w:szCs w:val="18"/>
              </w:rPr>
              <w:t>环卫部门定期清理</w:t>
            </w:r>
          </w:p>
        </w:tc>
      </w:tr>
      <w:tr w:rsidR="009E4FB3" w:rsidRPr="00C25890">
        <w:trPr>
          <w:cantSplit/>
          <w:trHeight w:val="479"/>
        </w:trPr>
        <w:tc>
          <w:tcPr>
            <w:tcW w:w="991" w:type="dxa"/>
            <w:vMerge/>
            <w:tcBorders>
              <w:left w:val="single" w:sz="6" w:space="0" w:color="auto"/>
              <w:bottom w:val="single" w:sz="6" w:space="0" w:color="auto"/>
            </w:tcBorders>
            <w:vAlign w:val="center"/>
          </w:tcPr>
          <w:p w:rsidR="009E4FB3" w:rsidRPr="00C25890" w:rsidRDefault="009E4FB3">
            <w:pPr>
              <w:adjustRightInd w:val="0"/>
              <w:snapToGrid w:val="0"/>
              <w:jc w:val="center"/>
              <w:rPr>
                <w:sz w:val="18"/>
                <w:szCs w:val="18"/>
              </w:rPr>
            </w:pPr>
          </w:p>
        </w:tc>
        <w:tc>
          <w:tcPr>
            <w:tcW w:w="1024"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营运期</w:t>
            </w:r>
          </w:p>
        </w:tc>
        <w:tc>
          <w:tcPr>
            <w:tcW w:w="117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公路营运</w:t>
            </w:r>
          </w:p>
        </w:tc>
        <w:tc>
          <w:tcPr>
            <w:tcW w:w="125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生活垃圾</w:t>
            </w:r>
          </w:p>
        </w:tc>
        <w:tc>
          <w:tcPr>
            <w:tcW w:w="2385"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产生量不易确定</w:t>
            </w:r>
          </w:p>
        </w:tc>
        <w:tc>
          <w:tcPr>
            <w:tcW w:w="2656" w:type="dxa"/>
            <w:tcBorders>
              <w:top w:val="single" w:sz="6" w:space="0" w:color="auto"/>
              <w:bottom w:val="single" w:sz="6" w:space="0" w:color="auto"/>
              <w:right w:val="single" w:sz="6" w:space="0" w:color="auto"/>
            </w:tcBorders>
            <w:vAlign w:val="center"/>
          </w:tcPr>
          <w:p w:rsidR="009E4FB3" w:rsidRPr="00C25890" w:rsidRDefault="009E4FB3">
            <w:pPr>
              <w:pStyle w:val="xl26"/>
              <w:widowControl w:val="0"/>
              <w:pBdr>
                <w:bottom w:val="none" w:sz="0" w:space="0" w:color="auto"/>
                <w:right w:val="none" w:sz="0" w:space="0" w:color="auto"/>
              </w:pBdr>
              <w:adjustRightInd w:val="0"/>
              <w:snapToGrid w:val="0"/>
              <w:spacing w:before="0" w:beforeAutospacing="0" w:after="0" w:afterAutospacing="0"/>
              <w:jc w:val="center"/>
              <w:textAlignment w:val="auto"/>
              <w:rPr>
                <w:rFonts w:ascii="Times New Roman" w:hAnsi="Times New Roman"/>
                <w:kern w:val="2"/>
                <w:sz w:val="18"/>
                <w:szCs w:val="18"/>
              </w:rPr>
            </w:pPr>
            <w:r w:rsidRPr="00C25890">
              <w:rPr>
                <w:rFonts w:ascii="Times New Roman" w:eastAsia="宋体" w:hAnsi="Times New Roman"/>
                <w:kern w:val="2"/>
                <w:sz w:val="18"/>
                <w:szCs w:val="18"/>
              </w:rPr>
              <w:t>环卫部门定期清理</w:t>
            </w:r>
          </w:p>
        </w:tc>
      </w:tr>
      <w:tr w:rsidR="009E4FB3" w:rsidRPr="00C25890">
        <w:trPr>
          <w:trHeight w:val="405"/>
        </w:trPr>
        <w:tc>
          <w:tcPr>
            <w:tcW w:w="991" w:type="dxa"/>
            <w:vMerge w:val="restart"/>
            <w:tcBorders>
              <w:top w:val="single" w:sz="6" w:space="0" w:color="auto"/>
              <w:left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噪声</w:t>
            </w:r>
          </w:p>
        </w:tc>
        <w:tc>
          <w:tcPr>
            <w:tcW w:w="1024"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施工期</w:t>
            </w:r>
          </w:p>
        </w:tc>
        <w:tc>
          <w:tcPr>
            <w:tcW w:w="1171"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施工机械</w:t>
            </w:r>
          </w:p>
        </w:tc>
        <w:tc>
          <w:tcPr>
            <w:tcW w:w="1251"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机械噪声</w:t>
            </w:r>
          </w:p>
        </w:tc>
        <w:tc>
          <w:tcPr>
            <w:tcW w:w="2385"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76</w:t>
            </w:r>
            <w:r w:rsidRPr="00C25890">
              <w:rPr>
                <w:rFonts w:eastAsia="宋体"/>
                <w:sz w:val="18"/>
                <w:szCs w:val="18"/>
              </w:rPr>
              <w:t>～</w:t>
            </w:r>
            <w:r w:rsidRPr="00C25890">
              <w:rPr>
                <w:sz w:val="18"/>
                <w:szCs w:val="18"/>
              </w:rPr>
              <w:t>95dB(A)</w:t>
            </w:r>
          </w:p>
        </w:tc>
        <w:tc>
          <w:tcPr>
            <w:tcW w:w="2656"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75</w:t>
            </w:r>
            <w:r w:rsidRPr="00C25890">
              <w:rPr>
                <w:rFonts w:eastAsia="宋体"/>
                <w:sz w:val="18"/>
                <w:szCs w:val="18"/>
              </w:rPr>
              <w:t>～</w:t>
            </w:r>
            <w:r w:rsidRPr="00C25890">
              <w:rPr>
                <w:sz w:val="18"/>
                <w:szCs w:val="18"/>
              </w:rPr>
              <w:t>55dB(A)</w:t>
            </w:r>
          </w:p>
        </w:tc>
      </w:tr>
      <w:tr w:rsidR="009E4FB3" w:rsidRPr="00C25890">
        <w:trPr>
          <w:trHeight w:val="405"/>
        </w:trPr>
        <w:tc>
          <w:tcPr>
            <w:tcW w:w="991" w:type="dxa"/>
            <w:vMerge/>
            <w:tcBorders>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p>
        </w:tc>
        <w:tc>
          <w:tcPr>
            <w:tcW w:w="1024"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营运期</w:t>
            </w:r>
          </w:p>
        </w:tc>
        <w:tc>
          <w:tcPr>
            <w:tcW w:w="1171"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车辆行驶</w:t>
            </w:r>
          </w:p>
        </w:tc>
        <w:tc>
          <w:tcPr>
            <w:tcW w:w="1251"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rFonts w:eastAsia="宋体"/>
                <w:sz w:val="18"/>
                <w:szCs w:val="18"/>
              </w:rPr>
              <w:t>车辆噪声</w:t>
            </w:r>
          </w:p>
        </w:tc>
        <w:tc>
          <w:tcPr>
            <w:tcW w:w="2385"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57.32</w:t>
            </w:r>
            <w:r w:rsidRPr="00C25890">
              <w:rPr>
                <w:rFonts w:eastAsia="宋体"/>
                <w:sz w:val="18"/>
                <w:szCs w:val="18"/>
              </w:rPr>
              <w:t>～</w:t>
            </w:r>
            <w:r w:rsidRPr="00C25890">
              <w:rPr>
                <w:sz w:val="18"/>
                <w:szCs w:val="18"/>
              </w:rPr>
              <w:t>69.25dB(A)</w:t>
            </w:r>
          </w:p>
        </w:tc>
        <w:tc>
          <w:tcPr>
            <w:tcW w:w="2656" w:type="dxa"/>
            <w:tcBorders>
              <w:top w:val="single" w:sz="6" w:space="0" w:color="auto"/>
              <w:left w:val="single" w:sz="6" w:space="0" w:color="auto"/>
              <w:bottom w:val="single" w:sz="6" w:space="0" w:color="auto"/>
              <w:right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40</w:t>
            </w:r>
            <w:r w:rsidRPr="00C25890">
              <w:rPr>
                <w:rFonts w:eastAsia="宋体"/>
                <w:sz w:val="18"/>
                <w:szCs w:val="18"/>
              </w:rPr>
              <w:t>～</w:t>
            </w:r>
            <w:r w:rsidRPr="00C25890">
              <w:rPr>
                <w:sz w:val="18"/>
                <w:szCs w:val="18"/>
              </w:rPr>
              <w:t>55dB(A)</w:t>
            </w:r>
          </w:p>
        </w:tc>
      </w:tr>
      <w:tr w:rsidR="009E4FB3" w:rsidRPr="00C25890">
        <w:trPr>
          <w:trHeight w:val="3234"/>
        </w:trPr>
        <w:tc>
          <w:tcPr>
            <w:tcW w:w="9478" w:type="dxa"/>
            <w:gridSpan w:val="6"/>
            <w:tcBorders>
              <w:top w:val="single" w:sz="6" w:space="0" w:color="auto"/>
              <w:left w:val="single" w:sz="6" w:space="0" w:color="auto"/>
              <w:bottom w:val="single" w:sz="6" w:space="0" w:color="auto"/>
              <w:right w:val="single" w:sz="6" w:space="0" w:color="auto"/>
            </w:tcBorders>
          </w:tcPr>
          <w:p w:rsidR="009E4FB3" w:rsidRPr="00C25890" w:rsidRDefault="009E4FB3">
            <w:pPr>
              <w:adjustRightInd w:val="0"/>
              <w:snapToGrid w:val="0"/>
              <w:spacing w:line="360" w:lineRule="auto"/>
              <w:rPr>
                <w:b/>
                <w:bCs/>
                <w:szCs w:val="18"/>
              </w:rPr>
            </w:pPr>
            <w:bookmarkStart w:id="31" w:name="_Toc165893213"/>
            <w:r w:rsidRPr="00C25890">
              <w:rPr>
                <w:rStyle w:val="2Char"/>
                <w:rFonts w:ascii="Times New Roman" w:eastAsia="宋体" w:hAnsi="Times New Roman"/>
                <w:sz w:val="21"/>
                <w:szCs w:val="18"/>
              </w:rPr>
              <w:t>主要生态影响</w:t>
            </w:r>
            <w:bookmarkEnd w:id="31"/>
          </w:p>
          <w:p w:rsidR="009E4FB3" w:rsidRPr="00C25890" w:rsidRDefault="009E4FB3">
            <w:pPr>
              <w:pStyle w:val="af1"/>
              <w:adjustRightInd w:val="0"/>
              <w:snapToGrid w:val="0"/>
              <w:spacing w:line="360" w:lineRule="auto"/>
              <w:ind w:firstLineChars="150" w:firstLine="315"/>
              <w:rPr>
                <w:rFonts w:ascii="Times New Roman" w:eastAsia="Times New Roman" w:hAnsi="Times New Roman"/>
                <w:snapToGrid w:val="0"/>
                <w:kern w:val="0"/>
                <w:szCs w:val="18"/>
              </w:rPr>
            </w:pPr>
            <w:r w:rsidRPr="00C25890">
              <w:rPr>
                <w:rFonts w:ascii="Times New Roman" w:hAnsi="Times New Roman"/>
                <w:szCs w:val="18"/>
              </w:rPr>
              <w:t>（</w:t>
            </w:r>
            <w:r w:rsidRPr="00C25890">
              <w:rPr>
                <w:rFonts w:ascii="Times New Roman" w:eastAsia="Times New Roman" w:hAnsi="Times New Roman"/>
                <w:szCs w:val="18"/>
              </w:rPr>
              <w:t>1</w:t>
            </w:r>
            <w:r w:rsidRPr="00C25890">
              <w:rPr>
                <w:rFonts w:ascii="Times New Roman" w:hAnsi="Times New Roman"/>
                <w:szCs w:val="18"/>
              </w:rPr>
              <w:t>）工程永久占地对生态</w:t>
            </w:r>
            <w:r w:rsidRPr="00C25890">
              <w:rPr>
                <w:rFonts w:ascii="Times New Roman" w:hAnsi="Times New Roman"/>
                <w:snapToGrid w:val="0"/>
                <w:kern w:val="0"/>
                <w:szCs w:val="18"/>
              </w:rPr>
              <w:t>影响</w:t>
            </w:r>
          </w:p>
          <w:p w:rsidR="009E4FB3" w:rsidRPr="00C25890" w:rsidRDefault="009E4FB3">
            <w:pPr>
              <w:adjustRightInd w:val="0"/>
              <w:snapToGrid w:val="0"/>
              <w:spacing w:line="360" w:lineRule="auto"/>
              <w:ind w:firstLineChars="200" w:firstLine="420"/>
              <w:rPr>
                <w:bCs/>
                <w:szCs w:val="18"/>
              </w:rPr>
            </w:pPr>
            <w:r w:rsidRPr="00C25890">
              <w:rPr>
                <w:rFonts w:eastAsia="宋体"/>
                <w:bCs/>
                <w:szCs w:val="18"/>
              </w:rPr>
              <w:t>项目建设占用部分丘陵及荒地，公路建设占地会使沿线的植被受到破坏，</w:t>
            </w:r>
            <w:r w:rsidR="00B238CA" w:rsidRPr="00C25890">
              <w:rPr>
                <w:rFonts w:eastAsia="宋体"/>
                <w:bCs/>
                <w:szCs w:val="18"/>
              </w:rPr>
              <w:t>从植被分布现状调查的结果看，项目直接影响的植被类型主要是灌木</w:t>
            </w:r>
            <w:r w:rsidRPr="00C25890">
              <w:rPr>
                <w:rFonts w:eastAsia="宋体"/>
                <w:bCs/>
                <w:szCs w:val="18"/>
              </w:rPr>
              <w:t>等。从而降低群落的生物多样性。</w:t>
            </w:r>
          </w:p>
          <w:p w:rsidR="009E4FB3" w:rsidRPr="00C25890" w:rsidRDefault="009E4FB3">
            <w:pPr>
              <w:adjustRightInd w:val="0"/>
              <w:snapToGrid w:val="0"/>
              <w:spacing w:line="360" w:lineRule="auto"/>
              <w:ind w:firstLineChars="200" w:firstLine="420"/>
              <w:rPr>
                <w:bCs/>
                <w:szCs w:val="18"/>
              </w:rPr>
            </w:pPr>
            <w:r w:rsidRPr="00C25890">
              <w:rPr>
                <w:rFonts w:eastAsia="宋体"/>
                <w:bCs/>
                <w:szCs w:val="18"/>
              </w:rPr>
              <w:t>公路施工期间，对两栖动物和爬行动物的活动有一定的影响，但它们会迁移到非施工区，对其生存不会造成威胁。施工期间，临时征地区域的鸟类和兽类将被迫离开原来的领域，当临时征地区域的植被恢复后，它们仍可回到原来的领域。</w:t>
            </w:r>
          </w:p>
          <w:p w:rsidR="009E4FB3" w:rsidRPr="00C25890" w:rsidRDefault="009E4FB3">
            <w:pPr>
              <w:adjustRightInd w:val="0"/>
              <w:snapToGrid w:val="0"/>
              <w:spacing w:line="360" w:lineRule="auto"/>
              <w:ind w:firstLineChars="200" w:firstLine="420"/>
              <w:rPr>
                <w:bCs/>
                <w:szCs w:val="18"/>
              </w:rPr>
            </w:pPr>
            <w:r w:rsidRPr="00C25890">
              <w:rPr>
                <w:rFonts w:eastAsia="宋体"/>
                <w:bCs/>
                <w:szCs w:val="18"/>
              </w:rPr>
              <w:t>经调查，工程影响范围内无珍稀野生动物和植物。工程施工对野生动物影响较小。</w:t>
            </w:r>
          </w:p>
          <w:p w:rsidR="009E4FB3" w:rsidRPr="00C25890" w:rsidRDefault="009E4FB3">
            <w:pPr>
              <w:adjustRightInd w:val="0"/>
              <w:snapToGrid w:val="0"/>
              <w:spacing w:line="360" w:lineRule="auto"/>
              <w:ind w:firstLineChars="200" w:firstLine="420"/>
              <w:rPr>
                <w:bCs/>
                <w:szCs w:val="18"/>
              </w:rPr>
            </w:pPr>
            <w:r w:rsidRPr="00C25890">
              <w:rPr>
                <w:rFonts w:eastAsia="宋体"/>
                <w:szCs w:val="18"/>
              </w:rPr>
              <w:t>（</w:t>
            </w:r>
            <w:r w:rsidRPr="00C25890">
              <w:rPr>
                <w:szCs w:val="18"/>
              </w:rPr>
              <w:t>2</w:t>
            </w:r>
            <w:r w:rsidRPr="00C25890">
              <w:rPr>
                <w:rFonts w:eastAsia="宋体"/>
                <w:szCs w:val="18"/>
              </w:rPr>
              <w:t>）临时占地工程</w:t>
            </w:r>
            <w:r w:rsidRPr="00C25890">
              <w:rPr>
                <w:rFonts w:eastAsia="宋体"/>
                <w:bCs/>
                <w:szCs w:val="18"/>
              </w:rPr>
              <w:t>环境影响</w:t>
            </w:r>
          </w:p>
          <w:p w:rsidR="009E4FB3" w:rsidRPr="00C25890" w:rsidRDefault="009E4FB3">
            <w:pPr>
              <w:adjustRightInd w:val="0"/>
              <w:snapToGrid w:val="0"/>
              <w:spacing w:line="360" w:lineRule="auto"/>
              <w:ind w:firstLineChars="250" w:firstLine="525"/>
              <w:rPr>
                <w:rFonts w:eastAsia="宋体"/>
                <w:bCs/>
                <w:szCs w:val="18"/>
              </w:rPr>
            </w:pPr>
            <w:r w:rsidRPr="00C25890">
              <w:rPr>
                <w:rFonts w:eastAsia="宋体"/>
                <w:szCs w:val="18"/>
              </w:rPr>
              <w:t>项目临时占地</w:t>
            </w:r>
            <w:r w:rsidR="005D17F3">
              <w:rPr>
                <w:rFonts w:eastAsia="宋体" w:hint="eastAsia"/>
                <w:szCs w:val="18"/>
              </w:rPr>
              <w:t>7.5</w:t>
            </w:r>
            <w:r w:rsidRPr="00C25890">
              <w:rPr>
                <w:rFonts w:eastAsia="宋体"/>
                <w:szCs w:val="18"/>
              </w:rPr>
              <w:t>亩，主要占用丘陵及荒地。施工临时占地将对植被产生直接的破坏作用，从而使群落的生物多样性降低。由于公路沿线主要在山区，临时用地必需占用植被。施工期限内，临时占地范围内的植被将遭到破坏。施工完成后进行迹地恢复，</w:t>
            </w:r>
            <w:r w:rsidRPr="00C25890">
              <w:rPr>
                <w:rFonts w:eastAsia="宋体"/>
                <w:bCs/>
                <w:szCs w:val="18"/>
              </w:rPr>
              <w:t>造成的植被损失可以在很大程度上得到补偿。</w:t>
            </w:r>
          </w:p>
          <w:p w:rsidR="009E4FB3" w:rsidRPr="00C25890" w:rsidRDefault="009E4FB3">
            <w:pPr>
              <w:adjustRightInd w:val="0"/>
              <w:snapToGrid w:val="0"/>
              <w:rPr>
                <w:rFonts w:eastAsia="宋体"/>
                <w:sz w:val="18"/>
                <w:szCs w:val="18"/>
              </w:rPr>
            </w:pPr>
          </w:p>
          <w:p w:rsidR="00341387" w:rsidRPr="00C25890" w:rsidRDefault="00341387">
            <w:pPr>
              <w:adjustRightInd w:val="0"/>
              <w:snapToGrid w:val="0"/>
              <w:rPr>
                <w:rFonts w:eastAsia="宋体"/>
                <w:sz w:val="18"/>
                <w:szCs w:val="18"/>
              </w:rPr>
            </w:pPr>
          </w:p>
        </w:tc>
      </w:tr>
    </w:tbl>
    <w:p w:rsidR="009E4FB3" w:rsidRPr="00C25890" w:rsidRDefault="009E4FB3">
      <w:pPr>
        <w:pStyle w:val="2"/>
        <w:spacing w:before="0" w:after="0" w:line="240" w:lineRule="auto"/>
        <w:rPr>
          <w:rFonts w:ascii="Times New Roman" w:hAnsi="Times New Roman"/>
          <w:b w:val="0"/>
        </w:rPr>
      </w:pPr>
      <w:r w:rsidRPr="00C25890">
        <w:rPr>
          <w:rFonts w:ascii="Times New Roman" w:eastAsia="宋体" w:hAnsi="Times New Roman"/>
          <w:b w:val="0"/>
          <w:sz w:val="30"/>
        </w:rPr>
        <w:br w:type="page"/>
      </w:r>
      <w:bookmarkStart w:id="32" w:name="_Toc165893214"/>
      <w:r w:rsidRPr="00C25890">
        <w:rPr>
          <w:rFonts w:ascii="Times New Roman" w:hAnsi="Times New Roman"/>
          <w:b w:val="0"/>
        </w:rPr>
        <w:lastRenderedPageBreak/>
        <w:t>环境影响分析</w:t>
      </w:r>
      <w:bookmarkEnd w:id="32"/>
      <w:r w:rsidRPr="00C25890">
        <w:rPr>
          <w:rFonts w:ascii="Times New Roman" w:hAnsi="Times New Roman"/>
          <w:b w:val="0"/>
        </w:rPr>
        <w:t xml:space="preserve">                                   </w:t>
      </w:r>
      <w:r w:rsidRPr="00C25890">
        <w:rPr>
          <w:rFonts w:ascii="Times New Roman" w:hAnsi="Times New Roman"/>
          <w:b w:val="0"/>
        </w:rPr>
        <w:t>（表七）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3"/>
      </w:tblGrid>
      <w:tr w:rsidR="009E4FB3" w:rsidRPr="00C25890" w:rsidTr="00FD5359">
        <w:tc>
          <w:tcPr>
            <w:tcW w:w="9003" w:type="dxa"/>
          </w:tcPr>
          <w:p w:rsidR="009E4FB3" w:rsidRPr="00C25890" w:rsidRDefault="009E4FB3">
            <w:pPr>
              <w:spacing w:line="500" w:lineRule="exact"/>
              <w:rPr>
                <w:rStyle w:val="2Char"/>
                <w:rFonts w:ascii="Times New Roman" w:hAnsi="Times New Roman"/>
                <w:b w:val="0"/>
                <w:sz w:val="28"/>
                <w:szCs w:val="30"/>
              </w:rPr>
            </w:pPr>
            <w:bookmarkStart w:id="33" w:name="_Toc165893215"/>
            <w:r w:rsidRPr="00C25890">
              <w:rPr>
                <w:rStyle w:val="2Char"/>
                <w:rFonts w:ascii="Times New Roman" w:hAnsi="Times New Roman"/>
                <w:b w:val="0"/>
                <w:sz w:val="28"/>
                <w:szCs w:val="30"/>
              </w:rPr>
              <w:t>一、施工期环境影响分析</w:t>
            </w:r>
            <w:bookmarkEnd w:id="33"/>
          </w:p>
          <w:p w:rsidR="009E4FB3" w:rsidRPr="00C25890" w:rsidRDefault="009E4FB3">
            <w:pPr>
              <w:snapToGrid w:val="0"/>
              <w:spacing w:line="500" w:lineRule="exact"/>
              <w:rPr>
                <w:b/>
                <w:bCs/>
                <w:sz w:val="24"/>
              </w:rPr>
            </w:pPr>
            <w:r w:rsidRPr="00C25890">
              <w:rPr>
                <w:b/>
                <w:bCs/>
                <w:sz w:val="24"/>
              </w:rPr>
              <w:t xml:space="preserve">1.1 </w:t>
            </w:r>
            <w:r w:rsidRPr="00C25890">
              <w:rPr>
                <w:rFonts w:eastAsia="宋体"/>
                <w:b/>
                <w:bCs/>
                <w:sz w:val="24"/>
              </w:rPr>
              <w:t>施工期水环境影响分析</w:t>
            </w:r>
          </w:p>
          <w:p w:rsidR="009E4FB3" w:rsidRPr="00C25890" w:rsidRDefault="009E4FB3">
            <w:pPr>
              <w:adjustRightInd w:val="0"/>
              <w:snapToGrid w:val="0"/>
              <w:spacing w:line="500" w:lineRule="exact"/>
              <w:rPr>
                <w:b/>
                <w:sz w:val="24"/>
              </w:rPr>
            </w:pPr>
            <w:r w:rsidRPr="00C25890">
              <w:rPr>
                <w:b/>
                <w:sz w:val="24"/>
              </w:rPr>
              <w:t xml:space="preserve">1.1.1 </w:t>
            </w:r>
            <w:r w:rsidRPr="00C25890">
              <w:rPr>
                <w:rFonts w:eastAsia="宋体"/>
                <w:b/>
                <w:sz w:val="24"/>
              </w:rPr>
              <w:t>地表水环境影响分析</w:t>
            </w:r>
          </w:p>
          <w:p w:rsidR="009E4FB3" w:rsidRPr="00C25890" w:rsidRDefault="009E4FB3">
            <w:pPr>
              <w:adjustRightInd w:val="0"/>
              <w:snapToGrid w:val="0"/>
              <w:spacing w:line="500" w:lineRule="exact"/>
              <w:ind w:firstLineChars="200" w:firstLine="480"/>
              <w:rPr>
                <w:sz w:val="24"/>
              </w:rPr>
            </w:pPr>
            <w:r w:rsidRPr="00C25890">
              <w:rPr>
                <w:rFonts w:eastAsia="宋体"/>
                <w:sz w:val="24"/>
              </w:rPr>
              <w:t>施工期间污水的主要来源有：施工人员生活废水、施工废水。</w:t>
            </w:r>
          </w:p>
          <w:p w:rsidR="009E4FB3" w:rsidRPr="00C25890" w:rsidRDefault="009E4FB3">
            <w:pPr>
              <w:autoSpaceDE w:val="0"/>
              <w:autoSpaceDN w:val="0"/>
              <w:adjustRightInd w:val="0"/>
              <w:snapToGrid w:val="0"/>
              <w:spacing w:line="500" w:lineRule="exact"/>
              <w:ind w:firstLineChars="200" w:firstLine="482"/>
              <w:jc w:val="left"/>
              <w:rPr>
                <w:bCs/>
                <w:sz w:val="24"/>
              </w:rPr>
            </w:pPr>
            <w:r w:rsidRPr="00C25890">
              <w:rPr>
                <w:rFonts w:eastAsia="宋体"/>
                <w:b/>
                <w:sz w:val="24"/>
              </w:rPr>
              <w:t>施工废水：</w:t>
            </w:r>
            <w:r w:rsidRPr="00C25890">
              <w:rPr>
                <w:rFonts w:eastAsia="宋体"/>
                <w:bCs/>
                <w:sz w:val="24"/>
              </w:rPr>
              <w:t>公路施工场所混凝土施工废水以及施工机械冲洗产生含油废水，环评要求施工场地产生生产废水经隔油、沉淀后全部循环回用，不外排，故对周围水体不会产生影响。</w:t>
            </w:r>
          </w:p>
          <w:p w:rsidR="009E4FB3" w:rsidRPr="00C25890" w:rsidRDefault="009E4FB3">
            <w:pPr>
              <w:adjustRightInd w:val="0"/>
              <w:snapToGrid w:val="0"/>
              <w:spacing w:line="500" w:lineRule="exact"/>
              <w:ind w:firstLineChars="200" w:firstLine="482"/>
              <w:rPr>
                <w:sz w:val="24"/>
              </w:rPr>
            </w:pPr>
            <w:r w:rsidRPr="00C25890">
              <w:rPr>
                <w:rFonts w:eastAsia="宋体"/>
                <w:b/>
                <w:sz w:val="24"/>
              </w:rPr>
              <w:t>生活废水：</w:t>
            </w:r>
            <w:bookmarkStart w:id="34" w:name="_Toc216838445"/>
            <w:bookmarkStart w:id="35" w:name="_Toc216694657"/>
            <w:bookmarkStart w:id="36" w:name="_Toc215305270"/>
            <w:bookmarkStart w:id="37" w:name="_Toc215043848"/>
            <w:bookmarkStart w:id="38" w:name="_Toc214976227"/>
            <w:bookmarkStart w:id="39" w:name="_Toc214975955"/>
            <w:r w:rsidRPr="00C25890">
              <w:rPr>
                <w:rFonts w:eastAsia="宋体"/>
                <w:bCs/>
                <w:sz w:val="24"/>
              </w:rPr>
              <w:t>施工场地的生活污水处理不当也</w:t>
            </w:r>
            <w:r w:rsidRPr="00C25890">
              <w:rPr>
                <w:rFonts w:eastAsia="宋体"/>
                <w:sz w:val="24"/>
              </w:rPr>
              <w:t>会对地表水造成一定的污染，工程施工高峰人数约</w:t>
            </w:r>
            <w:r w:rsidR="005D17F3">
              <w:rPr>
                <w:rFonts w:eastAsiaTheme="minorEastAsia" w:hint="eastAsia"/>
                <w:sz w:val="24"/>
              </w:rPr>
              <w:t>6</w:t>
            </w:r>
            <w:r w:rsidRPr="00C25890">
              <w:rPr>
                <w:sz w:val="24"/>
              </w:rPr>
              <w:t>0</w:t>
            </w:r>
            <w:r w:rsidRPr="00C25890">
              <w:rPr>
                <w:rFonts w:eastAsia="宋体"/>
                <w:sz w:val="24"/>
              </w:rPr>
              <w:t>人，生活废水排放量</w:t>
            </w:r>
            <w:r w:rsidR="00A13D5F">
              <w:rPr>
                <w:sz w:val="24"/>
              </w:rPr>
              <w:t>5.1m</w:t>
            </w:r>
            <w:r w:rsidRPr="00C25890">
              <w:rPr>
                <w:sz w:val="24"/>
                <w:vertAlign w:val="superscript"/>
              </w:rPr>
              <w:t>3</w:t>
            </w:r>
            <w:r w:rsidRPr="00C25890">
              <w:rPr>
                <w:sz w:val="24"/>
              </w:rPr>
              <w:t>/d</w:t>
            </w:r>
            <w:r w:rsidRPr="00C25890">
              <w:rPr>
                <w:rFonts w:eastAsia="宋体"/>
                <w:sz w:val="24"/>
              </w:rPr>
              <w:t>，废水依托经租用</w:t>
            </w:r>
            <w:r w:rsidR="00AF52D1" w:rsidRPr="00C25890">
              <w:rPr>
                <w:rFonts w:eastAsia="宋体"/>
                <w:sz w:val="24"/>
              </w:rPr>
              <w:t>居民</w:t>
            </w:r>
            <w:r w:rsidRPr="00C25890">
              <w:rPr>
                <w:rFonts w:eastAsia="宋体"/>
                <w:sz w:val="24"/>
              </w:rPr>
              <w:t>已有设施处置。本项目水环境不会受到施工场地的影响。</w:t>
            </w:r>
          </w:p>
          <w:bookmarkEnd w:id="34"/>
          <w:bookmarkEnd w:id="35"/>
          <w:bookmarkEnd w:id="36"/>
          <w:bookmarkEnd w:id="37"/>
          <w:bookmarkEnd w:id="38"/>
          <w:bookmarkEnd w:id="39"/>
          <w:p w:rsidR="009E4FB3" w:rsidRPr="00C25890" w:rsidRDefault="009E4FB3">
            <w:pPr>
              <w:adjustRightInd w:val="0"/>
              <w:snapToGrid w:val="0"/>
              <w:spacing w:line="500" w:lineRule="exact"/>
              <w:ind w:firstLineChars="200" w:firstLine="480"/>
              <w:rPr>
                <w:sz w:val="24"/>
              </w:rPr>
            </w:pPr>
            <w:r w:rsidRPr="00C25890">
              <w:rPr>
                <w:rFonts w:eastAsia="宋体"/>
                <w:sz w:val="24"/>
              </w:rPr>
              <w:t>另外，施工期施工机械跑、冒、漏的污油，露天机械被雨水冲刷后产生的油污，堆放的建筑材料被雨水冲刷等将会对地表水环境质量产生一定的影响。因此，在道路施工期，必须加强环境管理，尽可能减少油污及物料的流失量，减轻对河流的污染程度，在采取环评建议的污染防治措施后，可有效地减轻施工废水对地表水环境的影响。</w:t>
            </w:r>
          </w:p>
          <w:p w:rsidR="009E4FB3" w:rsidRPr="00C25890" w:rsidRDefault="009E4FB3">
            <w:pPr>
              <w:snapToGrid w:val="0"/>
              <w:spacing w:line="500" w:lineRule="exact"/>
              <w:ind w:firstLineChars="200" w:firstLine="480"/>
              <w:rPr>
                <w:bCs/>
                <w:sz w:val="24"/>
              </w:rPr>
            </w:pPr>
            <w:r w:rsidRPr="00C25890">
              <w:rPr>
                <w:rFonts w:eastAsia="宋体"/>
                <w:sz w:val="24"/>
              </w:rPr>
              <w:t>综上，施工期间产生废水量小，成份简单，对水环境影响小，随施工结束而消失。</w:t>
            </w:r>
          </w:p>
          <w:p w:rsidR="009E4FB3" w:rsidRPr="00C25890" w:rsidRDefault="009E4FB3">
            <w:pPr>
              <w:adjustRightInd w:val="0"/>
              <w:snapToGrid w:val="0"/>
              <w:spacing w:line="500" w:lineRule="exact"/>
              <w:rPr>
                <w:b/>
                <w:sz w:val="24"/>
              </w:rPr>
            </w:pPr>
            <w:r w:rsidRPr="00C25890">
              <w:rPr>
                <w:b/>
                <w:sz w:val="24"/>
              </w:rPr>
              <w:t xml:space="preserve">1.1.2 </w:t>
            </w:r>
            <w:r w:rsidRPr="00C25890">
              <w:rPr>
                <w:rFonts w:eastAsia="宋体"/>
                <w:b/>
                <w:sz w:val="24"/>
              </w:rPr>
              <w:t>地下水环境影响分析</w:t>
            </w:r>
          </w:p>
          <w:p w:rsidR="009E4FB3" w:rsidRPr="00C25890" w:rsidRDefault="009E4FB3">
            <w:pPr>
              <w:adjustRightInd w:val="0"/>
              <w:snapToGrid w:val="0"/>
              <w:spacing w:line="500" w:lineRule="exact"/>
              <w:ind w:firstLineChars="200" w:firstLine="480"/>
              <w:rPr>
                <w:sz w:val="24"/>
              </w:rPr>
            </w:pPr>
            <w:r w:rsidRPr="00C25890">
              <w:rPr>
                <w:rFonts w:eastAsia="宋体"/>
                <w:sz w:val="24"/>
              </w:rPr>
              <w:t>根据现场调查，项目沿线无饮用水水源保护区，不涉及对水源的污染和破坏。为避免或降低施工对地下水可能造成的影响，环评提出项目采取如下防护措施：</w:t>
            </w:r>
          </w:p>
          <w:p w:rsidR="009E4FB3" w:rsidRPr="00C25890" w:rsidRDefault="009E4FB3">
            <w:pPr>
              <w:adjustRightInd w:val="0"/>
              <w:snapToGrid w:val="0"/>
              <w:spacing w:line="500" w:lineRule="exact"/>
              <w:ind w:firstLineChars="200" w:firstLine="480"/>
              <w:rPr>
                <w:sz w:val="24"/>
              </w:rPr>
            </w:pPr>
            <w:r w:rsidRPr="00C25890">
              <w:rPr>
                <w:sz w:val="24"/>
              </w:rPr>
              <w:t>1</w:t>
            </w:r>
            <w:r w:rsidRPr="00C25890">
              <w:rPr>
                <w:rFonts w:eastAsia="宋体"/>
                <w:sz w:val="24"/>
              </w:rPr>
              <w:t>）施工场地、临时堆场及料场作硬化处理，并设挡土墙，防止施工期间废水下渗；</w:t>
            </w:r>
          </w:p>
          <w:p w:rsidR="009E4FB3" w:rsidRPr="00C25890" w:rsidRDefault="009E4FB3">
            <w:pPr>
              <w:adjustRightInd w:val="0"/>
              <w:snapToGrid w:val="0"/>
              <w:spacing w:line="500" w:lineRule="exact"/>
              <w:ind w:firstLineChars="200" w:firstLine="480"/>
              <w:rPr>
                <w:sz w:val="24"/>
              </w:rPr>
            </w:pPr>
            <w:r w:rsidRPr="00C25890">
              <w:rPr>
                <w:sz w:val="24"/>
              </w:rPr>
              <w:t>2</w:t>
            </w:r>
            <w:r w:rsidRPr="00C25890">
              <w:rPr>
                <w:rFonts w:eastAsia="宋体"/>
                <w:sz w:val="24"/>
              </w:rPr>
              <w:t>）做好施工废水的收集、处理及回用，严禁施工废水排入周围环境，下渗对地下水造成影响；</w:t>
            </w:r>
          </w:p>
          <w:p w:rsidR="009E4FB3" w:rsidRPr="00C25890" w:rsidRDefault="009E4FB3">
            <w:pPr>
              <w:adjustRightInd w:val="0"/>
              <w:snapToGrid w:val="0"/>
              <w:spacing w:line="500" w:lineRule="exact"/>
              <w:ind w:firstLineChars="200" w:firstLine="480"/>
              <w:rPr>
                <w:sz w:val="24"/>
              </w:rPr>
            </w:pPr>
            <w:r w:rsidRPr="00C25890">
              <w:rPr>
                <w:sz w:val="24"/>
              </w:rPr>
              <w:t>3</w:t>
            </w:r>
            <w:r w:rsidRPr="00C25890">
              <w:rPr>
                <w:rFonts w:eastAsia="宋体"/>
                <w:sz w:val="24"/>
              </w:rPr>
              <w:t>）施工期间固体废弃物统一收集处理，严禁随处丢弃；</w:t>
            </w:r>
          </w:p>
          <w:p w:rsidR="009E4FB3" w:rsidRPr="00C25890" w:rsidRDefault="009E4FB3">
            <w:pPr>
              <w:adjustRightInd w:val="0"/>
              <w:snapToGrid w:val="0"/>
              <w:spacing w:line="500" w:lineRule="exact"/>
              <w:ind w:firstLineChars="200" w:firstLine="480"/>
              <w:rPr>
                <w:sz w:val="24"/>
              </w:rPr>
            </w:pPr>
            <w:r w:rsidRPr="00C25890">
              <w:rPr>
                <w:sz w:val="24"/>
              </w:rPr>
              <w:t>4</w:t>
            </w:r>
            <w:r w:rsidRPr="00C25890">
              <w:rPr>
                <w:rFonts w:eastAsia="宋体"/>
                <w:sz w:val="24"/>
              </w:rPr>
              <w:t>）定期对施工机械进行检修，特别是油管的密封性，防止机油、汽油等地跑冒滴漏；</w:t>
            </w:r>
          </w:p>
          <w:p w:rsidR="009E4FB3" w:rsidRPr="00C25890" w:rsidRDefault="009E4FB3">
            <w:pPr>
              <w:snapToGrid w:val="0"/>
              <w:spacing w:line="500" w:lineRule="exact"/>
              <w:ind w:firstLine="480"/>
              <w:rPr>
                <w:rFonts w:eastAsia="宋体"/>
                <w:sz w:val="24"/>
              </w:rPr>
            </w:pPr>
            <w:r w:rsidRPr="00C25890">
              <w:rPr>
                <w:rFonts w:eastAsia="宋体"/>
                <w:sz w:val="24"/>
              </w:rPr>
              <w:t>采取以上措施后，施工对项目地下水影响很小。</w:t>
            </w:r>
          </w:p>
          <w:p w:rsidR="009E4FB3" w:rsidRPr="00C25890" w:rsidRDefault="009E4FB3">
            <w:pPr>
              <w:snapToGrid w:val="0"/>
              <w:spacing w:line="500" w:lineRule="exact"/>
              <w:ind w:firstLine="480"/>
              <w:rPr>
                <w:sz w:val="32"/>
              </w:rPr>
            </w:pPr>
          </w:p>
          <w:p w:rsidR="009E4FB3" w:rsidRPr="00C25890" w:rsidRDefault="009E4FB3">
            <w:pPr>
              <w:snapToGrid w:val="0"/>
              <w:spacing w:line="500" w:lineRule="exact"/>
              <w:rPr>
                <w:b/>
                <w:bCs/>
                <w:sz w:val="24"/>
              </w:rPr>
            </w:pPr>
            <w:r w:rsidRPr="00C25890">
              <w:rPr>
                <w:b/>
                <w:bCs/>
                <w:sz w:val="24"/>
              </w:rPr>
              <w:lastRenderedPageBreak/>
              <w:t xml:space="preserve">1.2 </w:t>
            </w:r>
            <w:r w:rsidRPr="00C25890">
              <w:rPr>
                <w:rFonts w:eastAsia="宋体"/>
                <w:b/>
                <w:bCs/>
                <w:sz w:val="24"/>
              </w:rPr>
              <w:t>施工期大气污染物排放影响分析</w:t>
            </w:r>
          </w:p>
          <w:p w:rsidR="009E4FB3" w:rsidRPr="00C25890" w:rsidRDefault="009E4FB3">
            <w:pPr>
              <w:spacing w:line="500" w:lineRule="exact"/>
              <w:ind w:firstLineChars="200" w:firstLine="480"/>
              <w:rPr>
                <w:bCs/>
                <w:sz w:val="24"/>
              </w:rPr>
            </w:pPr>
            <w:r w:rsidRPr="00C25890">
              <w:rPr>
                <w:rFonts w:eastAsia="宋体"/>
                <w:bCs/>
                <w:sz w:val="24"/>
              </w:rPr>
              <w:t>拟建公路建设过程中，将进行土石方填挖、筑路材料的运输及拌合、摊铺等作业工作。根据工程可行性研究成果，本工程路面采用沥青混凝土路面，因此，该工程施工期的主要环境空气污染物是</w:t>
            </w:r>
            <w:r w:rsidRPr="00C25890">
              <w:rPr>
                <w:bCs/>
                <w:sz w:val="24"/>
              </w:rPr>
              <w:t>TSP</w:t>
            </w:r>
            <w:r w:rsidRPr="00C25890">
              <w:rPr>
                <w:rFonts w:eastAsia="宋体"/>
                <w:bCs/>
                <w:sz w:val="24"/>
              </w:rPr>
              <w:t>，其次为沥青摊铺时的烟气和动力机械排出的尾气污染物，其中尤以</w:t>
            </w:r>
            <w:r w:rsidRPr="00C25890">
              <w:rPr>
                <w:bCs/>
                <w:sz w:val="24"/>
              </w:rPr>
              <w:t>TSP</w:t>
            </w:r>
            <w:r w:rsidRPr="00C25890">
              <w:rPr>
                <w:rFonts w:eastAsia="宋体"/>
                <w:bCs/>
                <w:sz w:val="24"/>
              </w:rPr>
              <w:t>对周围环境影响较为突出。</w:t>
            </w:r>
          </w:p>
          <w:p w:rsidR="009E4FB3" w:rsidRPr="00C25890" w:rsidRDefault="009E4FB3">
            <w:pPr>
              <w:spacing w:line="500" w:lineRule="exact"/>
              <w:ind w:firstLineChars="200" w:firstLine="482"/>
              <w:rPr>
                <w:b/>
                <w:sz w:val="24"/>
              </w:rPr>
            </w:pPr>
            <w:r w:rsidRPr="00C25890">
              <w:rPr>
                <w:b/>
                <w:sz w:val="24"/>
              </w:rPr>
              <w:t>1</w:t>
            </w:r>
            <w:r w:rsidRPr="00C25890">
              <w:rPr>
                <w:rFonts w:eastAsia="宋体"/>
                <w:b/>
                <w:sz w:val="24"/>
              </w:rPr>
              <w:t>）粉尘（</w:t>
            </w:r>
            <w:r w:rsidRPr="00C25890">
              <w:rPr>
                <w:b/>
                <w:sz w:val="24"/>
              </w:rPr>
              <w:t>TSP</w:t>
            </w:r>
            <w:r w:rsidRPr="00C25890">
              <w:rPr>
                <w:rFonts w:eastAsia="宋体"/>
                <w:b/>
                <w:sz w:val="24"/>
              </w:rPr>
              <w:t>）污染分析</w:t>
            </w:r>
          </w:p>
          <w:p w:rsidR="009E4FB3" w:rsidRPr="00C25890" w:rsidRDefault="009E4FB3">
            <w:pPr>
              <w:spacing w:line="500" w:lineRule="exact"/>
              <w:ind w:firstLineChars="200" w:firstLine="480"/>
              <w:rPr>
                <w:bCs/>
                <w:sz w:val="24"/>
              </w:rPr>
            </w:pPr>
            <w:r w:rsidRPr="00C25890">
              <w:rPr>
                <w:bCs/>
                <w:sz w:val="24"/>
              </w:rPr>
              <w:t>TSP</w:t>
            </w:r>
            <w:r w:rsidRPr="00C25890">
              <w:rPr>
                <w:rFonts w:eastAsia="宋体"/>
                <w:bCs/>
                <w:sz w:val="24"/>
              </w:rPr>
              <w:t>污染的主要来源是开放或封闭不严的灰土拌合、材料运输过程中的漏撒，及未铺装道路路面起尘等。</w:t>
            </w:r>
          </w:p>
          <w:p w:rsidR="009E4FB3" w:rsidRPr="00C25890" w:rsidRDefault="009E4FB3">
            <w:pPr>
              <w:spacing w:line="500" w:lineRule="exact"/>
              <w:ind w:firstLineChars="200" w:firstLine="480"/>
              <w:rPr>
                <w:bCs/>
                <w:sz w:val="24"/>
              </w:rPr>
            </w:pPr>
            <w:r w:rsidRPr="00C25890">
              <w:rPr>
                <w:rFonts w:eastAsia="宋体"/>
                <w:bCs/>
                <w:sz w:val="24"/>
              </w:rPr>
              <w:t>（</w:t>
            </w:r>
            <w:r w:rsidRPr="00C25890">
              <w:rPr>
                <w:bCs/>
                <w:sz w:val="24"/>
              </w:rPr>
              <w:t>1</w:t>
            </w:r>
            <w:r w:rsidRPr="00C25890">
              <w:rPr>
                <w:rFonts w:eastAsia="宋体"/>
                <w:bCs/>
                <w:sz w:val="24"/>
              </w:rPr>
              <w:t>）拌合站粉尘</w:t>
            </w:r>
          </w:p>
          <w:p w:rsidR="005D17F3" w:rsidRDefault="009E4FB3">
            <w:pPr>
              <w:spacing w:line="500" w:lineRule="exact"/>
              <w:ind w:firstLineChars="200" w:firstLine="480"/>
              <w:rPr>
                <w:rFonts w:eastAsia="宋体"/>
                <w:bCs/>
                <w:sz w:val="24"/>
              </w:rPr>
            </w:pPr>
            <w:r w:rsidRPr="00C25890">
              <w:rPr>
                <w:rFonts w:eastAsia="宋体"/>
                <w:bCs/>
                <w:sz w:val="24"/>
              </w:rPr>
              <w:t>根据有关测试成果，在灰土拌和站下风向</w:t>
            </w:r>
            <w:r w:rsidRPr="00C25890">
              <w:rPr>
                <w:bCs/>
                <w:sz w:val="24"/>
              </w:rPr>
              <w:t>50m</w:t>
            </w:r>
            <w:r w:rsidRPr="00C25890">
              <w:rPr>
                <w:rFonts w:eastAsia="宋体"/>
                <w:bCs/>
                <w:sz w:val="24"/>
              </w:rPr>
              <w:t>处浓度为</w:t>
            </w:r>
            <w:r w:rsidRPr="00C25890">
              <w:rPr>
                <w:bCs/>
                <w:sz w:val="24"/>
              </w:rPr>
              <w:t>8.90mg/m</w:t>
            </w:r>
            <w:r w:rsidRPr="00C25890">
              <w:rPr>
                <w:bCs/>
                <w:sz w:val="24"/>
                <w:vertAlign w:val="superscript"/>
              </w:rPr>
              <w:t>3</w:t>
            </w:r>
            <w:r w:rsidRPr="00C25890">
              <w:rPr>
                <w:rFonts w:eastAsia="宋体"/>
                <w:bCs/>
                <w:sz w:val="24"/>
              </w:rPr>
              <w:t>；下风向</w:t>
            </w:r>
            <w:r w:rsidRPr="00C25890">
              <w:rPr>
                <w:bCs/>
                <w:sz w:val="24"/>
              </w:rPr>
              <w:t>100m</w:t>
            </w:r>
            <w:r w:rsidRPr="00C25890">
              <w:rPr>
                <w:rFonts w:eastAsia="宋体"/>
                <w:bCs/>
                <w:sz w:val="24"/>
              </w:rPr>
              <w:t>处浓度为</w:t>
            </w:r>
            <w:r w:rsidRPr="00C25890">
              <w:rPr>
                <w:bCs/>
                <w:sz w:val="24"/>
              </w:rPr>
              <w:t>1.65mg/m</w:t>
            </w:r>
            <w:r w:rsidRPr="00C25890">
              <w:rPr>
                <w:bCs/>
                <w:sz w:val="24"/>
                <w:vertAlign w:val="superscript"/>
              </w:rPr>
              <w:t>3</w:t>
            </w:r>
            <w:r w:rsidRPr="00C25890">
              <w:rPr>
                <w:rFonts w:eastAsia="宋体"/>
                <w:bCs/>
                <w:sz w:val="24"/>
              </w:rPr>
              <w:t>；下风向</w:t>
            </w:r>
            <w:r w:rsidRPr="00C25890">
              <w:rPr>
                <w:bCs/>
                <w:sz w:val="24"/>
              </w:rPr>
              <w:t>150m</w:t>
            </w:r>
            <w:r w:rsidRPr="00C25890">
              <w:rPr>
                <w:rFonts w:eastAsia="宋体"/>
                <w:bCs/>
                <w:sz w:val="24"/>
              </w:rPr>
              <w:t>处符合环境空气质量二级标准日均值</w:t>
            </w:r>
            <w:r w:rsidRPr="00C25890">
              <w:rPr>
                <w:bCs/>
                <w:sz w:val="24"/>
              </w:rPr>
              <w:t>0.3mg/m</w:t>
            </w:r>
            <w:r w:rsidRPr="00C25890">
              <w:rPr>
                <w:bCs/>
                <w:sz w:val="24"/>
                <w:vertAlign w:val="superscript"/>
              </w:rPr>
              <w:t>3</w:t>
            </w:r>
            <w:r w:rsidRPr="00C25890">
              <w:rPr>
                <w:rFonts w:eastAsia="宋体"/>
                <w:bCs/>
                <w:sz w:val="24"/>
              </w:rPr>
              <w:t>。其它作业环节产生的</w:t>
            </w:r>
            <w:r w:rsidRPr="00C25890">
              <w:rPr>
                <w:bCs/>
                <w:sz w:val="24"/>
              </w:rPr>
              <w:t>TSP</w:t>
            </w:r>
            <w:r w:rsidRPr="00C25890">
              <w:rPr>
                <w:rFonts w:eastAsia="宋体"/>
                <w:bCs/>
                <w:sz w:val="24"/>
              </w:rPr>
              <w:t>污染可控制在施工现场</w:t>
            </w:r>
            <w:r w:rsidRPr="00C25890">
              <w:rPr>
                <w:bCs/>
                <w:sz w:val="24"/>
              </w:rPr>
              <w:t>50</w:t>
            </w:r>
            <w:r w:rsidRPr="00C25890">
              <w:rPr>
                <w:rFonts w:eastAsia="宋体"/>
                <w:bCs/>
                <w:sz w:val="24"/>
              </w:rPr>
              <w:t>～</w:t>
            </w:r>
            <w:r w:rsidRPr="00C25890">
              <w:rPr>
                <w:bCs/>
                <w:sz w:val="24"/>
              </w:rPr>
              <w:t>200m</w:t>
            </w:r>
            <w:r w:rsidRPr="00C25890">
              <w:rPr>
                <w:rFonts w:eastAsia="宋体"/>
                <w:bCs/>
                <w:sz w:val="24"/>
              </w:rPr>
              <w:t>范围内，在此范围以外将符合二级标准。</w:t>
            </w:r>
          </w:p>
          <w:p w:rsidR="009E4FB3" w:rsidRPr="00C25890" w:rsidRDefault="009E4FB3">
            <w:pPr>
              <w:spacing w:line="500" w:lineRule="exact"/>
              <w:ind w:firstLineChars="200" w:firstLine="480"/>
              <w:rPr>
                <w:bCs/>
                <w:sz w:val="24"/>
              </w:rPr>
            </w:pPr>
            <w:r w:rsidRPr="00C25890">
              <w:rPr>
                <w:rFonts w:eastAsia="宋体"/>
                <w:bCs/>
                <w:sz w:val="24"/>
              </w:rPr>
              <w:t>按上述监测数据和环境空气质量标准进行衡量，应将</w:t>
            </w:r>
            <w:r w:rsidR="005D17F3" w:rsidRPr="00C25890">
              <w:rPr>
                <w:rFonts w:eastAsia="宋体"/>
                <w:bCs/>
                <w:sz w:val="24"/>
              </w:rPr>
              <w:t>灰土</w:t>
            </w:r>
            <w:r w:rsidRPr="00C25890">
              <w:rPr>
                <w:rFonts w:eastAsia="宋体"/>
                <w:bCs/>
                <w:sz w:val="24"/>
              </w:rPr>
              <w:t>拌和站设在村庄敏感点的下风向</w:t>
            </w:r>
            <w:r w:rsidRPr="00C25890">
              <w:rPr>
                <w:bCs/>
                <w:sz w:val="24"/>
              </w:rPr>
              <w:t>200m</w:t>
            </w:r>
            <w:r w:rsidRPr="00C25890">
              <w:rPr>
                <w:rFonts w:eastAsia="宋体"/>
                <w:bCs/>
                <w:sz w:val="24"/>
              </w:rPr>
              <w:t>之外或避开下风向</w:t>
            </w:r>
            <w:r w:rsidRPr="00C25890">
              <w:rPr>
                <w:bCs/>
                <w:sz w:val="24"/>
              </w:rPr>
              <w:t>200m</w:t>
            </w:r>
            <w:r w:rsidRPr="00C25890">
              <w:rPr>
                <w:rFonts w:eastAsia="宋体"/>
                <w:bCs/>
                <w:sz w:val="24"/>
              </w:rPr>
              <w:t>范围内的村庄。</w:t>
            </w:r>
          </w:p>
          <w:p w:rsidR="009E4FB3" w:rsidRPr="00C25890" w:rsidRDefault="009E4FB3">
            <w:pPr>
              <w:spacing w:line="500" w:lineRule="exact"/>
              <w:ind w:firstLineChars="200" w:firstLine="480"/>
              <w:rPr>
                <w:bCs/>
                <w:sz w:val="24"/>
              </w:rPr>
            </w:pPr>
            <w:r w:rsidRPr="00C25890">
              <w:rPr>
                <w:rFonts w:eastAsia="宋体"/>
                <w:bCs/>
                <w:sz w:val="24"/>
              </w:rPr>
              <w:t>本项目在</w:t>
            </w:r>
            <w:r w:rsidR="00A33B47">
              <w:rPr>
                <w:rFonts w:eastAsia="宋体" w:hint="eastAsia"/>
                <w:bCs/>
                <w:sz w:val="24"/>
              </w:rPr>
              <w:t>阳安</w:t>
            </w:r>
            <w:r w:rsidRPr="00C25890">
              <w:rPr>
                <w:rFonts w:eastAsia="宋体"/>
                <w:bCs/>
                <w:sz w:val="24"/>
              </w:rPr>
              <w:t>大道</w:t>
            </w:r>
            <w:r w:rsidRPr="00C25890">
              <w:rPr>
                <w:bCs/>
                <w:sz w:val="24"/>
              </w:rPr>
              <w:t>K</w:t>
            </w:r>
            <w:r w:rsidR="005D17F3">
              <w:rPr>
                <w:rFonts w:eastAsia="宋体" w:hint="eastAsia"/>
                <w:bCs/>
                <w:sz w:val="24"/>
              </w:rPr>
              <w:t>4</w:t>
            </w:r>
            <w:r w:rsidRPr="00C25890">
              <w:rPr>
                <w:rFonts w:eastAsia="宋体"/>
                <w:bCs/>
                <w:sz w:val="24"/>
              </w:rPr>
              <w:t>+</w:t>
            </w:r>
            <w:r w:rsidR="005D17F3">
              <w:rPr>
                <w:rFonts w:eastAsia="宋体" w:hint="eastAsia"/>
                <w:bCs/>
                <w:sz w:val="24"/>
              </w:rPr>
              <w:t>000</w:t>
            </w:r>
            <w:r w:rsidR="005D17F3">
              <w:rPr>
                <w:rFonts w:eastAsia="宋体" w:hint="eastAsia"/>
                <w:bCs/>
                <w:sz w:val="24"/>
              </w:rPr>
              <w:t>（与简州大道交叉处）</w:t>
            </w:r>
            <w:r w:rsidRPr="00C25890">
              <w:rPr>
                <w:rFonts w:eastAsia="宋体"/>
                <w:bCs/>
                <w:sz w:val="24"/>
              </w:rPr>
              <w:t>处设置施工场地，设有</w:t>
            </w:r>
            <w:r w:rsidR="005D17F3">
              <w:rPr>
                <w:rFonts w:eastAsia="宋体" w:hint="eastAsia"/>
                <w:bCs/>
                <w:sz w:val="24"/>
              </w:rPr>
              <w:t>灰土</w:t>
            </w:r>
            <w:r w:rsidRPr="00C25890">
              <w:rPr>
                <w:rFonts w:eastAsia="宋体"/>
                <w:bCs/>
                <w:sz w:val="24"/>
              </w:rPr>
              <w:t>拌合场等，经调查，施工工场下风向</w:t>
            </w:r>
            <w:r w:rsidRPr="00C25890">
              <w:rPr>
                <w:bCs/>
                <w:sz w:val="24"/>
              </w:rPr>
              <w:t>200</w:t>
            </w:r>
            <w:r w:rsidRPr="00C25890">
              <w:rPr>
                <w:rFonts w:eastAsia="宋体"/>
                <w:bCs/>
                <w:sz w:val="24"/>
              </w:rPr>
              <w:t>米范围内无居民点、学校、医院等敏感点。</w:t>
            </w:r>
          </w:p>
          <w:p w:rsidR="009E4FB3" w:rsidRPr="00C25890" w:rsidRDefault="009E4FB3">
            <w:pPr>
              <w:spacing w:line="500" w:lineRule="exact"/>
              <w:ind w:firstLineChars="200" w:firstLine="480"/>
              <w:rPr>
                <w:bCs/>
                <w:sz w:val="24"/>
              </w:rPr>
            </w:pPr>
            <w:r w:rsidRPr="00C25890">
              <w:rPr>
                <w:rFonts w:eastAsia="宋体"/>
                <w:bCs/>
                <w:sz w:val="24"/>
              </w:rPr>
              <w:t>（</w:t>
            </w:r>
            <w:r w:rsidRPr="00C25890">
              <w:rPr>
                <w:bCs/>
                <w:sz w:val="24"/>
              </w:rPr>
              <w:t>2</w:t>
            </w:r>
            <w:r w:rsidRPr="00C25890">
              <w:rPr>
                <w:rFonts w:eastAsia="宋体"/>
                <w:bCs/>
                <w:sz w:val="24"/>
              </w:rPr>
              <w:t>）道路扬尘</w:t>
            </w:r>
          </w:p>
          <w:p w:rsidR="009E4FB3" w:rsidRPr="00C25890" w:rsidRDefault="009E4FB3">
            <w:pPr>
              <w:spacing w:line="500" w:lineRule="exact"/>
              <w:ind w:firstLineChars="200" w:firstLine="480"/>
              <w:rPr>
                <w:bCs/>
                <w:sz w:val="24"/>
              </w:rPr>
            </w:pPr>
            <w:r w:rsidRPr="00C25890">
              <w:rPr>
                <w:rFonts w:eastAsia="宋体"/>
                <w:bCs/>
                <w:sz w:val="24"/>
              </w:rPr>
              <w:t>施工车辆将产生运输扬尘。据有关资料介绍，扬尘属于粒径较小的降尘（</w:t>
            </w:r>
            <w:r w:rsidRPr="00C25890">
              <w:rPr>
                <w:bCs/>
                <w:sz w:val="24"/>
              </w:rPr>
              <w:t>10</w:t>
            </w:r>
            <w:r w:rsidRPr="00C25890">
              <w:rPr>
                <w:rFonts w:eastAsia="宋体"/>
                <w:bCs/>
                <w:sz w:val="24"/>
              </w:rPr>
              <w:t>～</w:t>
            </w:r>
            <w:r w:rsidRPr="00C25890">
              <w:rPr>
                <w:bCs/>
                <w:sz w:val="24"/>
              </w:rPr>
              <w:t>20</w:t>
            </w:r>
            <w:r w:rsidRPr="00C25890">
              <w:rPr>
                <w:bCs/>
                <w:sz w:val="24"/>
              </w:rPr>
              <w:sym w:font="UniversalMath1 BT" w:char="F06D"/>
            </w:r>
            <w:r w:rsidRPr="00C25890">
              <w:rPr>
                <w:bCs/>
                <w:sz w:val="24"/>
              </w:rPr>
              <w:t>m</w:t>
            </w:r>
            <w:r w:rsidRPr="00C25890">
              <w:rPr>
                <w:rFonts w:eastAsia="宋体"/>
                <w:bCs/>
                <w:sz w:val="24"/>
              </w:rPr>
              <w:t>），而在未铺装沙砾的泥土路面，粒径小于</w:t>
            </w:r>
            <w:r w:rsidRPr="00C25890">
              <w:rPr>
                <w:bCs/>
                <w:sz w:val="24"/>
              </w:rPr>
              <w:t>5</w:t>
            </w:r>
            <w:r w:rsidRPr="00C25890">
              <w:rPr>
                <w:bCs/>
                <w:sz w:val="24"/>
              </w:rPr>
              <w:sym w:font="UniversalMath1 BT" w:char="F06D"/>
            </w:r>
            <w:r w:rsidRPr="00C25890">
              <w:rPr>
                <w:bCs/>
                <w:sz w:val="24"/>
              </w:rPr>
              <w:t>m</w:t>
            </w:r>
            <w:r w:rsidRPr="00C25890">
              <w:rPr>
                <w:rFonts w:eastAsia="宋体"/>
                <w:bCs/>
                <w:sz w:val="24"/>
              </w:rPr>
              <w:t>的粉尘颗粒占</w:t>
            </w:r>
            <w:r w:rsidRPr="00C25890">
              <w:rPr>
                <w:bCs/>
                <w:sz w:val="24"/>
              </w:rPr>
              <w:t>8%</w:t>
            </w:r>
            <w:r w:rsidRPr="00C25890">
              <w:rPr>
                <w:rFonts w:eastAsia="宋体"/>
                <w:bCs/>
                <w:sz w:val="24"/>
              </w:rPr>
              <w:t>，</w:t>
            </w:r>
            <w:r w:rsidRPr="00C25890">
              <w:rPr>
                <w:bCs/>
                <w:sz w:val="24"/>
              </w:rPr>
              <w:t>5</w:t>
            </w:r>
            <w:r w:rsidRPr="00C25890">
              <w:rPr>
                <w:rFonts w:eastAsia="宋体"/>
                <w:bCs/>
                <w:sz w:val="24"/>
              </w:rPr>
              <w:t>～</w:t>
            </w:r>
            <w:r w:rsidRPr="00C25890">
              <w:rPr>
                <w:bCs/>
                <w:sz w:val="24"/>
              </w:rPr>
              <w:t>10</w:t>
            </w:r>
            <w:r w:rsidRPr="00C25890">
              <w:rPr>
                <w:bCs/>
                <w:sz w:val="24"/>
              </w:rPr>
              <w:sym w:font="UniversalMath1 BT" w:char="F06D"/>
            </w:r>
            <w:r w:rsidRPr="00C25890">
              <w:rPr>
                <w:bCs/>
                <w:sz w:val="24"/>
              </w:rPr>
              <w:t>m</w:t>
            </w:r>
            <w:r w:rsidRPr="00C25890">
              <w:rPr>
                <w:rFonts w:eastAsia="宋体"/>
                <w:bCs/>
                <w:sz w:val="24"/>
              </w:rPr>
              <w:t>的占</w:t>
            </w:r>
            <w:r w:rsidRPr="00C25890">
              <w:rPr>
                <w:bCs/>
                <w:sz w:val="24"/>
              </w:rPr>
              <w:t>24%</w:t>
            </w:r>
            <w:r w:rsidRPr="00C25890">
              <w:rPr>
                <w:rFonts w:eastAsia="宋体"/>
                <w:bCs/>
                <w:sz w:val="24"/>
              </w:rPr>
              <w:t>，大于</w:t>
            </w:r>
            <w:r w:rsidRPr="00C25890">
              <w:rPr>
                <w:bCs/>
                <w:sz w:val="24"/>
              </w:rPr>
              <w:t>30</w:t>
            </w:r>
            <w:r w:rsidRPr="00C25890">
              <w:rPr>
                <w:bCs/>
                <w:sz w:val="24"/>
              </w:rPr>
              <w:sym w:font="UniversalMath1 BT" w:char="F06D"/>
            </w:r>
            <w:r w:rsidRPr="00C25890">
              <w:rPr>
                <w:bCs/>
                <w:sz w:val="24"/>
              </w:rPr>
              <w:t>m</w:t>
            </w:r>
            <w:r w:rsidRPr="00C25890">
              <w:rPr>
                <w:rFonts w:eastAsia="宋体"/>
                <w:bCs/>
                <w:sz w:val="24"/>
              </w:rPr>
              <w:t>的占</w:t>
            </w:r>
            <w:r w:rsidRPr="00C25890">
              <w:rPr>
                <w:bCs/>
                <w:sz w:val="24"/>
              </w:rPr>
              <w:t>68%</w:t>
            </w:r>
            <w:r w:rsidRPr="00C25890">
              <w:rPr>
                <w:rFonts w:eastAsia="宋体"/>
                <w:bCs/>
                <w:sz w:val="24"/>
              </w:rPr>
              <w:t>，因此，未铺装的施工便道和正在施工的道路极易起尘。</w:t>
            </w:r>
          </w:p>
          <w:p w:rsidR="009E4FB3" w:rsidRPr="00C25890" w:rsidRDefault="009E4FB3">
            <w:pPr>
              <w:spacing w:line="500" w:lineRule="exact"/>
              <w:ind w:firstLineChars="200" w:firstLine="480"/>
              <w:rPr>
                <w:sz w:val="24"/>
              </w:rPr>
            </w:pPr>
            <w:r w:rsidRPr="00C25890">
              <w:rPr>
                <w:rFonts w:eastAsia="宋体"/>
                <w:bCs/>
                <w:sz w:val="24"/>
              </w:rPr>
              <w:t>为减少起尘量，有效地降低其对周边居民正常生活和单位产生的不利影响，在集中居民区应采取定期洒水降尘措施。研究表明，通过洒水可有效地减少</w:t>
            </w:r>
            <w:r w:rsidRPr="00C25890">
              <w:rPr>
                <w:bCs/>
                <w:sz w:val="24"/>
              </w:rPr>
              <w:t>70%</w:t>
            </w:r>
            <w:r w:rsidRPr="00C25890">
              <w:rPr>
                <w:rFonts w:eastAsia="宋体"/>
                <w:bCs/>
                <w:sz w:val="24"/>
              </w:rPr>
              <w:t>的起尘量。同时</w:t>
            </w:r>
            <w:r w:rsidRPr="00C25890">
              <w:rPr>
                <w:rFonts w:eastAsia="宋体"/>
                <w:sz w:val="24"/>
              </w:rPr>
              <w:t>严格参照《四川省人民政府办公厅关于加强灰霾污染防治的通知》（川办发</w:t>
            </w:r>
            <w:r w:rsidRPr="00C25890">
              <w:rPr>
                <w:sz w:val="24"/>
              </w:rPr>
              <w:t>[2013]32</w:t>
            </w:r>
            <w:r w:rsidRPr="00C25890">
              <w:rPr>
                <w:rFonts w:eastAsia="宋体"/>
                <w:sz w:val="24"/>
              </w:rPr>
              <w:t>号）、《四川省大气污染防治行动计划实施细则》（川府发</w:t>
            </w:r>
            <w:r w:rsidRPr="00C25890">
              <w:rPr>
                <w:sz w:val="24"/>
              </w:rPr>
              <w:t xml:space="preserve">[2014]4 </w:t>
            </w:r>
            <w:r w:rsidRPr="00C25890">
              <w:rPr>
                <w:rFonts w:eastAsia="宋体"/>
                <w:sz w:val="24"/>
              </w:rPr>
              <w:t>号）、要求进行施工。</w:t>
            </w:r>
            <w:r w:rsidRPr="00C25890">
              <w:rPr>
                <w:rFonts w:eastAsia="宋体"/>
                <w:bCs/>
                <w:sz w:val="24"/>
              </w:rPr>
              <w:t>因此，公路施工所引起的扬尘及粉尘对项目敏感点影响较小。</w:t>
            </w:r>
          </w:p>
          <w:p w:rsidR="009E4FB3" w:rsidRPr="00C25890" w:rsidRDefault="009E4FB3">
            <w:pPr>
              <w:spacing w:line="500" w:lineRule="exact"/>
              <w:ind w:firstLineChars="200" w:firstLine="482"/>
              <w:rPr>
                <w:b/>
                <w:sz w:val="24"/>
              </w:rPr>
            </w:pPr>
            <w:r w:rsidRPr="00C25890">
              <w:rPr>
                <w:b/>
                <w:sz w:val="24"/>
              </w:rPr>
              <w:t>2</w:t>
            </w:r>
            <w:r w:rsidRPr="00C25890">
              <w:rPr>
                <w:rFonts w:eastAsia="宋体"/>
                <w:b/>
                <w:sz w:val="24"/>
              </w:rPr>
              <w:t>）沥青烟的影响分析</w:t>
            </w:r>
          </w:p>
          <w:p w:rsidR="009E4FB3" w:rsidRPr="00C25890" w:rsidRDefault="009E4FB3">
            <w:pPr>
              <w:spacing w:line="500" w:lineRule="exact"/>
              <w:ind w:firstLineChars="200" w:firstLine="480"/>
              <w:rPr>
                <w:sz w:val="24"/>
              </w:rPr>
            </w:pPr>
            <w:r w:rsidRPr="00C25890">
              <w:rPr>
                <w:rFonts w:eastAsia="宋体"/>
                <w:kern w:val="0"/>
                <w:sz w:val="24"/>
              </w:rPr>
              <w:lastRenderedPageBreak/>
              <w:t>目前道路建设均采用拌和好的成品沥青，项目利用周围既有的沥青拌和站，本身不设沥青拌和站。用无热源或高温容器将成品沥青运至铺浇工地，故其沥青烟来自于铺设过程中产生的少量沥青烟。由于沥青烟气的排放浓度较低，项目施工场地开阔，易于扩散，因此沥青烟气满足《大气污染物综合排放标准》（</w:t>
            </w:r>
            <w:r w:rsidRPr="00C25890">
              <w:rPr>
                <w:kern w:val="0"/>
                <w:sz w:val="24"/>
              </w:rPr>
              <w:t>GB16297-1996</w:t>
            </w:r>
            <w:r w:rsidRPr="00C25890">
              <w:rPr>
                <w:rFonts w:eastAsia="宋体"/>
                <w:kern w:val="0"/>
                <w:sz w:val="24"/>
              </w:rPr>
              <w:t>）中沥青烟气最高允许排放浓度，对周围环境影响较小。</w:t>
            </w:r>
          </w:p>
          <w:p w:rsidR="009E4FB3" w:rsidRPr="00C25890" w:rsidRDefault="009E4FB3">
            <w:pPr>
              <w:spacing w:line="500" w:lineRule="exact"/>
              <w:ind w:firstLineChars="200" w:firstLine="482"/>
              <w:rPr>
                <w:b/>
                <w:bCs/>
                <w:sz w:val="24"/>
              </w:rPr>
            </w:pPr>
            <w:r w:rsidRPr="00C25890">
              <w:rPr>
                <w:b/>
                <w:bCs/>
                <w:sz w:val="24"/>
              </w:rPr>
              <w:t>3</w:t>
            </w:r>
            <w:r w:rsidRPr="00C25890">
              <w:rPr>
                <w:rFonts w:eastAsia="宋体"/>
                <w:b/>
                <w:bCs/>
                <w:sz w:val="24"/>
              </w:rPr>
              <w:t>）燃油和交通运输废气</w:t>
            </w:r>
          </w:p>
          <w:p w:rsidR="009E4FB3" w:rsidRPr="00C25890" w:rsidRDefault="009E4FB3">
            <w:pPr>
              <w:spacing w:line="500" w:lineRule="exact"/>
              <w:ind w:firstLineChars="200" w:firstLine="480"/>
              <w:rPr>
                <w:sz w:val="24"/>
              </w:rPr>
            </w:pPr>
            <w:r w:rsidRPr="00C25890">
              <w:rPr>
                <w:rFonts w:eastAsia="宋体"/>
                <w:sz w:val="24"/>
              </w:rPr>
              <w:t>施工区的燃油设备主要是施工机械和运输车辆，其排放的尾气在施工期间对施工作业点和交通道路附近的大气环境会造成一定程度的污染，产生</w:t>
            </w:r>
            <w:r w:rsidRPr="00C25890">
              <w:rPr>
                <w:sz w:val="24"/>
              </w:rPr>
              <w:t>CO</w:t>
            </w:r>
            <w:r w:rsidRPr="00C25890">
              <w:rPr>
                <w:rFonts w:eastAsia="宋体"/>
                <w:sz w:val="24"/>
              </w:rPr>
              <w:t>、碳氢化合物、</w:t>
            </w:r>
            <w:r w:rsidRPr="00C25890">
              <w:rPr>
                <w:sz w:val="24"/>
              </w:rPr>
              <w:t>NO</w:t>
            </w:r>
            <w:r w:rsidRPr="00C25890">
              <w:rPr>
                <w:sz w:val="24"/>
                <w:vertAlign w:val="subscript"/>
              </w:rPr>
              <w:t>2</w:t>
            </w:r>
            <w:r w:rsidRPr="00C25890">
              <w:rPr>
                <w:rFonts w:eastAsia="宋体"/>
                <w:sz w:val="24"/>
              </w:rPr>
              <w:t>等污染物。运输车辆的废气是沿交通路线沿程排放，施工机械的废气基本是以点源形式排放。</w:t>
            </w:r>
          </w:p>
          <w:p w:rsidR="009E4FB3" w:rsidRPr="00C25890" w:rsidRDefault="009E4FB3">
            <w:pPr>
              <w:spacing w:line="500" w:lineRule="exact"/>
              <w:ind w:firstLineChars="200" w:firstLine="480"/>
              <w:rPr>
                <w:sz w:val="24"/>
              </w:rPr>
            </w:pPr>
            <w:r w:rsidRPr="00C25890">
              <w:rPr>
                <w:rFonts w:eastAsia="宋体"/>
                <w:sz w:val="24"/>
              </w:rPr>
              <w:t>本项目施工期废气施工机械和运输车辆产生的燃油废气，其产生量较小，属间断性、分散性排放。在加强施工机械和运输车辆管理和合理安排调度作业的前提下，燃油废气对环境空气质量基本无影响。</w:t>
            </w:r>
          </w:p>
          <w:p w:rsidR="009E4FB3" w:rsidRPr="00C25890" w:rsidRDefault="009E4FB3">
            <w:pPr>
              <w:spacing w:line="500" w:lineRule="exact"/>
              <w:ind w:firstLineChars="200" w:firstLine="480"/>
              <w:rPr>
                <w:bCs/>
                <w:sz w:val="24"/>
              </w:rPr>
            </w:pPr>
            <w:r w:rsidRPr="00C25890">
              <w:rPr>
                <w:rFonts w:eastAsia="宋体"/>
                <w:bCs/>
                <w:sz w:val="24"/>
              </w:rPr>
              <w:t>综上，施工期的主要污染是</w:t>
            </w:r>
            <w:r w:rsidRPr="00C25890">
              <w:rPr>
                <w:bCs/>
                <w:sz w:val="24"/>
              </w:rPr>
              <w:t>TSP</w:t>
            </w:r>
            <w:r w:rsidRPr="00C25890">
              <w:rPr>
                <w:rFonts w:eastAsia="宋体"/>
                <w:bCs/>
                <w:sz w:val="24"/>
              </w:rPr>
              <w:t>，建议在易扬尘的作业时段、作业环节采用洒水的方法减轻</w:t>
            </w:r>
            <w:r w:rsidRPr="00C25890">
              <w:rPr>
                <w:bCs/>
                <w:sz w:val="24"/>
              </w:rPr>
              <w:t>TSP</w:t>
            </w:r>
            <w:r w:rsidRPr="00C25890">
              <w:rPr>
                <w:rFonts w:eastAsia="宋体"/>
                <w:bCs/>
                <w:sz w:val="24"/>
              </w:rPr>
              <w:t>污染，只要适当增加洒水次数，可大大减轻</w:t>
            </w:r>
            <w:r w:rsidRPr="00C25890">
              <w:rPr>
                <w:bCs/>
                <w:sz w:val="24"/>
              </w:rPr>
              <w:t>TSP</w:t>
            </w:r>
            <w:r w:rsidRPr="00C25890">
              <w:rPr>
                <w:rFonts w:eastAsia="宋体"/>
                <w:bCs/>
                <w:sz w:val="24"/>
              </w:rPr>
              <w:t>的污染。灰土拌和站下风向</w:t>
            </w:r>
            <w:r w:rsidRPr="00C25890">
              <w:rPr>
                <w:bCs/>
                <w:sz w:val="24"/>
              </w:rPr>
              <w:t>200m</w:t>
            </w:r>
            <w:r w:rsidRPr="00C25890">
              <w:rPr>
                <w:rFonts w:eastAsia="宋体"/>
                <w:bCs/>
                <w:sz w:val="24"/>
              </w:rPr>
              <w:t>内无居民，粉尘对周围居民无不良影响，同时，本区域大气环境质量较好，环境容量大，扬尘和尾气容易稀释，在采取本环评提出的各项防治措施后，可大大减轻施工对周围空气环境的影响，而不会产生区域性污染。施工对周围环境空气质量的影响是短时期的，施工结束后，其影响即消失。</w:t>
            </w:r>
          </w:p>
          <w:p w:rsidR="009E4FB3" w:rsidRPr="00C25890" w:rsidRDefault="009E4FB3">
            <w:pPr>
              <w:snapToGrid w:val="0"/>
              <w:spacing w:line="500" w:lineRule="exact"/>
              <w:rPr>
                <w:b/>
                <w:bCs/>
                <w:sz w:val="24"/>
              </w:rPr>
            </w:pPr>
            <w:r w:rsidRPr="00C25890">
              <w:rPr>
                <w:b/>
                <w:bCs/>
                <w:sz w:val="24"/>
              </w:rPr>
              <w:t xml:space="preserve">1.3 </w:t>
            </w:r>
            <w:r w:rsidRPr="00C25890">
              <w:rPr>
                <w:rFonts w:eastAsia="宋体"/>
                <w:b/>
                <w:bCs/>
                <w:sz w:val="24"/>
              </w:rPr>
              <w:t>施工噪声影响分析</w:t>
            </w:r>
          </w:p>
          <w:p w:rsidR="009E4FB3" w:rsidRPr="00C25890" w:rsidRDefault="009E4FB3">
            <w:pPr>
              <w:snapToGrid w:val="0"/>
              <w:spacing w:line="500" w:lineRule="exact"/>
              <w:ind w:firstLineChars="200" w:firstLine="482"/>
              <w:rPr>
                <w:b/>
                <w:bCs/>
                <w:sz w:val="24"/>
              </w:rPr>
            </w:pPr>
            <w:r w:rsidRPr="00C25890">
              <w:rPr>
                <w:b/>
                <w:bCs/>
                <w:sz w:val="24"/>
              </w:rPr>
              <w:t>1</w:t>
            </w:r>
            <w:r w:rsidRPr="00C25890">
              <w:rPr>
                <w:rFonts w:eastAsia="宋体"/>
                <w:b/>
                <w:bCs/>
                <w:sz w:val="24"/>
              </w:rPr>
              <w:t>）施工噪声预测</w:t>
            </w:r>
          </w:p>
          <w:p w:rsidR="009E4FB3" w:rsidRPr="00C25890" w:rsidRDefault="009E4FB3">
            <w:pPr>
              <w:snapToGrid w:val="0"/>
              <w:spacing w:line="500" w:lineRule="exact"/>
              <w:ind w:firstLineChars="200" w:firstLine="480"/>
              <w:rPr>
                <w:bCs/>
                <w:sz w:val="24"/>
              </w:rPr>
            </w:pPr>
            <w:r w:rsidRPr="00C25890">
              <w:rPr>
                <w:rFonts w:eastAsia="宋体"/>
                <w:bCs/>
                <w:sz w:val="24"/>
              </w:rPr>
              <w:t>施工机械噪声采用如下模式进行预测计算：</w:t>
            </w:r>
          </w:p>
          <w:p w:rsidR="009E4FB3" w:rsidRPr="00C25890" w:rsidRDefault="009E4FB3">
            <w:pPr>
              <w:snapToGrid w:val="0"/>
              <w:spacing w:line="360" w:lineRule="auto"/>
              <w:ind w:firstLineChars="200" w:firstLine="480"/>
              <w:jc w:val="center"/>
              <w:rPr>
                <w:bCs/>
                <w:sz w:val="24"/>
              </w:rPr>
            </w:pPr>
            <w:r w:rsidRPr="00C25890">
              <w:rPr>
                <w:bCs/>
                <w:sz w:val="24"/>
              </w:rPr>
              <w:object w:dxaOrig="2520" w:dyaOrig="360">
                <v:shape id="Picture 8" o:spid="_x0000_i1031" type="#_x0000_t75" style="width:126.75pt;height:18pt;mso-position-horizontal-relative:page;mso-position-vertical-relative:page" o:ole="">
                  <v:imagedata r:id="rId32" o:title=""/>
                </v:shape>
                <o:OLEObject Type="Embed" ProgID="Equation.3" ShapeID="Picture 8" DrawAspect="Content" ObjectID="_1600627821" r:id="rId33"/>
              </w:object>
            </w:r>
          </w:p>
          <w:p w:rsidR="009E4FB3" w:rsidRPr="00C25890" w:rsidRDefault="009E4FB3">
            <w:pPr>
              <w:snapToGrid w:val="0"/>
              <w:spacing w:line="360" w:lineRule="auto"/>
              <w:ind w:firstLineChars="200" w:firstLine="480"/>
              <w:rPr>
                <w:bCs/>
                <w:sz w:val="24"/>
              </w:rPr>
            </w:pPr>
            <w:r w:rsidRPr="00C25890">
              <w:rPr>
                <w:rFonts w:eastAsia="宋体"/>
                <w:bCs/>
                <w:sz w:val="24"/>
              </w:rPr>
              <w:t>式中：</w:t>
            </w:r>
            <w:r w:rsidRPr="00C25890">
              <w:rPr>
                <w:bCs/>
                <w:i/>
                <w:iCs/>
                <w:sz w:val="24"/>
              </w:rPr>
              <w:t>L</w:t>
            </w:r>
            <w:r w:rsidRPr="00C25890">
              <w:rPr>
                <w:bCs/>
                <w:i/>
                <w:iCs/>
                <w:sz w:val="24"/>
                <w:vertAlign w:val="subscript"/>
              </w:rPr>
              <w:t>i</w:t>
            </w:r>
            <w:r w:rsidRPr="00C25890">
              <w:rPr>
                <w:bCs/>
                <w:sz w:val="24"/>
                <w:vertAlign w:val="subscript"/>
              </w:rPr>
              <w:t xml:space="preserve"> </w:t>
            </w:r>
            <w:r w:rsidRPr="00C25890">
              <w:rPr>
                <w:bCs/>
                <w:sz w:val="24"/>
              </w:rPr>
              <w:t>——</w:t>
            </w:r>
            <w:r w:rsidRPr="00C25890">
              <w:rPr>
                <w:rFonts w:eastAsia="宋体"/>
                <w:bCs/>
                <w:sz w:val="24"/>
              </w:rPr>
              <w:t>距声源</w:t>
            </w:r>
            <w:r w:rsidRPr="00C25890">
              <w:rPr>
                <w:bCs/>
                <w:sz w:val="24"/>
              </w:rPr>
              <w:t>r</w:t>
            </w:r>
            <w:r w:rsidRPr="00C25890">
              <w:rPr>
                <w:bCs/>
                <w:sz w:val="24"/>
                <w:vertAlign w:val="subscript"/>
              </w:rPr>
              <w:t>i</w:t>
            </w:r>
            <w:r w:rsidRPr="00C25890">
              <w:rPr>
                <w:rFonts w:eastAsia="宋体"/>
                <w:bCs/>
                <w:sz w:val="24"/>
              </w:rPr>
              <w:t>处的声级</w:t>
            </w:r>
            <w:r w:rsidRPr="00C25890">
              <w:rPr>
                <w:bCs/>
                <w:sz w:val="24"/>
              </w:rPr>
              <w:t>dB(A)</w:t>
            </w:r>
            <w:r w:rsidRPr="00C25890">
              <w:rPr>
                <w:rFonts w:eastAsia="宋体"/>
                <w:bCs/>
                <w:sz w:val="24"/>
              </w:rPr>
              <w:t>；</w:t>
            </w:r>
          </w:p>
          <w:p w:rsidR="009E4FB3" w:rsidRPr="00C25890" w:rsidRDefault="009E4FB3">
            <w:pPr>
              <w:snapToGrid w:val="0"/>
              <w:spacing w:line="360" w:lineRule="auto"/>
              <w:ind w:firstLineChars="200" w:firstLine="480"/>
              <w:rPr>
                <w:bCs/>
                <w:sz w:val="24"/>
              </w:rPr>
            </w:pPr>
            <w:r w:rsidRPr="00C25890">
              <w:rPr>
                <w:bCs/>
                <w:i/>
                <w:iCs/>
                <w:sz w:val="24"/>
              </w:rPr>
              <w:t>L</w:t>
            </w:r>
            <w:r w:rsidRPr="00C25890">
              <w:rPr>
                <w:bCs/>
                <w:i/>
                <w:iCs/>
                <w:sz w:val="24"/>
                <w:vertAlign w:val="subscript"/>
              </w:rPr>
              <w:t>0</w:t>
            </w:r>
            <w:r w:rsidRPr="00C25890">
              <w:rPr>
                <w:bCs/>
                <w:sz w:val="24"/>
                <w:vertAlign w:val="subscript"/>
              </w:rPr>
              <w:t xml:space="preserve"> </w:t>
            </w:r>
            <w:r w:rsidRPr="00C25890">
              <w:rPr>
                <w:bCs/>
                <w:sz w:val="24"/>
              </w:rPr>
              <w:t>——</w:t>
            </w:r>
            <w:r w:rsidRPr="00C25890">
              <w:rPr>
                <w:rFonts w:eastAsia="宋体"/>
                <w:bCs/>
                <w:sz w:val="24"/>
              </w:rPr>
              <w:t>距声源</w:t>
            </w:r>
            <w:r w:rsidRPr="00C25890">
              <w:rPr>
                <w:bCs/>
                <w:sz w:val="24"/>
              </w:rPr>
              <w:t>r</w:t>
            </w:r>
            <w:r w:rsidRPr="00C25890">
              <w:rPr>
                <w:bCs/>
                <w:sz w:val="24"/>
                <w:vertAlign w:val="subscript"/>
              </w:rPr>
              <w:t>0</w:t>
            </w:r>
            <w:r w:rsidRPr="00C25890">
              <w:rPr>
                <w:rFonts w:eastAsia="宋体"/>
                <w:bCs/>
                <w:sz w:val="24"/>
              </w:rPr>
              <w:t>处的声级</w:t>
            </w:r>
            <w:r w:rsidRPr="00C25890">
              <w:rPr>
                <w:bCs/>
                <w:sz w:val="24"/>
              </w:rPr>
              <w:t>dB(A)</w:t>
            </w:r>
            <w:r w:rsidRPr="00C25890">
              <w:rPr>
                <w:rFonts w:eastAsia="宋体"/>
                <w:bCs/>
                <w:sz w:val="24"/>
              </w:rPr>
              <w:t>；</w:t>
            </w:r>
          </w:p>
          <w:p w:rsidR="009E4FB3" w:rsidRPr="00C25890" w:rsidRDefault="009E4FB3">
            <w:pPr>
              <w:snapToGrid w:val="0"/>
              <w:spacing w:line="360" w:lineRule="auto"/>
              <w:ind w:firstLineChars="200" w:firstLine="480"/>
              <w:rPr>
                <w:bCs/>
                <w:sz w:val="24"/>
              </w:rPr>
            </w:pPr>
            <w:r w:rsidRPr="00C25890">
              <w:rPr>
                <w:rFonts w:ascii="宋体" w:eastAsia="宋体"/>
                <w:bCs/>
                <w:i/>
                <w:iCs/>
                <w:sz w:val="24"/>
              </w:rPr>
              <w:t>△</w:t>
            </w:r>
            <w:r w:rsidRPr="00C25890">
              <w:rPr>
                <w:bCs/>
                <w:i/>
                <w:iCs/>
                <w:sz w:val="24"/>
              </w:rPr>
              <w:t>L</w:t>
            </w:r>
            <w:r w:rsidRPr="00C25890">
              <w:rPr>
                <w:bCs/>
                <w:sz w:val="24"/>
              </w:rPr>
              <w:t>——</w:t>
            </w:r>
            <w:r w:rsidRPr="00C25890">
              <w:rPr>
                <w:rFonts w:eastAsia="宋体"/>
                <w:bCs/>
                <w:sz w:val="24"/>
              </w:rPr>
              <w:t>其它因素引起的噪声衰减量</w:t>
            </w:r>
            <w:r w:rsidRPr="00C25890">
              <w:rPr>
                <w:bCs/>
                <w:sz w:val="24"/>
              </w:rPr>
              <w:t>dB(A)</w:t>
            </w:r>
            <w:r w:rsidRPr="00C25890">
              <w:rPr>
                <w:rFonts w:eastAsia="宋体"/>
                <w:bCs/>
                <w:sz w:val="24"/>
              </w:rPr>
              <w:t>。</w:t>
            </w:r>
          </w:p>
          <w:p w:rsidR="009E4FB3" w:rsidRPr="00C25890" w:rsidRDefault="009E4FB3">
            <w:pPr>
              <w:snapToGrid w:val="0"/>
              <w:spacing w:line="360" w:lineRule="auto"/>
              <w:ind w:firstLineChars="200" w:firstLine="480"/>
              <w:rPr>
                <w:bCs/>
                <w:sz w:val="24"/>
              </w:rPr>
            </w:pPr>
            <w:r w:rsidRPr="00C25890">
              <w:rPr>
                <w:rFonts w:eastAsia="宋体"/>
                <w:bCs/>
                <w:sz w:val="24"/>
              </w:rPr>
              <w:t>各声源在预测点产生的合成声级采用以下公式计算：</w:t>
            </w:r>
          </w:p>
          <w:p w:rsidR="009E4FB3" w:rsidRPr="00C25890" w:rsidRDefault="009E4FB3">
            <w:pPr>
              <w:snapToGrid w:val="0"/>
              <w:spacing w:line="360" w:lineRule="auto"/>
              <w:ind w:firstLineChars="200" w:firstLine="480"/>
              <w:jc w:val="center"/>
              <w:rPr>
                <w:bCs/>
                <w:sz w:val="24"/>
              </w:rPr>
            </w:pPr>
            <w:r w:rsidRPr="00C25890">
              <w:rPr>
                <w:bCs/>
                <w:sz w:val="24"/>
              </w:rPr>
              <w:object w:dxaOrig="2166" w:dyaOrig="722">
                <v:shape id="Picture 9" o:spid="_x0000_i1032" type="#_x0000_t75" style="width:108pt;height:36pt;mso-position-horizontal-relative:page;mso-position-vertical-relative:page" o:ole="" fillcolor="window">
                  <v:imagedata r:id="rId34" o:title=""/>
                </v:shape>
                <o:OLEObject Type="Embed" ProgID="Equation.3" ShapeID="Picture 9" DrawAspect="Content" ObjectID="_1600627822" r:id="rId35"/>
              </w:object>
            </w:r>
          </w:p>
          <w:p w:rsidR="009E4FB3" w:rsidRPr="00C25890" w:rsidRDefault="009E4FB3">
            <w:pPr>
              <w:spacing w:line="500" w:lineRule="exact"/>
              <w:ind w:firstLineChars="200" w:firstLine="480"/>
              <w:rPr>
                <w:sz w:val="24"/>
              </w:rPr>
            </w:pPr>
            <w:r w:rsidRPr="00C25890">
              <w:rPr>
                <w:rFonts w:eastAsia="宋体"/>
                <w:sz w:val="24"/>
              </w:rPr>
              <w:t>工程建设过程中，施工机械运行、运输车辆运行、混凝土搅拌等施工活动产生的噪声将对项目区域的声环境带来一定影响。根据同类型类比工程监测资料，项目实施过程中，机械噪声值基本位于</w:t>
            </w:r>
            <w:r w:rsidRPr="00C25890">
              <w:rPr>
                <w:sz w:val="24"/>
              </w:rPr>
              <w:t>76~95dB(A)</w:t>
            </w:r>
            <w:r w:rsidRPr="00C25890">
              <w:rPr>
                <w:rFonts w:eastAsia="宋体"/>
                <w:sz w:val="24"/>
              </w:rPr>
              <w:t>之间，噪声最大值为</w:t>
            </w:r>
            <w:r w:rsidRPr="00C25890">
              <w:rPr>
                <w:sz w:val="24"/>
              </w:rPr>
              <w:t>95 dB(A)</w:t>
            </w:r>
            <w:r w:rsidRPr="00C25890">
              <w:rPr>
                <w:rFonts w:eastAsia="宋体"/>
                <w:sz w:val="24"/>
              </w:rPr>
              <w:t>。</w:t>
            </w:r>
          </w:p>
          <w:p w:rsidR="009E4FB3" w:rsidRPr="00C25890" w:rsidRDefault="009E4FB3">
            <w:pPr>
              <w:pStyle w:val="haydonli"/>
              <w:spacing w:line="500" w:lineRule="exact"/>
              <w:ind w:firstLine="480"/>
              <w:rPr>
                <w:snapToGrid w:val="0"/>
                <w:kern w:val="0"/>
                <w:szCs w:val="28"/>
              </w:rPr>
            </w:pPr>
            <w:r w:rsidRPr="00C25890">
              <w:rPr>
                <w:rFonts w:eastAsia="宋体"/>
                <w:snapToGrid w:val="0"/>
                <w:kern w:val="0"/>
                <w:szCs w:val="28"/>
              </w:rPr>
              <w:t>施工机械满负荷运行单机噪声值，采用前述噪声随距离衰减公式，便可计算得到施工期主要施工机械满负荷运行时不同距离处的噪声影响预测结果，见下表。</w:t>
            </w:r>
          </w:p>
          <w:p w:rsidR="009E4FB3" w:rsidRPr="00C25890" w:rsidRDefault="009E4FB3">
            <w:pPr>
              <w:spacing w:line="500" w:lineRule="exact"/>
              <w:jc w:val="center"/>
              <w:rPr>
                <w:rFonts w:eastAsia="黑体"/>
                <w:szCs w:val="21"/>
              </w:rPr>
            </w:pPr>
            <w:r w:rsidRPr="00C25890">
              <w:rPr>
                <w:rFonts w:eastAsia="黑体"/>
                <w:szCs w:val="21"/>
              </w:rPr>
              <w:t>表</w:t>
            </w:r>
            <w:r w:rsidRPr="00C25890">
              <w:rPr>
                <w:rFonts w:eastAsia="黑体"/>
                <w:szCs w:val="21"/>
              </w:rPr>
              <w:t xml:space="preserve">7-1   </w:t>
            </w:r>
            <w:r w:rsidRPr="00C25890">
              <w:rPr>
                <w:rFonts w:eastAsia="黑体"/>
                <w:szCs w:val="21"/>
              </w:rPr>
              <w:t>主要施工机械噪声预测结果</w:t>
            </w:r>
            <w:r w:rsidRPr="00C25890">
              <w:rPr>
                <w:rFonts w:eastAsia="黑体"/>
                <w:szCs w:val="21"/>
              </w:rPr>
              <w:t xml:space="preserve">    </w:t>
            </w:r>
            <w:r w:rsidRPr="00C25890">
              <w:rPr>
                <w:rFonts w:eastAsia="黑体"/>
                <w:szCs w:val="21"/>
              </w:rPr>
              <w:t>单位：</w:t>
            </w:r>
            <w:r w:rsidRPr="00C25890">
              <w:rPr>
                <w:rFonts w:eastAsia="黑体"/>
                <w:szCs w:val="21"/>
              </w:rPr>
              <w:t>Leq[dB(A)]</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444"/>
              <w:gridCol w:w="2104"/>
              <w:gridCol w:w="542"/>
              <w:gridCol w:w="542"/>
              <w:gridCol w:w="541"/>
              <w:gridCol w:w="678"/>
              <w:gridCol w:w="678"/>
              <w:gridCol w:w="678"/>
              <w:gridCol w:w="676"/>
              <w:gridCol w:w="678"/>
              <w:gridCol w:w="678"/>
              <w:gridCol w:w="548"/>
            </w:tblGrid>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b/>
                      <w:position w:val="-24"/>
                      <w:sz w:val="18"/>
                      <w:szCs w:val="18"/>
                    </w:rPr>
                  </w:pPr>
                  <w:r w:rsidRPr="00C25890">
                    <w:rPr>
                      <w:rFonts w:eastAsia="宋体"/>
                      <w:b/>
                      <w:position w:val="-24"/>
                      <w:sz w:val="18"/>
                      <w:szCs w:val="18"/>
                    </w:rPr>
                    <w:t>序号</w:t>
                  </w:r>
                </w:p>
              </w:tc>
              <w:tc>
                <w:tcPr>
                  <w:tcW w:w="2104" w:type="dxa"/>
                  <w:tcBorders>
                    <w:top w:val="single" w:sz="6" w:space="0" w:color="auto"/>
                    <w:bottom w:val="single" w:sz="6" w:space="0" w:color="auto"/>
                    <w:tl2br w:val="single" w:sz="4" w:space="0" w:color="auto"/>
                  </w:tcBorders>
                  <w:vAlign w:val="center"/>
                </w:tcPr>
                <w:p w:rsidR="009E4FB3" w:rsidRPr="00C25890" w:rsidRDefault="009E4FB3">
                  <w:pPr>
                    <w:adjustRightInd w:val="0"/>
                    <w:snapToGrid w:val="0"/>
                    <w:jc w:val="right"/>
                    <w:rPr>
                      <w:b/>
                      <w:position w:val="-24"/>
                      <w:sz w:val="18"/>
                      <w:szCs w:val="18"/>
                    </w:rPr>
                  </w:pPr>
                  <w:r w:rsidRPr="00C25890">
                    <w:rPr>
                      <w:rFonts w:eastAsia="宋体"/>
                      <w:b/>
                      <w:position w:val="-24"/>
                      <w:sz w:val="18"/>
                      <w:szCs w:val="18"/>
                    </w:rPr>
                    <w:t>距施工点距离</w:t>
                  </w:r>
                  <w:r w:rsidRPr="00C25890">
                    <w:rPr>
                      <w:b/>
                      <w:position w:val="-24"/>
                      <w:sz w:val="18"/>
                      <w:szCs w:val="18"/>
                    </w:rPr>
                    <w:t>(m)</w:t>
                  </w:r>
                </w:p>
                <w:p w:rsidR="009E4FB3" w:rsidRPr="00C25890" w:rsidRDefault="009E4FB3">
                  <w:pPr>
                    <w:adjustRightInd w:val="0"/>
                    <w:snapToGrid w:val="0"/>
                    <w:rPr>
                      <w:b/>
                      <w:position w:val="-24"/>
                      <w:sz w:val="18"/>
                      <w:szCs w:val="18"/>
                    </w:rPr>
                  </w:pPr>
                  <w:r w:rsidRPr="00C25890">
                    <w:rPr>
                      <w:rFonts w:eastAsia="宋体"/>
                      <w:b/>
                      <w:position w:val="-24"/>
                      <w:sz w:val="18"/>
                      <w:szCs w:val="18"/>
                    </w:rPr>
                    <w:t>机械类型</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5</w:t>
                  </w:r>
                </w:p>
              </w:tc>
              <w:tc>
                <w:tcPr>
                  <w:tcW w:w="542" w:type="dxa"/>
                  <w:tcBorders>
                    <w:top w:val="single" w:sz="6" w:space="0" w:color="auto"/>
                    <w:bottom w:val="single" w:sz="6" w:space="0" w:color="auto"/>
                  </w:tcBorders>
                  <w:vAlign w:val="center"/>
                </w:tcPr>
                <w:p w:rsidR="009E4FB3" w:rsidRPr="00C25890" w:rsidRDefault="009E4FB3">
                  <w:pPr>
                    <w:adjustRightInd w:val="0"/>
                    <w:snapToGrid w:val="0"/>
                    <w:rPr>
                      <w:b/>
                      <w:snapToGrid w:val="0"/>
                      <w:kern w:val="0"/>
                      <w:sz w:val="18"/>
                      <w:szCs w:val="18"/>
                    </w:rPr>
                  </w:pPr>
                  <w:r w:rsidRPr="00C25890">
                    <w:rPr>
                      <w:b/>
                      <w:snapToGrid w:val="0"/>
                      <w:kern w:val="0"/>
                      <w:sz w:val="18"/>
                      <w:szCs w:val="18"/>
                    </w:rPr>
                    <w:t>10</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20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40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60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80</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100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150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200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b/>
                      <w:snapToGrid w:val="0"/>
                      <w:kern w:val="0"/>
                      <w:sz w:val="18"/>
                      <w:szCs w:val="18"/>
                    </w:rPr>
                  </w:pPr>
                  <w:r w:rsidRPr="00C25890">
                    <w:rPr>
                      <w:b/>
                      <w:snapToGrid w:val="0"/>
                      <w:kern w:val="0"/>
                      <w:sz w:val="18"/>
                      <w:szCs w:val="18"/>
                    </w:rPr>
                    <w:t>300</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1</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轮式装载机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90</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84</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78</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71.9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68.4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65.9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60.5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58</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2</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平地机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90</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84</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78</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71.9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68.4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65.9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60.5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58.0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3</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振动式压路机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86</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80</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67.9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64.4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61.9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56.5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50.4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4</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双轮双振压路机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81</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75</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62.9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59.4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56.9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51.5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49.0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45.4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5</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三轮压路机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81</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75</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62.9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59.4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56.9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51.5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49.0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45.4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6</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轮胎压路机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76</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70</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57.9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51.9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46.5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44.0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40.4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7</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推土机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86</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80</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67.9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64.4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61.9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56.5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50.4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8</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轮胎式液压挖掘机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84</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78</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72</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65.9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62.4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59.9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58</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52.0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48.4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9</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冲击式钻井机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73</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67</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61</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54.9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51.4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48.9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47</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43.5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41.0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37.4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11</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rFonts w:eastAsia="宋体"/>
                      <w:position w:val="-24"/>
                      <w:sz w:val="18"/>
                      <w:szCs w:val="18"/>
                    </w:rPr>
                    <w:t>反转出料搅拌机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65</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59</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53</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46.9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43.4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40.9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39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35.5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33.0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29.4</w:t>
                  </w:r>
                </w:p>
              </w:tc>
            </w:tr>
            <w:tr w:rsidR="009E4FB3" w:rsidRPr="00C25890" w:rsidTr="00FD5359">
              <w:trPr>
                <w:trHeight w:val="340"/>
                <w:jc w:val="center"/>
              </w:trPr>
              <w:tc>
                <w:tcPr>
                  <w:tcW w:w="444" w:type="dxa"/>
                  <w:tcBorders>
                    <w:top w:val="single" w:sz="6" w:space="0" w:color="auto"/>
                    <w:bottom w:val="single" w:sz="6" w:space="0" w:color="auto"/>
                  </w:tcBorders>
                  <w:vAlign w:val="center"/>
                </w:tcPr>
                <w:p w:rsidR="009E4FB3" w:rsidRPr="00C25890" w:rsidRDefault="009E4FB3">
                  <w:pPr>
                    <w:adjustRightInd w:val="0"/>
                    <w:snapToGrid w:val="0"/>
                    <w:jc w:val="center"/>
                    <w:rPr>
                      <w:position w:val="-24"/>
                      <w:sz w:val="18"/>
                      <w:szCs w:val="18"/>
                    </w:rPr>
                  </w:pPr>
                  <w:r w:rsidRPr="00C25890">
                    <w:rPr>
                      <w:position w:val="-24"/>
                      <w:sz w:val="18"/>
                      <w:szCs w:val="18"/>
                    </w:rPr>
                    <w:t>12</w:t>
                  </w:r>
                </w:p>
              </w:tc>
              <w:tc>
                <w:tcPr>
                  <w:tcW w:w="2104" w:type="dxa"/>
                  <w:tcBorders>
                    <w:top w:val="single" w:sz="6" w:space="0" w:color="auto"/>
                    <w:bottom w:val="single" w:sz="6" w:space="0" w:color="auto"/>
                  </w:tcBorders>
                  <w:vAlign w:val="center"/>
                </w:tcPr>
                <w:p w:rsidR="009E4FB3" w:rsidRPr="00C25890" w:rsidRDefault="009E4FB3">
                  <w:pPr>
                    <w:adjustRightInd w:val="0"/>
                    <w:snapToGrid w:val="0"/>
                    <w:jc w:val="center"/>
                    <w:rPr>
                      <w:snapToGrid w:val="0"/>
                      <w:kern w:val="0"/>
                      <w:sz w:val="18"/>
                      <w:szCs w:val="18"/>
                    </w:rPr>
                  </w:pPr>
                  <w:r w:rsidRPr="00C25890">
                    <w:rPr>
                      <w:rFonts w:eastAsia="宋体"/>
                      <w:position w:val="-24"/>
                      <w:sz w:val="18"/>
                      <w:szCs w:val="18"/>
                    </w:rPr>
                    <w:t>搅拌机</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82</w:t>
                  </w:r>
                </w:p>
              </w:tc>
              <w:tc>
                <w:tcPr>
                  <w:tcW w:w="542"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76</w:t>
                  </w:r>
                </w:p>
              </w:tc>
              <w:tc>
                <w:tcPr>
                  <w:tcW w:w="541"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70</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63.9</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60.4</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57.9</w:t>
                  </w:r>
                </w:p>
              </w:tc>
              <w:tc>
                <w:tcPr>
                  <w:tcW w:w="676"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56</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52.5</w:t>
                  </w:r>
                </w:p>
              </w:tc>
              <w:tc>
                <w:tcPr>
                  <w:tcW w:w="67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50.0</w:t>
                  </w:r>
                </w:p>
              </w:tc>
              <w:tc>
                <w:tcPr>
                  <w:tcW w:w="548" w:type="dxa"/>
                  <w:tcBorders>
                    <w:top w:val="single" w:sz="6" w:space="0" w:color="auto"/>
                    <w:bottom w:val="single" w:sz="6" w:space="0" w:color="auto"/>
                  </w:tcBorders>
                  <w:vAlign w:val="center"/>
                </w:tcPr>
                <w:p w:rsidR="009E4FB3" w:rsidRPr="00C25890" w:rsidRDefault="009E4FB3">
                  <w:pPr>
                    <w:adjustRightInd w:val="0"/>
                    <w:snapToGrid w:val="0"/>
                    <w:jc w:val="center"/>
                    <w:rPr>
                      <w:sz w:val="18"/>
                      <w:szCs w:val="18"/>
                    </w:rPr>
                  </w:pPr>
                  <w:r w:rsidRPr="00C25890">
                    <w:rPr>
                      <w:sz w:val="18"/>
                      <w:szCs w:val="18"/>
                    </w:rPr>
                    <w:t>46.4</w:t>
                  </w:r>
                </w:p>
              </w:tc>
            </w:tr>
          </w:tbl>
          <w:p w:rsidR="009E4FB3" w:rsidRPr="00C25890" w:rsidRDefault="009E4FB3">
            <w:pPr>
              <w:ind w:firstLineChars="200" w:firstLine="360"/>
              <w:rPr>
                <w:snapToGrid w:val="0"/>
                <w:kern w:val="0"/>
                <w:sz w:val="18"/>
                <w:szCs w:val="18"/>
              </w:rPr>
            </w:pPr>
            <w:r w:rsidRPr="00C25890">
              <w:rPr>
                <w:rFonts w:eastAsia="宋体"/>
                <w:snapToGrid w:val="0"/>
                <w:kern w:val="0"/>
                <w:sz w:val="18"/>
                <w:szCs w:val="18"/>
              </w:rPr>
              <w:t>注：</w:t>
            </w:r>
            <w:r w:rsidRPr="00C25890">
              <w:rPr>
                <w:snapToGrid w:val="0"/>
                <w:kern w:val="0"/>
                <w:sz w:val="18"/>
                <w:szCs w:val="18"/>
              </w:rPr>
              <w:t>5m</w:t>
            </w:r>
            <w:r w:rsidRPr="00C25890">
              <w:rPr>
                <w:rFonts w:eastAsia="宋体"/>
                <w:snapToGrid w:val="0"/>
                <w:kern w:val="0"/>
                <w:sz w:val="18"/>
                <w:szCs w:val="18"/>
              </w:rPr>
              <w:t>处的噪声级为实测值。</w:t>
            </w:r>
          </w:p>
          <w:p w:rsidR="009E4FB3" w:rsidRPr="00C25890" w:rsidRDefault="009E4FB3">
            <w:pPr>
              <w:snapToGrid w:val="0"/>
              <w:spacing w:line="500" w:lineRule="exact"/>
              <w:ind w:firstLineChars="249" w:firstLine="600"/>
              <w:rPr>
                <w:b/>
                <w:bCs/>
                <w:sz w:val="24"/>
              </w:rPr>
            </w:pPr>
            <w:r w:rsidRPr="00C25890">
              <w:rPr>
                <w:b/>
                <w:bCs/>
                <w:sz w:val="24"/>
              </w:rPr>
              <w:t>2</w:t>
            </w:r>
            <w:r w:rsidRPr="00C25890">
              <w:rPr>
                <w:rFonts w:eastAsia="宋体"/>
                <w:b/>
                <w:bCs/>
                <w:sz w:val="24"/>
              </w:rPr>
              <w:t>）影响分析</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1</w:t>
            </w:r>
            <w:r w:rsidRPr="00C25890">
              <w:rPr>
                <w:rFonts w:eastAsia="宋体"/>
                <w:sz w:val="24"/>
              </w:rPr>
              <w:t>）单机施工机械噪声昼间在距声源</w:t>
            </w:r>
            <w:r w:rsidRPr="00C25890">
              <w:rPr>
                <w:sz w:val="24"/>
              </w:rPr>
              <w:t>30m</w:t>
            </w:r>
            <w:r w:rsidRPr="00C25890">
              <w:rPr>
                <w:rFonts w:eastAsia="宋体"/>
                <w:sz w:val="24"/>
              </w:rPr>
              <w:t>以外可达到《建筑施工场界噪声标准》（</w:t>
            </w:r>
            <w:r w:rsidRPr="00C25890">
              <w:rPr>
                <w:sz w:val="24"/>
              </w:rPr>
              <w:t>GB12523-2011</w:t>
            </w:r>
            <w:r w:rsidRPr="00C25890">
              <w:rPr>
                <w:rFonts w:eastAsia="宋体"/>
                <w:sz w:val="24"/>
              </w:rPr>
              <w:t>）要求</w:t>
            </w:r>
            <w:r w:rsidR="005D17F3">
              <w:rPr>
                <w:rFonts w:eastAsia="宋体" w:hint="eastAsia"/>
                <w:sz w:val="24"/>
              </w:rPr>
              <w:t>，</w:t>
            </w:r>
            <w:r w:rsidRPr="00C25890">
              <w:rPr>
                <w:rFonts w:eastAsia="宋体"/>
                <w:sz w:val="24"/>
              </w:rPr>
              <w:t>夜间则需</w:t>
            </w:r>
            <w:r w:rsidRPr="00C25890">
              <w:rPr>
                <w:sz w:val="24"/>
              </w:rPr>
              <w:t>300m</w:t>
            </w:r>
            <w:r w:rsidRPr="00C25890">
              <w:rPr>
                <w:rFonts w:eastAsia="宋体"/>
                <w:sz w:val="24"/>
              </w:rPr>
              <w:t>才能达标。</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2</w:t>
            </w:r>
            <w:r w:rsidRPr="00C25890">
              <w:rPr>
                <w:rFonts w:eastAsia="宋体"/>
                <w:sz w:val="24"/>
              </w:rPr>
              <w:t>）多种机械同时施工时，昼间在距声源</w:t>
            </w:r>
            <w:r w:rsidRPr="00C25890">
              <w:rPr>
                <w:sz w:val="24"/>
              </w:rPr>
              <w:t>60m</w:t>
            </w:r>
            <w:r w:rsidRPr="00C25890">
              <w:rPr>
                <w:rFonts w:eastAsia="宋体"/>
                <w:sz w:val="24"/>
              </w:rPr>
              <w:t>以外可满足标准限值要求</w:t>
            </w:r>
            <w:r w:rsidR="00554DFD">
              <w:rPr>
                <w:rFonts w:eastAsia="宋体" w:hint="eastAsia"/>
                <w:sz w:val="24"/>
              </w:rPr>
              <w:t>，</w:t>
            </w:r>
            <w:r w:rsidRPr="00C25890">
              <w:rPr>
                <w:rFonts w:eastAsia="宋体"/>
                <w:sz w:val="24"/>
              </w:rPr>
              <w:t>夜间在</w:t>
            </w:r>
            <w:r w:rsidRPr="00C25890">
              <w:rPr>
                <w:sz w:val="24"/>
              </w:rPr>
              <w:t>350m</w:t>
            </w:r>
            <w:r w:rsidRPr="00C25890">
              <w:rPr>
                <w:rFonts w:eastAsia="宋体"/>
                <w:sz w:val="24"/>
              </w:rPr>
              <w:t>以外可满足标准限值要求。</w:t>
            </w:r>
          </w:p>
          <w:p w:rsidR="009E4FB3" w:rsidRPr="00C25890" w:rsidRDefault="009E4FB3">
            <w:pPr>
              <w:adjustRightInd w:val="0"/>
              <w:snapToGrid w:val="0"/>
              <w:spacing w:line="500" w:lineRule="exact"/>
              <w:ind w:firstLineChars="225" w:firstLine="540"/>
              <w:rPr>
                <w:sz w:val="24"/>
              </w:rPr>
            </w:pPr>
            <w:r w:rsidRPr="00C25890">
              <w:rPr>
                <w:rFonts w:eastAsia="宋体"/>
                <w:sz w:val="24"/>
              </w:rPr>
              <w:t>（</w:t>
            </w:r>
            <w:r w:rsidRPr="00C25890">
              <w:rPr>
                <w:sz w:val="24"/>
              </w:rPr>
              <w:t>3</w:t>
            </w:r>
            <w:r w:rsidRPr="00C25890">
              <w:rPr>
                <w:rFonts w:eastAsia="宋体"/>
                <w:sz w:val="24"/>
              </w:rPr>
              <w:t>）本项目道路评价范围内</w:t>
            </w:r>
            <w:r w:rsidR="005D17F3">
              <w:rPr>
                <w:rFonts w:eastAsia="宋体" w:hint="eastAsia"/>
                <w:sz w:val="24"/>
              </w:rPr>
              <w:t>无敏感点</w:t>
            </w:r>
            <w:r w:rsidRPr="00C25890">
              <w:rPr>
                <w:rFonts w:eastAsia="宋体"/>
                <w:sz w:val="24"/>
              </w:rPr>
              <w:t>，</w:t>
            </w:r>
            <w:r w:rsidR="005D17F3">
              <w:rPr>
                <w:rFonts w:eastAsia="宋体" w:hint="eastAsia"/>
                <w:sz w:val="24"/>
              </w:rPr>
              <w:t>简州新城起步区范围的农户均已拆迁安置，改扩建段</w:t>
            </w:r>
            <w:r w:rsidR="005D17F3">
              <w:rPr>
                <w:rFonts w:eastAsia="宋体" w:hint="eastAsia"/>
                <w:sz w:val="24"/>
              </w:rPr>
              <w:t>K2+500</w:t>
            </w:r>
            <w:r w:rsidR="005D17F3">
              <w:rPr>
                <w:rFonts w:eastAsia="宋体" w:hint="eastAsia"/>
                <w:sz w:val="24"/>
              </w:rPr>
              <w:t>东北侧</w:t>
            </w:r>
            <w:r w:rsidR="005D17F3">
              <w:rPr>
                <w:rFonts w:eastAsia="宋体" w:hint="eastAsia"/>
                <w:sz w:val="24"/>
              </w:rPr>
              <w:t>200m</w:t>
            </w:r>
            <w:r w:rsidR="005D17F3">
              <w:rPr>
                <w:rFonts w:eastAsia="宋体" w:hint="eastAsia"/>
                <w:sz w:val="24"/>
              </w:rPr>
              <w:t>处为简州新城管委会。</w:t>
            </w:r>
            <w:r w:rsidRPr="00C25890">
              <w:rPr>
                <w:rFonts w:eastAsia="宋体"/>
                <w:sz w:val="24"/>
              </w:rPr>
              <w:t>由上表预测可知，道路昼间、夜间施工将对沿线</w:t>
            </w:r>
            <w:r w:rsidR="00AF52D1" w:rsidRPr="00C25890">
              <w:rPr>
                <w:rFonts w:eastAsia="宋体"/>
                <w:sz w:val="24"/>
              </w:rPr>
              <w:t>敏感点</w:t>
            </w:r>
            <w:r w:rsidRPr="00C25890">
              <w:rPr>
                <w:rFonts w:eastAsia="宋体"/>
                <w:sz w:val="24"/>
              </w:rPr>
              <w:t>造成一定影响，特别是夜间影响更甚。</w:t>
            </w:r>
          </w:p>
          <w:p w:rsidR="009E4FB3" w:rsidRPr="00C25890" w:rsidRDefault="009E4FB3">
            <w:pPr>
              <w:adjustRightInd w:val="0"/>
              <w:snapToGrid w:val="0"/>
              <w:spacing w:line="500" w:lineRule="exact"/>
              <w:ind w:firstLineChars="275" w:firstLine="660"/>
              <w:rPr>
                <w:sz w:val="24"/>
              </w:rPr>
            </w:pPr>
            <w:r w:rsidRPr="00C25890">
              <w:rPr>
                <w:rFonts w:eastAsia="宋体"/>
                <w:sz w:val="24"/>
              </w:rPr>
              <w:t>因此，施工期间需要重点考虑距离公路中心线</w:t>
            </w:r>
            <w:r w:rsidRPr="00C25890">
              <w:rPr>
                <w:sz w:val="24"/>
              </w:rPr>
              <w:t>60m</w:t>
            </w:r>
            <w:r w:rsidRPr="00C25890">
              <w:rPr>
                <w:rFonts w:eastAsia="宋体"/>
                <w:sz w:val="24"/>
              </w:rPr>
              <w:t>范围内的</w:t>
            </w:r>
            <w:r w:rsidR="00AF52D1" w:rsidRPr="00C25890">
              <w:rPr>
                <w:rFonts w:eastAsia="宋体"/>
                <w:sz w:val="24"/>
              </w:rPr>
              <w:t>敏感点的施工期噪声污染影响及防护管理措施</w:t>
            </w:r>
            <w:r w:rsidRPr="00C25890">
              <w:rPr>
                <w:rFonts w:eastAsia="宋体"/>
                <w:sz w:val="24"/>
              </w:rPr>
              <w:t>。当施工工艺需要必须进行夜间施工时，须办理夜间施工</w:t>
            </w:r>
            <w:r w:rsidRPr="00C25890">
              <w:rPr>
                <w:rFonts w:eastAsia="宋体"/>
                <w:sz w:val="24"/>
              </w:rPr>
              <w:lastRenderedPageBreak/>
              <w:t>手续并公告周围群众。通过这些措施，可以有效控制施工期噪声对周围居民的影响。</w:t>
            </w:r>
          </w:p>
          <w:p w:rsidR="009E4FB3" w:rsidRPr="00C25890" w:rsidRDefault="009E4FB3">
            <w:pPr>
              <w:adjustRightInd w:val="0"/>
              <w:snapToGrid w:val="0"/>
              <w:spacing w:line="500" w:lineRule="exact"/>
              <w:ind w:firstLineChars="225" w:firstLine="540"/>
              <w:rPr>
                <w:sz w:val="24"/>
              </w:rPr>
            </w:pPr>
            <w:r w:rsidRPr="00C25890">
              <w:rPr>
                <w:rFonts w:eastAsia="宋体"/>
                <w:sz w:val="24"/>
              </w:rPr>
              <w:t>项目施工期噪声会对沿线居民</w:t>
            </w:r>
            <w:r w:rsidR="005B364D">
              <w:rPr>
                <w:rFonts w:eastAsia="宋体" w:hint="eastAsia"/>
                <w:sz w:val="24"/>
              </w:rPr>
              <w:t>，特别是简州新城管委会</w:t>
            </w:r>
            <w:r w:rsidRPr="00C25890">
              <w:rPr>
                <w:rFonts w:eastAsia="宋体"/>
                <w:sz w:val="24"/>
              </w:rPr>
              <w:t>造成一定的影响，但是其影响是暂时的，将随施工期的结束而消失，在采取上述噪声防治措施后，可将噪声对环境的影响降至最低。</w:t>
            </w:r>
          </w:p>
          <w:p w:rsidR="009E4FB3" w:rsidRPr="00C25890" w:rsidRDefault="009E4FB3">
            <w:pPr>
              <w:snapToGrid w:val="0"/>
              <w:spacing w:line="500" w:lineRule="exact"/>
              <w:rPr>
                <w:b/>
                <w:bCs/>
                <w:sz w:val="24"/>
              </w:rPr>
            </w:pPr>
            <w:r w:rsidRPr="00C25890">
              <w:rPr>
                <w:b/>
                <w:bCs/>
                <w:sz w:val="24"/>
              </w:rPr>
              <w:t xml:space="preserve">1.4 </w:t>
            </w:r>
            <w:r w:rsidRPr="00C25890">
              <w:rPr>
                <w:rFonts w:eastAsia="宋体"/>
                <w:b/>
                <w:bCs/>
                <w:sz w:val="24"/>
              </w:rPr>
              <w:t>施工期固体废物影响分析</w:t>
            </w:r>
          </w:p>
          <w:p w:rsidR="00977AC2" w:rsidRDefault="009E4FB3">
            <w:pPr>
              <w:adjustRightInd w:val="0"/>
              <w:snapToGrid w:val="0"/>
              <w:spacing w:line="500" w:lineRule="exact"/>
              <w:ind w:firstLineChars="200" w:firstLine="482"/>
              <w:rPr>
                <w:rFonts w:eastAsia="宋体"/>
                <w:b/>
                <w:bCs/>
                <w:sz w:val="24"/>
              </w:rPr>
            </w:pPr>
            <w:r w:rsidRPr="00C25890">
              <w:rPr>
                <w:b/>
                <w:bCs/>
                <w:sz w:val="24"/>
              </w:rPr>
              <w:t>1</w:t>
            </w:r>
            <w:r w:rsidRPr="00C25890">
              <w:rPr>
                <w:rFonts w:eastAsia="宋体"/>
                <w:b/>
                <w:bCs/>
                <w:sz w:val="24"/>
              </w:rPr>
              <w:t>）土石方：</w:t>
            </w:r>
          </w:p>
          <w:p w:rsidR="009E4FB3" w:rsidRPr="00C25890" w:rsidRDefault="00977AC2" w:rsidP="00977AC2">
            <w:pPr>
              <w:adjustRightInd w:val="0"/>
              <w:snapToGrid w:val="0"/>
              <w:spacing w:line="500" w:lineRule="exact"/>
              <w:ind w:firstLineChars="200" w:firstLine="480"/>
              <w:rPr>
                <w:sz w:val="24"/>
              </w:rPr>
            </w:pPr>
            <w:r w:rsidRPr="00E0160C">
              <w:rPr>
                <w:rFonts w:eastAsia="宋体"/>
                <w:sz w:val="24"/>
              </w:rPr>
              <w:t>根据项目可研，</w:t>
            </w:r>
            <w:r w:rsidRPr="00893D58">
              <w:rPr>
                <w:rFonts w:eastAsia="宋体"/>
                <w:sz w:val="24"/>
              </w:rPr>
              <w:t>项目建设共开挖土石方总量约</w:t>
            </w:r>
            <w:r w:rsidRPr="00893D58">
              <w:rPr>
                <w:rFonts w:eastAsia="宋体"/>
                <w:sz w:val="24"/>
              </w:rPr>
              <w:t>2000565.983m</w:t>
            </w:r>
            <w:r w:rsidRPr="00893D58">
              <w:rPr>
                <w:rFonts w:eastAsia="TimesNewRomanPSMT"/>
                <w:sz w:val="24"/>
                <w:vertAlign w:val="superscript"/>
              </w:rPr>
              <w:t>3</w:t>
            </w:r>
            <w:r w:rsidRPr="00893D58">
              <w:rPr>
                <w:rFonts w:eastAsia="宋体"/>
                <w:sz w:val="24"/>
              </w:rPr>
              <w:t>（自然方，下同），</w:t>
            </w:r>
            <w:r w:rsidRPr="00893D58">
              <w:rPr>
                <w:rFonts w:eastAsia="宋体"/>
                <w:sz w:val="24"/>
              </w:rPr>
              <w:t>1988501.908m</w:t>
            </w:r>
            <w:r w:rsidRPr="00893D58">
              <w:rPr>
                <w:rFonts w:eastAsia="TimesNewRomanPSMT"/>
                <w:sz w:val="24"/>
                <w:vertAlign w:val="superscript"/>
              </w:rPr>
              <w:t>3</w:t>
            </w:r>
            <w:r w:rsidRPr="00893D58">
              <w:rPr>
                <w:rFonts w:eastAsia="宋体"/>
                <w:sz w:val="24"/>
              </w:rPr>
              <w:t>用于路基开挖填筑、管沟回填等。弃方</w:t>
            </w:r>
            <w:r w:rsidRPr="00893D58">
              <w:rPr>
                <w:rFonts w:eastAsia="宋体" w:hint="eastAsia"/>
                <w:sz w:val="24"/>
              </w:rPr>
              <w:t>1.21</w:t>
            </w:r>
            <w:r w:rsidRPr="00893D58">
              <w:rPr>
                <w:rFonts w:eastAsia="宋体" w:hint="eastAsia"/>
                <w:sz w:val="24"/>
              </w:rPr>
              <w:t>万</w:t>
            </w:r>
            <w:r w:rsidRPr="00893D58">
              <w:rPr>
                <w:rFonts w:eastAsia="TimesNewRomanPSMT"/>
                <w:sz w:val="24"/>
              </w:rPr>
              <w:t>m</w:t>
            </w:r>
            <w:r w:rsidRPr="00893D58">
              <w:rPr>
                <w:rFonts w:eastAsia="TimesNewRomanPSMT"/>
                <w:sz w:val="24"/>
                <w:vertAlign w:val="superscript"/>
              </w:rPr>
              <w:t>3</w:t>
            </w:r>
            <w:r w:rsidRPr="00893D58">
              <w:rPr>
                <w:rFonts w:eastAsia="宋体"/>
                <w:sz w:val="24"/>
              </w:rPr>
              <w:t>，运至</w:t>
            </w:r>
            <w:r w:rsidRPr="00893D58">
              <w:rPr>
                <w:rFonts w:eastAsia="宋体" w:hint="eastAsia"/>
                <w:sz w:val="24"/>
              </w:rPr>
              <w:t>简州新城</w:t>
            </w:r>
            <w:r w:rsidRPr="00893D58">
              <w:rPr>
                <w:rFonts w:eastAsia="宋体"/>
                <w:sz w:val="24"/>
              </w:rPr>
              <w:t>其它道路回填</w:t>
            </w:r>
            <w:r w:rsidRPr="00893D58">
              <w:rPr>
                <w:rFonts w:eastAsia="宋体"/>
                <w:bCs/>
                <w:sz w:val="24"/>
              </w:rPr>
              <w:t>，本工程无需设置弃渣场</w:t>
            </w:r>
            <w:r>
              <w:rPr>
                <w:rFonts w:eastAsia="宋体" w:hint="eastAsia"/>
                <w:bCs/>
                <w:sz w:val="24"/>
              </w:rPr>
              <w:t>。</w:t>
            </w:r>
          </w:p>
          <w:p w:rsidR="00977AC2" w:rsidRDefault="009E4FB3" w:rsidP="00977AC2">
            <w:pPr>
              <w:ind w:firstLine="420"/>
              <w:rPr>
                <w:rFonts w:eastAsia="宋体"/>
                <w:b/>
                <w:kern w:val="0"/>
                <w:sz w:val="24"/>
              </w:rPr>
            </w:pPr>
            <w:r w:rsidRPr="00C25890">
              <w:rPr>
                <w:b/>
                <w:kern w:val="0"/>
                <w:sz w:val="24"/>
              </w:rPr>
              <w:t>2</w:t>
            </w:r>
            <w:r w:rsidRPr="00C25890">
              <w:rPr>
                <w:rFonts w:eastAsia="宋体"/>
                <w:b/>
                <w:kern w:val="0"/>
                <w:sz w:val="24"/>
              </w:rPr>
              <w:t>）清理弃渣及建筑废料：</w:t>
            </w:r>
          </w:p>
          <w:p w:rsidR="009E4FB3" w:rsidRPr="00C25890" w:rsidRDefault="00977AC2" w:rsidP="00977AC2">
            <w:pPr>
              <w:ind w:firstLine="420"/>
              <w:rPr>
                <w:kern w:val="0"/>
                <w:sz w:val="24"/>
              </w:rPr>
            </w:pPr>
            <w:r w:rsidRPr="006B59E3">
              <w:rPr>
                <w:rFonts w:eastAsia="宋体"/>
                <w:kern w:val="0"/>
                <w:sz w:val="24"/>
              </w:rPr>
              <w:t>本项目道路全长</w:t>
            </w:r>
            <w:r w:rsidRPr="006B59E3">
              <w:rPr>
                <w:rFonts w:eastAsia="宋体" w:hint="eastAsia"/>
                <w:kern w:val="0"/>
                <w:sz w:val="24"/>
              </w:rPr>
              <w:t>7.50</w:t>
            </w:r>
            <w:r w:rsidRPr="006B59E3">
              <w:rPr>
                <w:rFonts w:eastAsia="宋体"/>
                <w:kern w:val="0"/>
                <w:sz w:val="24"/>
              </w:rPr>
              <w:t>k</w:t>
            </w:r>
            <w:r w:rsidRPr="006B59E3">
              <w:rPr>
                <w:kern w:val="0"/>
                <w:sz w:val="24"/>
              </w:rPr>
              <w:t>m</w:t>
            </w:r>
            <w:r w:rsidRPr="006B59E3">
              <w:rPr>
                <w:rFonts w:eastAsia="宋体"/>
                <w:kern w:val="0"/>
                <w:sz w:val="24"/>
              </w:rPr>
              <w:t>。</w:t>
            </w:r>
            <w:r>
              <w:rPr>
                <w:rFonts w:eastAsia="宋体" w:hint="eastAsia"/>
                <w:kern w:val="0"/>
                <w:sz w:val="24"/>
              </w:rPr>
              <w:t>K0+600~K2+500</w:t>
            </w:r>
            <w:r>
              <w:rPr>
                <w:rFonts w:eastAsia="宋体" w:hint="eastAsia"/>
                <w:kern w:val="0"/>
                <w:sz w:val="24"/>
              </w:rPr>
              <w:t>段为改扩建段，</w:t>
            </w:r>
            <w:r w:rsidRPr="006B59E3">
              <w:rPr>
                <w:rFonts w:eastAsia="宋体"/>
                <w:kern w:val="0"/>
                <w:sz w:val="24"/>
              </w:rPr>
              <w:t>原道路表面清理弃渣及道路修建建筑废料（包括废弃的建材、包装材料等）约</w:t>
            </w:r>
            <w:r w:rsidRPr="006B59E3">
              <w:rPr>
                <w:rFonts w:eastAsiaTheme="minorEastAsia" w:hint="eastAsia"/>
                <w:color w:val="FF0000"/>
                <w:kern w:val="0"/>
                <w:sz w:val="24"/>
              </w:rPr>
              <w:t>32</w:t>
            </w:r>
            <w:r w:rsidRPr="006B59E3">
              <w:rPr>
                <w:color w:val="FF0000"/>
                <w:kern w:val="0"/>
                <w:sz w:val="24"/>
              </w:rPr>
              <w:t>00.</w:t>
            </w:r>
            <w:r w:rsidRPr="006B59E3">
              <w:rPr>
                <w:rFonts w:eastAsiaTheme="minorEastAsia" w:hint="eastAsia"/>
                <w:color w:val="FF0000"/>
                <w:kern w:val="0"/>
                <w:sz w:val="24"/>
              </w:rPr>
              <w:t>5</w:t>
            </w:r>
            <w:r w:rsidRPr="006B59E3">
              <w:rPr>
                <w:color w:val="FF0000"/>
                <w:kern w:val="0"/>
                <w:sz w:val="24"/>
              </w:rPr>
              <w:t>t</w:t>
            </w:r>
            <w:r w:rsidRPr="006B59E3">
              <w:rPr>
                <w:rFonts w:eastAsia="宋体"/>
                <w:kern w:val="0"/>
                <w:sz w:val="24"/>
              </w:rPr>
              <w:t>，能回收利用的用于道路路基回填利用，不能回收的运至</w:t>
            </w:r>
            <w:r w:rsidRPr="006B59E3">
              <w:rPr>
                <w:rFonts w:eastAsia="宋体" w:hint="eastAsia"/>
                <w:kern w:val="0"/>
                <w:sz w:val="24"/>
              </w:rPr>
              <w:t>城市指定</w:t>
            </w:r>
            <w:r w:rsidRPr="006B59E3">
              <w:rPr>
                <w:rFonts w:eastAsia="宋体"/>
                <w:kern w:val="0"/>
                <w:sz w:val="24"/>
              </w:rPr>
              <w:t>弃渣场</w:t>
            </w:r>
            <w:r w:rsidRPr="006B59E3">
              <w:rPr>
                <w:rFonts w:eastAsia="宋体" w:hint="eastAsia"/>
                <w:kern w:val="0"/>
                <w:sz w:val="24"/>
              </w:rPr>
              <w:t>填埋</w:t>
            </w:r>
            <w:r w:rsidRPr="006B59E3">
              <w:rPr>
                <w:rFonts w:eastAsia="宋体"/>
                <w:kern w:val="0"/>
                <w:sz w:val="24"/>
              </w:rPr>
              <w:t>。</w:t>
            </w:r>
          </w:p>
          <w:p w:rsidR="00977AC2" w:rsidRDefault="009E4FB3">
            <w:pPr>
              <w:snapToGrid w:val="0"/>
              <w:spacing w:line="490" w:lineRule="exact"/>
              <w:ind w:firstLineChars="200" w:firstLine="482"/>
              <w:rPr>
                <w:rFonts w:eastAsiaTheme="minorEastAsia"/>
                <w:b/>
                <w:bCs/>
                <w:kern w:val="0"/>
                <w:sz w:val="24"/>
                <w:szCs w:val="28"/>
              </w:rPr>
            </w:pPr>
            <w:r w:rsidRPr="00C25890">
              <w:rPr>
                <w:b/>
                <w:bCs/>
                <w:kern w:val="0"/>
                <w:sz w:val="24"/>
                <w:szCs w:val="28"/>
              </w:rPr>
              <w:t>3</w:t>
            </w:r>
            <w:r w:rsidRPr="00C25890">
              <w:rPr>
                <w:rFonts w:eastAsia="宋体"/>
                <w:b/>
                <w:bCs/>
                <w:kern w:val="0"/>
                <w:sz w:val="24"/>
                <w:szCs w:val="28"/>
              </w:rPr>
              <w:t>）生活垃圾</w:t>
            </w:r>
            <w:r w:rsidRPr="00C25890">
              <w:rPr>
                <w:b/>
                <w:bCs/>
                <w:kern w:val="0"/>
                <w:sz w:val="24"/>
                <w:szCs w:val="28"/>
              </w:rPr>
              <w:t>:</w:t>
            </w:r>
          </w:p>
          <w:p w:rsidR="009E4FB3" w:rsidRPr="00C25890" w:rsidRDefault="00977AC2" w:rsidP="00977AC2">
            <w:pPr>
              <w:snapToGrid w:val="0"/>
              <w:spacing w:line="490" w:lineRule="exact"/>
              <w:ind w:firstLineChars="200" w:firstLine="480"/>
              <w:rPr>
                <w:kern w:val="0"/>
                <w:sz w:val="24"/>
                <w:szCs w:val="28"/>
              </w:rPr>
            </w:pPr>
            <w:r w:rsidRPr="00C25890">
              <w:rPr>
                <w:rFonts w:eastAsia="宋体"/>
                <w:kern w:val="0"/>
                <w:sz w:val="24"/>
                <w:szCs w:val="28"/>
              </w:rPr>
              <w:t>施工高峰期施工及管理人员约为</w:t>
            </w:r>
            <w:r>
              <w:rPr>
                <w:rFonts w:eastAsiaTheme="minorEastAsia" w:hint="eastAsia"/>
                <w:kern w:val="0"/>
                <w:sz w:val="24"/>
                <w:szCs w:val="28"/>
              </w:rPr>
              <w:t>6</w:t>
            </w:r>
            <w:r w:rsidRPr="00C25890">
              <w:rPr>
                <w:kern w:val="0"/>
                <w:sz w:val="24"/>
                <w:szCs w:val="28"/>
              </w:rPr>
              <w:t>0</w:t>
            </w:r>
            <w:r w:rsidRPr="00C25890">
              <w:rPr>
                <w:rFonts w:eastAsia="宋体"/>
                <w:kern w:val="0"/>
                <w:sz w:val="24"/>
                <w:szCs w:val="28"/>
              </w:rPr>
              <w:t>人，以</w:t>
            </w:r>
            <w:r w:rsidRPr="00C25890">
              <w:rPr>
                <w:kern w:val="0"/>
                <w:sz w:val="24"/>
                <w:szCs w:val="28"/>
              </w:rPr>
              <w:t>0.5kg/d•</w:t>
            </w:r>
            <w:r w:rsidRPr="00C25890">
              <w:rPr>
                <w:rFonts w:eastAsia="宋体"/>
                <w:kern w:val="0"/>
                <w:sz w:val="24"/>
                <w:szCs w:val="28"/>
              </w:rPr>
              <w:t>人的垃圾量进行计算，生活垃圾量为</w:t>
            </w:r>
            <w:r>
              <w:rPr>
                <w:rFonts w:eastAsiaTheme="minorEastAsia" w:hint="eastAsia"/>
                <w:kern w:val="0"/>
                <w:sz w:val="24"/>
                <w:szCs w:val="28"/>
              </w:rPr>
              <w:t>30</w:t>
            </w:r>
            <w:r w:rsidRPr="00C25890">
              <w:rPr>
                <w:kern w:val="0"/>
                <w:sz w:val="24"/>
                <w:szCs w:val="28"/>
              </w:rPr>
              <w:t>kg/d</w:t>
            </w:r>
            <w:r w:rsidRPr="00C25890">
              <w:rPr>
                <w:rFonts w:eastAsia="宋体"/>
                <w:kern w:val="0"/>
                <w:sz w:val="24"/>
                <w:szCs w:val="28"/>
              </w:rPr>
              <w:t>。生活垃圾收集设施收集后，统一送当地垃圾处理厂处置。</w:t>
            </w:r>
          </w:p>
          <w:p w:rsidR="009E4FB3" w:rsidRPr="00C25890" w:rsidRDefault="009E4FB3">
            <w:pPr>
              <w:snapToGrid w:val="0"/>
              <w:spacing w:line="490" w:lineRule="exact"/>
              <w:ind w:firstLineChars="200" w:firstLine="482"/>
              <w:rPr>
                <w:b/>
                <w:bCs/>
                <w:sz w:val="24"/>
                <w:szCs w:val="28"/>
              </w:rPr>
            </w:pPr>
            <w:r w:rsidRPr="00C25890">
              <w:rPr>
                <w:rFonts w:eastAsia="宋体"/>
                <w:b/>
                <w:bCs/>
                <w:sz w:val="24"/>
                <w:szCs w:val="28"/>
              </w:rPr>
              <w:t>因此，本工程施工期产生的固废对环境造成的影响很小。</w:t>
            </w:r>
          </w:p>
          <w:p w:rsidR="009E4FB3" w:rsidRPr="00C25890" w:rsidRDefault="009E4FB3">
            <w:pPr>
              <w:snapToGrid w:val="0"/>
              <w:spacing w:line="490" w:lineRule="exact"/>
              <w:rPr>
                <w:b/>
                <w:bCs/>
                <w:sz w:val="24"/>
              </w:rPr>
            </w:pPr>
            <w:r w:rsidRPr="00C25890">
              <w:rPr>
                <w:b/>
                <w:bCs/>
                <w:sz w:val="24"/>
              </w:rPr>
              <w:t xml:space="preserve">1.5 </w:t>
            </w:r>
            <w:r w:rsidRPr="00C25890">
              <w:rPr>
                <w:rFonts w:eastAsia="宋体"/>
                <w:b/>
                <w:bCs/>
                <w:sz w:val="24"/>
              </w:rPr>
              <w:t>施工期生态环境影响分析</w:t>
            </w:r>
          </w:p>
          <w:p w:rsidR="009E4FB3" w:rsidRPr="00C25890" w:rsidRDefault="009E4FB3">
            <w:pPr>
              <w:spacing w:line="490" w:lineRule="exact"/>
              <w:ind w:firstLine="480"/>
              <w:rPr>
                <w:b/>
                <w:bCs/>
                <w:sz w:val="24"/>
                <w:szCs w:val="28"/>
              </w:rPr>
            </w:pPr>
            <w:r w:rsidRPr="00C25890">
              <w:rPr>
                <w:b/>
                <w:bCs/>
                <w:sz w:val="24"/>
                <w:szCs w:val="28"/>
              </w:rPr>
              <w:t>1</w:t>
            </w:r>
            <w:r w:rsidRPr="00C25890">
              <w:rPr>
                <w:rFonts w:eastAsia="宋体"/>
                <w:b/>
                <w:bCs/>
                <w:sz w:val="24"/>
                <w:szCs w:val="28"/>
              </w:rPr>
              <w:t>）对植物资源的影响</w:t>
            </w:r>
          </w:p>
          <w:p w:rsidR="009E4FB3" w:rsidRPr="00C25890" w:rsidRDefault="00183545">
            <w:pPr>
              <w:snapToGrid w:val="0"/>
              <w:spacing w:line="490" w:lineRule="exact"/>
              <w:ind w:firstLineChars="200" w:firstLine="480"/>
              <w:rPr>
                <w:kern w:val="0"/>
                <w:sz w:val="24"/>
                <w:szCs w:val="28"/>
              </w:rPr>
            </w:pPr>
            <w:r>
              <w:rPr>
                <w:rFonts w:eastAsia="宋体" w:hint="eastAsia"/>
                <w:kern w:val="0"/>
                <w:sz w:val="24"/>
                <w:szCs w:val="28"/>
              </w:rPr>
              <w:t>本项目</w:t>
            </w:r>
            <w:r w:rsidRPr="00C25890">
              <w:rPr>
                <w:rFonts w:eastAsia="宋体"/>
                <w:kern w:val="0"/>
                <w:sz w:val="24"/>
                <w:szCs w:val="28"/>
              </w:rPr>
              <w:t>评价区域</w:t>
            </w:r>
            <w:r>
              <w:rPr>
                <w:rFonts w:eastAsia="宋体" w:hint="eastAsia"/>
                <w:kern w:val="0"/>
                <w:sz w:val="24"/>
                <w:szCs w:val="28"/>
              </w:rPr>
              <w:t>为规划的简州新城范围，现</w:t>
            </w:r>
            <w:r w:rsidRPr="00C25890">
              <w:rPr>
                <w:rFonts w:eastAsia="宋体"/>
                <w:kern w:val="0"/>
                <w:sz w:val="24"/>
                <w:szCs w:val="28"/>
              </w:rPr>
              <w:t>项目区</w:t>
            </w:r>
            <w:r>
              <w:rPr>
                <w:rFonts w:eastAsia="宋体" w:hint="eastAsia"/>
                <w:kern w:val="0"/>
                <w:sz w:val="24"/>
                <w:szCs w:val="28"/>
              </w:rPr>
              <w:t>内</w:t>
            </w:r>
            <w:r w:rsidRPr="00C25890">
              <w:rPr>
                <w:rFonts w:eastAsia="宋体"/>
                <w:kern w:val="0"/>
                <w:sz w:val="24"/>
                <w:szCs w:val="28"/>
              </w:rPr>
              <w:t>植被主要有乔木、灌木、草本、竹类及经济作物。</w:t>
            </w:r>
            <w:r w:rsidR="009E4FB3" w:rsidRPr="00C25890">
              <w:rPr>
                <w:rFonts w:eastAsia="宋体"/>
                <w:kern w:val="0"/>
                <w:sz w:val="24"/>
                <w:szCs w:val="28"/>
              </w:rPr>
              <w:t>评价区常见乔木有：柏木、构树等；常见灌木有：黄荆、盐肤木等；常见草本有：白茅、芒、鬼针草、青蒿、加拿大蓬、艾等。评价区常见竹类有：慈竹、麻竹等。公路中心线两侧</w:t>
            </w:r>
            <w:r w:rsidR="009E4FB3" w:rsidRPr="00C25890">
              <w:rPr>
                <w:kern w:val="0"/>
                <w:sz w:val="24"/>
                <w:szCs w:val="28"/>
              </w:rPr>
              <w:t>200</w:t>
            </w:r>
            <w:r w:rsidR="00AF52D1" w:rsidRPr="00C25890">
              <w:rPr>
                <w:rFonts w:eastAsia="宋体"/>
                <w:kern w:val="0"/>
                <w:sz w:val="24"/>
                <w:szCs w:val="28"/>
              </w:rPr>
              <w:t>米范围内，主要为乔木、灌木植被</w:t>
            </w:r>
            <w:r w:rsidR="009E4FB3" w:rsidRPr="00C25890">
              <w:rPr>
                <w:rFonts w:eastAsia="宋体"/>
                <w:kern w:val="0"/>
                <w:sz w:val="24"/>
                <w:szCs w:val="28"/>
              </w:rPr>
              <w:t>。</w:t>
            </w:r>
          </w:p>
          <w:p w:rsidR="009E4FB3" w:rsidRPr="00C25890" w:rsidRDefault="009E4FB3">
            <w:pPr>
              <w:spacing w:line="490" w:lineRule="exact"/>
              <w:ind w:firstLineChars="200" w:firstLine="480"/>
              <w:rPr>
                <w:bCs/>
                <w:sz w:val="24"/>
                <w:szCs w:val="28"/>
              </w:rPr>
            </w:pPr>
            <w:r w:rsidRPr="00C25890">
              <w:rPr>
                <w:rFonts w:eastAsia="宋体"/>
                <w:sz w:val="24"/>
              </w:rPr>
              <w:t>施工期人为活动</w:t>
            </w:r>
            <w:r w:rsidRPr="00C25890">
              <w:rPr>
                <w:rFonts w:eastAsia="宋体"/>
                <w:bCs/>
                <w:sz w:val="24"/>
                <w:szCs w:val="28"/>
              </w:rPr>
              <w:t>不会因项目建设而导致植物种群消失</w:t>
            </w:r>
            <w:r w:rsidR="00AD7C07">
              <w:rPr>
                <w:rFonts w:eastAsia="宋体" w:hint="eastAsia"/>
                <w:bCs/>
                <w:sz w:val="24"/>
                <w:szCs w:val="28"/>
              </w:rPr>
              <w:t>，</w:t>
            </w:r>
            <w:r w:rsidRPr="00C25890">
              <w:rPr>
                <w:rFonts w:eastAsia="宋体"/>
                <w:bCs/>
                <w:sz w:val="24"/>
                <w:szCs w:val="28"/>
              </w:rPr>
              <w:t>项目施工不会影响生态系统的稳定性和完整性。</w:t>
            </w:r>
          </w:p>
          <w:p w:rsidR="009E4FB3" w:rsidRPr="00C25890" w:rsidRDefault="009E4FB3">
            <w:pPr>
              <w:spacing w:line="490" w:lineRule="exact"/>
              <w:ind w:firstLineChars="200" w:firstLine="480"/>
              <w:rPr>
                <w:b/>
                <w:bCs/>
                <w:sz w:val="24"/>
                <w:szCs w:val="28"/>
                <w:u w:val="single"/>
              </w:rPr>
            </w:pPr>
            <w:r w:rsidRPr="00C25890">
              <w:rPr>
                <w:rFonts w:eastAsia="宋体"/>
                <w:sz w:val="24"/>
              </w:rPr>
              <w:t>工程人员进出评价范围，工程建筑材料及其车辆的进入，人们将会有意无意的将外来物种带进该区域，倘若外来物种比当地物种能更好的适应和利用当地环境，将有可能导致当地生存物种数量的减少。</w:t>
            </w:r>
          </w:p>
          <w:p w:rsidR="009E4FB3" w:rsidRPr="00C25890" w:rsidRDefault="009E4FB3">
            <w:pPr>
              <w:spacing w:line="490" w:lineRule="exact"/>
              <w:ind w:firstLine="480"/>
              <w:rPr>
                <w:b/>
                <w:bCs/>
                <w:sz w:val="24"/>
                <w:szCs w:val="28"/>
              </w:rPr>
            </w:pPr>
            <w:r w:rsidRPr="00C25890">
              <w:rPr>
                <w:b/>
                <w:bCs/>
                <w:sz w:val="24"/>
                <w:szCs w:val="28"/>
              </w:rPr>
              <w:lastRenderedPageBreak/>
              <w:t>2</w:t>
            </w:r>
            <w:r w:rsidRPr="00C25890">
              <w:rPr>
                <w:rFonts w:eastAsia="宋体"/>
                <w:b/>
                <w:bCs/>
                <w:sz w:val="24"/>
                <w:szCs w:val="28"/>
              </w:rPr>
              <w:t>）对陆生动物资源的影响</w:t>
            </w:r>
          </w:p>
          <w:p w:rsidR="009E4FB3" w:rsidRPr="00C25890" w:rsidRDefault="00183545">
            <w:pPr>
              <w:spacing w:line="490" w:lineRule="exact"/>
              <w:ind w:firstLineChars="200" w:firstLine="480"/>
              <w:rPr>
                <w:bCs/>
                <w:sz w:val="24"/>
                <w:szCs w:val="28"/>
              </w:rPr>
            </w:pPr>
            <w:r w:rsidRPr="00C25890">
              <w:rPr>
                <w:rFonts w:eastAsia="宋体"/>
                <w:kern w:val="0"/>
                <w:sz w:val="24"/>
                <w:szCs w:val="28"/>
              </w:rPr>
              <w:t>评价区域</w:t>
            </w:r>
            <w:r>
              <w:rPr>
                <w:rFonts w:eastAsia="宋体" w:hint="eastAsia"/>
                <w:kern w:val="0"/>
                <w:sz w:val="24"/>
                <w:szCs w:val="28"/>
              </w:rPr>
              <w:t>为规划的简州新城范围，现</w:t>
            </w:r>
            <w:r w:rsidRPr="00C25890">
              <w:rPr>
                <w:rFonts w:eastAsia="宋体"/>
                <w:kern w:val="0"/>
                <w:sz w:val="24"/>
                <w:szCs w:val="28"/>
              </w:rPr>
              <w:t>属传统的农业区，受</w:t>
            </w:r>
            <w:r>
              <w:rPr>
                <w:rFonts w:eastAsia="宋体" w:hint="eastAsia"/>
                <w:kern w:val="0"/>
                <w:sz w:val="24"/>
                <w:szCs w:val="28"/>
              </w:rPr>
              <w:t>人为</w:t>
            </w:r>
            <w:r w:rsidRPr="00C25890">
              <w:rPr>
                <w:rFonts w:eastAsia="宋体"/>
                <w:kern w:val="0"/>
                <w:sz w:val="24"/>
                <w:szCs w:val="28"/>
              </w:rPr>
              <w:t>活动影响深远</w:t>
            </w:r>
            <w:r>
              <w:rPr>
                <w:rFonts w:eastAsia="宋体" w:hint="eastAsia"/>
                <w:kern w:val="0"/>
                <w:sz w:val="24"/>
                <w:szCs w:val="28"/>
              </w:rPr>
              <w:t>，</w:t>
            </w:r>
            <w:r w:rsidR="009E4FB3" w:rsidRPr="00C25890">
              <w:rPr>
                <w:rFonts w:eastAsia="宋体"/>
                <w:kern w:val="0"/>
                <w:sz w:val="24"/>
                <w:szCs w:val="28"/>
              </w:rPr>
              <w:t>主要动物为常见物种，包括</w:t>
            </w:r>
            <w:r w:rsidR="009E4FB3" w:rsidRPr="00C25890">
              <w:rPr>
                <w:rFonts w:eastAsia="宋体"/>
                <w:sz w:val="24"/>
              </w:rPr>
              <w:t>蟾蜍、黑眉锦蛇、乌梢蛇、黄鼬、拟家鼠、社鼠、褐家鼠、田鼠、雉鸡、普通秧鸡、山斑鸠、普通翠鸟、家燕、金腰燕、棕背伯劳、普通朱雀、麻雀等。</w:t>
            </w:r>
          </w:p>
          <w:p w:rsidR="009E4FB3" w:rsidRPr="00C25890" w:rsidRDefault="009E4FB3">
            <w:pPr>
              <w:spacing w:line="500" w:lineRule="exact"/>
              <w:ind w:firstLine="480"/>
              <w:rPr>
                <w:bCs/>
                <w:sz w:val="24"/>
                <w:szCs w:val="28"/>
              </w:rPr>
            </w:pPr>
            <w:r w:rsidRPr="00C25890">
              <w:rPr>
                <w:rFonts w:eastAsia="宋体"/>
                <w:bCs/>
                <w:sz w:val="24"/>
                <w:szCs w:val="28"/>
              </w:rPr>
              <w:t>公路沿线人为活动的影响。根据现场调查结果，拟建公路影响范围内无野生动物保护区，无受保护的珍稀动物资源，但沿线仍有小型爬行动物（如蛇）、鸟类分布。施工期间，分布在公路沿线小型爬行动物，由于公路建设，施工人员干扰活动和施工机械对这些动物的活动有一定的影响，使他们会迁移到非施工区。由于公路施工范围小，工程建设对野生动物影响范围不大，因此对动物不会造成大的影响。同时当植被恢复后，它们仍可回到原来的区域，不会对其生存造成威胁。</w:t>
            </w:r>
          </w:p>
          <w:p w:rsidR="009E4FB3" w:rsidRPr="00C25890" w:rsidRDefault="009E4FB3">
            <w:pPr>
              <w:spacing w:line="500" w:lineRule="exact"/>
              <w:ind w:firstLine="480"/>
              <w:rPr>
                <w:b/>
                <w:bCs/>
                <w:sz w:val="24"/>
                <w:szCs w:val="28"/>
                <w:u w:val="single"/>
              </w:rPr>
            </w:pPr>
            <w:r w:rsidRPr="00C25890">
              <w:rPr>
                <w:rFonts w:eastAsia="宋体"/>
                <w:bCs/>
                <w:sz w:val="24"/>
                <w:szCs w:val="28"/>
              </w:rPr>
              <w:t>评价认为，项目沿线无珍稀保护动物分布；项目施工完成后，因公路建设破坏的植被均可在公路施工完毕后将得到恢复。</w:t>
            </w:r>
            <w:r w:rsidRPr="00C25890">
              <w:rPr>
                <w:rFonts w:eastAsia="宋体"/>
                <w:b/>
                <w:bCs/>
                <w:sz w:val="24"/>
                <w:szCs w:val="28"/>
              </w:rPr>
              <w:t>因此，施工期对陆地生态环境影响较小。</w:t>
            </w:r>
          </w:p>
          <w:p w:rsidR="009E4FB3" w:rsidRPr="00C25890" w:rsidRDefault="009E4FB3">
            <w:pPr>
              <w:spacing w:line="500" w:lineRule="exact"/>
              <w:ind w:firstLine="480"/>
              <w:rPr>
                <w:b/>
                <w:bCs/>
                <w:sz w:val="24"/>
                <w:szCs w:val="28"/>
              </w:rPr>
            </w:pPr>
            <w:r w:rsidRPr="00C25890">
              <w:rPr>
                <w:b/>
                <w:bCs/>
                <w:sz w:val="24"/>
                <w:szCs w:val="28"/>
              </w:rPr>
              <w:t>3</w:t>
            </w:r>
            <w:r w:rsidRPr="00C25890">
              <w:rPr>
                <w:rFonts w:eastAsia="宋体"/>
                <w:b/>
                <w:bCs/>
                <w:sz w:val="24"/>
                <w:szCs w:val="28"/>
              </w:rPr>
              <w:t>）工程占地影响分析</w:t>
            </w:r>
          </w:p>
          <w:p w:rsidR="00977AC2" w:rsidRDefault="00977AC2">
            <w:pPr>
              <w:snapToGrid w:val="0"/>
              <w:spacing w:line="500" w:lineRule="exact"/>
              <w:ind w:firstLineChars="200" w:firstLine="480"/>
              <w:rPr>
                <w:rFonts w:eastAsia="宋体"/>
                <w:sz w:val="24"/>
              </w:rPr>
            </w:pPr>
            <w:r w:rsidRPr="00B74B7D">
              <w:rPr>
                <w:rFonts w:eastAsia="宋体"/>
                <w:sz w:val="24"/>
              </w:rPr>
              <w:t>本工程占地包括永久占地和施工临时占地，项目总占地</w:t>
            </w:r>
            <w:r w:rsidRPr="00B74B7D">
              <w:rPr>
                <w:rFonts w:eastAsia="宋体" w:hint="eastAsia"/>
                <w:sz w:val="24"/>
              </w:rPr>
              <w:t>418755.5m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628.13</w:t>
            </w:r>
            <w:r w:rsidRPr="00B74B7D">
              <w:rPr>
                <w:rFonts w:eastAsia="宋体"/>
                <w:sz w:val="24"/>
              </w:rPr>
              <w:t>亩</w:t>
            </w:r>
            <w:r w:rsidRPr="00B74B7D">
              <w:rPr>
                <w:rFonts w:eastAsia="宋体" w:hint="eastAsia"/>
                <w:sz w:val="24"/>
              </w:rPr>
              <w:t>）</w:t>
            </w:r>
            <w:r w:rsidRPr="00B74B7D">
              <w:rPr>
                <w:rFonts w:eastAsia="宋体"/>
                <w:sz w:val="24"/>
              </w:rPr>
              <w:t>，其中道路工程永久性占地</w:t>
            </w:r>
            <w:r w:rsidRPr="00B74B7D">
              <w:rPr>
                <w:rFonts w:eastAsia="宋体" w:hint="eastAsia"/>
                <w:sz w:val="24"/>
              </w:rPr>
              <w:t>413755.5 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620.63</w:t>
            </w:r>
            <w:r w:rsidRPr="00B74B7D">
              <w:rPr>
                <w:rFonts w:eastAsia="宋体"/>
                <w:sz w:val="24"/>
              </w:rPr>
              <w:t>亩</w:t>
            </w:r>
            <w:r w:rsidRPr="00B74B7D">
              <w:rPr>
                <w:rFonts w:eastAsia="宋体" w:hint="eastAsia"/>
                <w:sz w:val="24"/>
              </w:rPr>
              <w:t>），</w:t>
            </w:r>
            <w:r w:rsidRPr="00B74B7D">
              <w:rPr>
                <w:rFonts w:eastAsia="宋体"/>
                <w:sz w:val="24"/>
              </w:rPr>
              <w:t>临时性占地共</w:t>
            </w:r>
            <w:r w:rsidRPr="00B74B7D">
              <w:rPr>
                <w:rFonts w:eastAsia="宋体" w:hint="eastAsia"/>
                <w:sz w:val="24"/>
              </w:rPr>
              <w:t>5000m</w:t>
            </w:r>
            <w:r w:rsidRPr="00B74B7D">
              <w:rPr>
                <w:rFonts w:eastAsia="宋体" w:hint="eastAsia"/>
                <w:sz w:val="24"/>
                <w:vertAlign w:val="superscript"/>
              </w:rPr>
              <w:t>2</w:t>
            </w:r>
            <w:r w:rsidRPr="00B74B7D">
              <w:rPr>
                <w:rFonts w:eastAsia="宋体" w:hint="eastAsia"/>
                <w:sz w:val="24"/>
              </w:rPr>
              <w:t>（</w:t>
            </w:r>
            <w:r w:rsidRPr="00B74B7D">
              <w:rPr>
                <w:rFonts w:eastAsia="宋体" w:hint="eastAsia"/>
                <w:sz w:val="24"/>
              </w:rPr>
              <w:t>7.5</w:t>
            </w:r>
            <w:r w:rsidRPr="00B74B7D">
              <w:rPr>
                <w:rFonts w:eastAsia="宋体"/>
                <w:sz w:val="24"/>
              </w:rPr>
              <w:t>亩</w:t>
            </w:r>
            <w:r w:rsidRPr="00B74B7D">
              <w:rPr>
                <w:rFonts w:eastAsia="宋体" w:hint="eastAsia"/>
                <w:sz w:val="24"/>
              </w:rPr>
              <w:t>），</w:t>
            </w:r>
            <w:r w:rsidRPr="00B74B7D">
              <w:rPr>
                <w:rFonts w:eastAsia="宋体"/>
                <w:sz w:val="24"/>
              </w:rPr>
              <w:t>工程占地类型主要包括丘陵、荒地等。</w:t>
            </w:r>
          </w:p>
          <w:p w:rsidR="009E4FB3" w:rsidRPr="00C25890" w:rsidRDefault="009E4FB3">
            <w:pPr>
              <w:snapToGrid w:val="0"/>
              <w:spacing w:line="500" w:lineRule="exact"/>
              <w:ind w:firstLineChars="200" w:firstLine="480"/>
              <w:rPr>
                <w:rFonts w:eastAsia="宋体"/>
                <w:sz w:val="24"/>
                <w:szCs w:val="28"/>
              </w:rPr>
            </w:pPr>
            <w:r w:rsidRPr="00C25890">
              <w:rPr>
                <w:rFonts w:eastAsia="宋体"/>
                <w:sz w:val="24"/>
              </w:rPr>
              <w:t>这些施工占地将对植被产生直接的破坏作用，从而使群落的生物多样性降低。项目设计对临时占地进行迹地恢复并在公路两侧采取绿化措施。</w:t>
            </w:r>
          </w:p>
          <w:p w:rsidR="009E4FB3" w:rsidRPr="00C25890" w:rsidRDefault="009E4FB3">
            <w:pPr>
              <w:snapToGrid w:val="0"/>
              <w:spacing w:line="500" w:lineRule="exact"/>
              <w:ind w:firstLineChars="200" w:firstLine="482"/>
              <w:rPr>
                <w:b/>
                <w:sz w:val="24"/>
              </w:rPr>
            </w:pPr>
            <w:r w:rsidRPr="00C25890">
              <w:rPr>
                <w:rFonts w:eastAsia="宋体"/>
                <w:b/>
                <w:sz w:val="24"/>
              </w:rPr>
              <w:t>施工期间，在项目用地范围内施工，严禁超范围施工，注意对公路沿线植被的保护，施工结束后及时采取工程和植物措施对临时用地进行迹地恢复。</w:t>
            </w:r>
          </w:p>
          <w:p w:rsidR="009E4FB3" w:rsidRPr="00C25890" w:rsidRDefault="009E4FB3">
            <w:pPr>
              <w:snapToGrid w:val="0"/>
              <w:spacing w:line="500" w:lineRule="exact"/>
              <w:rPr>
                <w:b/>
                <w:bCs/>
                <w:sz w:val="24"/>
              </w:rPr>
            </w:pPr>
            <w:r w:rsidRPr="00C25890">
              <w:rPr>
                <w:b/>
                <w:bCs/>
                <w:sz w:val="24"/>
              </w:rPr>
              <w:t xml:space="preserve">1.6 </w:t>
            </w:r>
            <w:r w:rsidRPr="00C25890">
              <w:rPr>
                <w:rFonts w:eastAsia="宋体"/>
                <w:b/>
                <w:bCs/>
                <w:sz w:val="24"/>
              </w:rPr>
              <w:t>水土流失影响分析</w:t>
            </w:r>
          </w:p>
          <w:p w:rsidR="009E4FB3" w:rsidRDefault="009E4FB3">
            <w:pPr>
              <w:pStyle w:val="af2"/>
              <w:spacing w:line="500" w:lineRule="exact"/>
              <w:ind w:firstLine="464"/>
              <w:rPr>
                <w:spacing w:val="-4"/>
              </w:rPr>
            </w:pPr>
            <w:r w:rsidRPr="00C25890">
              <w:rPr>
                <w:spacing w:val="-4"/>
              </w:rPr>
              <w:t>通过工程分析中水保方案的实施，到设计水平年，项目区的扰动土地整治率达</w:t>
            </w:r>
            <w:r w:rsidRPr="00C25890">
              <w:rPr>
                <w:rFonts w:eastAsia="Times New Roman"/>
                <w:spacing w:val="-4"/>
              </w:rPr>
              <w:t>97%</w:t>
            </w:r>
            <w:r w:rsidRPr="00C25890">
              <w:rPr>
                <w:spacing w:val="-4"/>
              </w:rPr>
              <w:t>，水土流失总治理度达</w:t>
            </w:r>
            <w:r w:rsidRPr="00C25890">
              <w:rPr>
                <w:rFonts w:eastAsia="Times New Roman"/>
                <w:spacing w:val="-4"/>
              </w:rPr>
              <w:t>99%</w:t>
            </w:r>
            <w:r w:rsidRPr="00C25890">
              <w:rPr>
                <w:spacing w:val="-4"/>
              </w:rPr>
              <w:t>，土壤流失控制比达</w:t>
            </w:r>
            <w:r w:rsidRPr="00C25890">
              <w:rPr>
                <w:rFonts w:eastAsia="Times New Roman"/>
                <w:spacing w:val="-4"/>
              </w:rPr>
              <w:t>1.0</w:t>
            </w:r>
            <w:r w:rsidRPr="00C25890">
              <w:rPr>
                <w:spacing w:val="-4"/>
              </w:rPr>
              <w:t>，拦渣率达到</w:t>
            </w:r>
            <w:r w:rsidRPr="00C25890">
              <w:rPr>
                <w:rFonts w:eastAsia="Times New Roman"/>
                <w:spacing w:val="-4"/>
              </w:rPr>
              <w:t>99.5%</w:t>
            </w:r>
            <w:r w:rsidRPr="00C25890">
              <w:rPr>
                <w:spacing w:val="-4"/>
              </w:rPr>
              <w:t>，林草植被恢复率达</w:t>
            </w:r>
            <w:r w:rsidRPr="00C25890">
              <w:rPr>
                <w:rFonts w:eastAsia="Times New Roman"/>
                <w:spacing w:val="-4"/>
              </w:rPr>
              <w:t>99.5%</w:t>
            </w:r>
            <w:r w:rsidRPr="00C25890">
              <w:rPr>
                <w:spacing w:val="-4"/>
              </w:rPr>
              <w:t>，林草覆盖率达</w:t>
            </w:r>
            <w:r w:rsidRPr="00C25890">
              <w:rPr>
                <w:rFonts w:eastAsia="Times New Roman"/>
                <w:spacing w:val="-4"/>
              </w:rPr>
              <w:t>30%</w:t>
            </w:r>
            <w:r w:rsidRPr="00C25890">
              <w:rPr>
                <w:spacing w:val="-4"/>
              </w:rPr>
              <w:t>，达到目标值，水土保持效益明显。项目区被破坏的水土保持设施将得到有效治理，从而保障项目建设及运行安全，同时，可保持水土，恢复生态环境，促进区域生态环境的改善，使项目区域的生态效益、经济效益和社会效益等方面都有较大的改善和提高。</w:t>
            </w:r>
          </w:p>
          <w:p w:rsidR="00D62D51" w:rsidRPr="00C25890" w:rsidRDefault="00D62D51" w:rsidP="00D62D51">
            <w:pPr>
              <w:pStyle w:val="af2"/>
              <w:spacing w:line="500" w:lineRule="exact"/>
              <w:ind w:firstLine="480"/>
              <w:rPr>
                <w:rFonts w:eastAsia="Times New Roman"/>
                <w:spacing w:val="-4"/>
              </w:rPr>
            </w:pPr>
            <w:r w:rsidRPr="00C25890">
              <w:rPr>
                <w:rFonts w:eastAsia="黑体"/>
                <w:bCs/>
              </w:rPr>
              <w:lastRenderedPageBreak/>
              <w:t>类比同类型建设状况后分析认为，只要采取相应的防治及减缓措施，施工期对沿线的上述影响将减至最低程度，并随着施工期的结束而消失。</w:t>
            </w:r>
          </w:p>
          <w:p w:rsidR="009E4FB3" w:rsidRPr="00C25890" w:rsidRDefault="009E4FB3">
            <w:pPr>
              <w:spacing w:line="500" w:lineRule="exact"/>
              <w:rPr>
                <w:rStyle w:val="2Char"/>
                <w:rFonts w:ascii="Times New Roman" w:hAnsi="Times New Roman"/>
                <w:b w:val="0"/>
                <w:sz w:val="28"/>
                <w:szCs w:val="30"/>
              </w:rPr>
            </w:pPr>
            <w:r w:rsidRPr="00C25890">
              <w:rPr>
                <w:rStyle w:val="2Char"/>
                <w:rFonts w:ascii="Times New Roman" w:hAnsi="Times New Roman"/>
                <w:b w:val="0"/>
                <w:sz w:val="28"/>
                <w:szCs w:val="30"/>
              </w:rPr>
              <w:t xml:space="preserve">2 </w:t>
            </w:r>
            <w:r w:rsidRPr="00C25890">
              <w:rPr>
                <w:rStyle w:val="2Char"/>
                <w:rFonts w:ascii="Times New Roman" w:hAnsi="Times New Roman"/>
                <w:b w:val="0"/>
                <w:sz w:val="28"/>
                <w:szCs w:val="30"/>
              </w:rPr>
              <w:t>营运期环境影响分析</w:t>
            </w:r>
            <w:r w:rsidRPr="00C25890">
              <w:rPr>
                <w:rStyle w:val="2Char"/>
                <w:rFonts w:ascii="Times New Roman" w:hAnsi="Times New Roman"/>
                <w:b w:val="0"/>
                <w:sz w:val="28"/>
                <w:szCs w:val="30"/>
              </w:rPr>
              <w:t xml:space="preserve">   </w:t>
            </w:r>
          </w:p>
          <w:p w:rsidR="009E4FB3" w:rsidRPr="00C25890" w:rsidRDefault="009E4FB3">
            <w:pPr>
              <w:snapToGrid w:val="0"/>
              <w:spacing w:line="500" w:lineRule="exact"/>
              <w:rPr>
                <w:b/>
                <w:bCs/>
                <w:sz w:val="24"/>
              </w:rPr>
            </w:pPr>
            <w:r w:rsidRPr="00C25890">
              <w:rPr>
                <w:b/>
                <w:bCs/>
                <w:sz w:val="24"/>
              </w:rPr>
              <w:t xml:space="preserve">2.1 </w:t>
            </w:r>
            <w:r w:rsidRPr="00C25890">
              <w:rPr>
                <w:rFonts w:eastAsia="宋体"/>
                <w:b/>
                <w:bCs/>
                <w:sz w:val="24"/>
              </w:rPr>
              <w:t>对社会环境的影响</w:t>
            </w:r>
          </w:p>
          <w:p w:rsidR="009E4FB3" w:rsidRPr="00C25890" w:rsidRDefault="009E4FB3">
            <w:pPr>
              <w:spacing w:line="500" w:lineRule="exact"/>
              <w:ind w:firstLine="480"/>
              <w:rPr>
                <w:bCs/>
                <w:sz w:val="24"/>
                <w:szCs w:val="28"/>
              </w:rPr>
            </w:pPr>
            <w:r w:rsidRPr="00C25890">
              <w:rPr>
                <w:rFonts w:eastAsia="宋体"/>
                <w:bCs/>
                <w:sz w:val="24"/>
                <w:szCs w:val="28"/>
              </w:rPr>
              <w:t>本项目营运期的社会环境影响主要体现为项目的正效应：</w:t>
            </w:r>
          </w:p>
          <w:p w:rsidR="00BE3D79" w:rsidRPr="00BE3D79" w:rsidRDefault="009E4FB3" w:rsidP="00BE3D79">
            <w:pPr>
              <w:spacing w:line="500" w:lineRule="exact"/>
              <w:ind w:firstLine="480"/>
              <w:rPr>
                <w:rFonts w:eastAsia="宋体"/>
                <w:bCs/>
                <w:sz w:val="24"/>
                <w:szCs w:val="28"/>
              </w:rPr>
            </w:pPr>
            <w:r w:rsidRPr="00BE3D79">
              <w:rPr>
                <w:rFonts w:eastAsia="宋体"/>
                <w:bCs/>
                <w:sz w:val="24"/>
                <w:szCs w:val="28"/>
              </w:rPr>
              <w:t>1</w:t>
            </w:r>
            <w:r w:rsidRPr="00C25890">
              <w:rPr>
                <w:rFonts w:eastAsia="宋体"/>
                <w:bCs/>
                <w:sz w:val="24"/>
                <w:szCs w:val="28"/>
              </w:rPr>
              <w:t>）</w:t>
            </w:r>
            <w:r w:rsidR="00BE3D79" w:rsidRPr="00BE3D79">
              <w:rPr>
                <w:rFonts w:eastAsia="宋体" w:hint="eastAsia"/>
                <w:bCs/>
                <w:sz w:val="24"/>
                <w:szCs w:val="28"/>
              </w:rPr>
              <w:t>作为简州新城简州新城“五横五纵”的骨架道路结构中“五横”中的第三</w:t>
            </w:r>
            <w:r w:rsidR="006A5643">
              <w:rPr>
                <w:rFonts w:eastAsia="宋体" w:hint="eastAsia"/>
                <w:bCs/>
                <w:sz w:val="24"/>
                <w:szCs w:val="28"/>
              </w:rPr>
              <w:t>纵</w:t>
            </w:r>
            <w:r w:rsidR="00BE3D79" w:rsidRPr="00BE3D79">
              <w:rPr>
                <w:rFonts w:eastAsia="宋体" w:hint="eastAsia"/>
                <w:bCs/>
                <w:sz w:val="24"/>
                <w:szCs w:val="28"/>
              </w:rPr>
              <w:t>，是片区的道路网骨架，是区域间联系的主要交通走廊，是简州新城对外交通设施枢纽的主要通道，为规划片区的车行交通提供主通道服务。本项目作为简州新城的主干路，其改扩建是完善片区内道路网络规划，优化路网布局的需要</w:t>
            </w:r>
            <w:r w:rsidR="00BE3D79">
              <w:rPr>
                <w:rFonts w:eastAsia="宋体" w:hint="eastAsia"/>
                <w:bCs/>
                <w:sz w:val="24"/>
                <w:szCs w:val="28"/>
              </w:rPr>
              <w:t>。</w:t>
            </w:r>
          </w:p>
          <w:p w:rsidR="009E4FB3" w:rsidRPr="00BE3D79" w:rsidRDefault="00BE3D79">
            <w:pPr>
              <w:spacing w:line="518" w:lineRule="exact"/>
              <w:ind w:firstLine="480"/>
              <w:rPr>
                <w:rFonts w:eastAsia="宋体"/>
                <w:bCs/>
                <w:sz w:val="24"/>
                <w:szCs w:val="28"/>
              </w:rPr>
            </w:pPr>
            <w:r>
              <w:rPr>
                <w:rFonts w:eastAsiaTheme="minorEastAsia" w:hint="eastAsia"/>
                <w:bCs/>
                <w:sz w:val="24"/>
                <w:szCs w:val="28"/>
              </w:rPr>
              <w:t>2</w:t>
            </w:r>
            <w:r w:rsidRPr="00BE3D79">
              <w:rPr>
                <w:rFonts w:eastAsia="宋体" w:hint="eastAsia"/>
                <w:bCs/>
                <w:sz w:val="24"/>
                <w:szCs w:val="28"/>
              </w:rPr>
              <w:t>）本项目的建设对于完善城市交通基础设施建设，尤其是完善简州新城规划区内的道路衔接具有重要的现实意义，有利于构建良好投资环境，全面推动简州新城经济、社会和环境的可持续发展。本项目建成后，可</w:t>
            </w:r>
            <w:r w:rsidRPr="00BE3D79">
              <w:rPr>
                <w:rFonts w:eastAsia="宋体"/>
                <w:bCs/>
                <w:sz w:val="24"/>
                <w:szCs w:val="28"/>
              </w:rPr>
              <w:t>减轻城市污水对环境的污染，彻底根治脏乱差状况，从根本上改变区域面貌和生态环境。本项目建设将促进</w:t>
            </w:r>
            <w:r w:rsidRPr="00BE3D79">
              <w:rPr>
                <w:rFonts w:eastAsia="宋体" w:hint="eastAsia"/>
                <w:bCs/>
                <w:sz w:val="24"/>
                <w:szCs w:val="28"/>
              </w:rPr>
              <w:t>简州新城</w:t>
            </w:r>
            <w:r w:rsidRPr="00BE3D79">
              <w:rPr>
                <w:rFonts w:eastAsia="宋体"/>
                <w:bCs/>
                <w:sz w:val="24"/>
                <w:szCs w:val="28"/>
              </w:rPr>
              <w:t>建成管理有序、服务完善、环境优美、文明祥和的社会生活共同体，不断提升区域形象，</w:t>
            </w:r>
            <w:r w:rsidRPr="00BE3D79">
              <w:rPr>
                <w:rFonts w:eastAsia="宋体" w:hint="eastAsia"/>
                <w:bCs/>
                <w:sz w:val="24"/>
                <w:szCs w:val="28"/>
              </w:rPr>
              <w:t>营造“城、人、产”的理念。</w:t>
            </w:r>
          </w:p>
          <w:p w:rsidR="009E4FB3" w:rsidRPr="00C25890" w:rsidRDefault="009E4FB3">
            <w:pPr>
              <w:snapToGrid w:val="0"/>
              <w:spacing w:line="518" w:lineRule="exact"/>
              <w:rPr>
                <w:b/>
                <w:bCs/>
                <w:sz w:val="24"/>
              </w:rPr>
            </w:pPr>
            <w:r w:rsidRPr="00C25890">
              <w:rPr>
                <w:b/>
                <w:bCs/>
                <w:sz w:val="24"/>
              </w:rPr>
              <w:t xml:space="preserve">2.2 </w:t>
            </w:r>
            <w:r w:rsidRPr="00C25890">
              <w:rPr>
                <w:rFonts w:eastAsia="宋体"/>
                <w:b/>
                <w:bCs/>
                <w:sz w:val="24"/>
              </w:rPr>
              <w:t>对水环境的影响预测评价</w:t>
            </w:r>
          </w:p>
          <w:p w:rsidR="009E4FB3" w:rsidRPr="00C25890" w:rsidRDefault="009E4FB3">
            <w:pPr>
              <w:spacing w:line="518" w:lineRule="exact"/>
              <w:ind w:firstLine="480"/>
              <w:rPr>
                <w:sz w:val="24"/>
                <w:szCs w:val="28"/>
              </w:rPr>
            </w:pPr>
            <w:r w:rsidRPr="00C25890">
              <w:rPr>
                <w:rFonts w:eastAsia="宋体"/>
                <w:sz w:val="24"/>
                <w:szCs w:val="28"/>
              </w:rPr>
              <w:t>营运期废水主要为降雨冲刷路面产生的路面径流污水，影响因素包括降雨强度、降雨历时、降雨频率、车流量、路面宽度和产污路段长度等。根据类比分析，降雨初期到形成路面径流的</w:t>
            </w:r>
            <w:r w:rsidRPr="00C25890">
              <w:rPr>
                <w:sz w:val="24"/>
                <w:szCs w:val="28"/>
              </w:rPr>
              <w:t>30</w:t>
            </w:r>
            <w:r w:rsidRPr="00C25890">
              <w:rPr>
                <w:rFonts w:eastAsia="宋体"/>
                <w:sz w:val="24"/>
                <w:szCs w:val="28"/>
              </w:rPr>
              <w:t>分钟，雨水径流中的悬浮物和油类物质的浓度比较高，</w:t>
            </w:r>
            <w:r w:rsidRPr="00C25890">
              <w:rPr>
                <w:sz w:val="24"/>
                <w:szCs w:val="28"/>
              </w:rPr>
              <w:t>SS</w:t>
            </w:r>
            <w:r w:rsidRPr="00C25890">
              <w:rPr>
                <w:rFonts w:eastAsia="宋体"/>
                <w:sz w:val="24"/>
                <w:szCs w:val="28"/>
              </w:rPr>
              <w:t>和石油类的含量可达</w:t>
            </w:r>
            <w:r w:rsidRPr="00C25890">
              <w:rPr>
                <w:sz w:val="24"/>
                <w:szCs w:val="28"/>
              </w:rPr>
              <w:t>158.5</w:t>
            </w:r>
            <w:r w:rsidRPr="00C25890">
              <w:rPr>
                <w:rFonts w:eastAsia="宋体"/>
                <w:sz w:val="24"/>
                <w:szCs w:val="28"/>
              </w:rPr>
              <w:t>～</w:t>
            </w:r>
            <w:r w:rsidRPr="00C25890">
              <w:rPr>
                <w:sz w:val="24"/>
                <w:szCs w:val="28"/>
              </w:rPr>
              <w:t>231.4mg/l</w:t>
            </w:r>
            <w:r w:rsidRPr="00C25890">
              <w:rPr>
                <w:rFonts w:eastAsia="宋体"/>
                <w:sz w:val="24"/>
                <w:szCs w:val="28"/>
              </w:rPr>
              <w:t>、</w:t>
            </w:r>
            <w:r w:rsidRPr="00C25890">
              <w:rPr>
                <w:sz w:val="24"/>
                <w:szCs w:val="28"/>
              </w:rPr>
              <w:t>19.74</w:t>
            </w:r>
            <w:r w:rsidRPr="00C25890">
              <w:rPr>
                <w:rFonts w:eastAsia="宋体"/>
                <w:sz w:val="24"/>
                <w:szCs w:val="28"/>
              </w:rPr>
              <w:t>～</w:t>
            </w:r>
            <w:r w:rsidRPr="00C25890">
              <w:rPr>
                <w:sz w:val="24"/>
                <w:szCs w:val="28"/>
              </w:rPr>
              <w:t>22.30mg/l</w:t>
            </w:r>
            <w:r w:rsidRPr="00C25890">
              <w:rPr>
                <w:rFonts w:eastAsia="宋体"/>
                <w:sz w:val="24"/>
                <w:szCs w:val="28"/>
              </w:rPr>
              <w:t>；</w:t>
            </w:r>
            <w:r w:rsidRPr="00C25890">
              <w:rPr>
                <w:sz w:val="24"/>
                <w:szCs w:val="28"/>
              </w:rPr>
              <w:t>30</w:t>
            </w:r>
            <w:r w:rsidRPr="00C25890">
              <w:rPr>
                <w:rFonts w:eastAsia="宋体"/>
                <w:sz w:val="24"/>
                <w:szCs w:val="28"/>
              </w:rPr>
              <w:t>分钟后，其浓度随降雨历时的延长下降速度较快。雨水径流中铅的浓度及生化需氧量随降雨历时的延长下降速度较前者慢，</w:t>
            </w:r>
            <w:r w:rsidRPr="00C25890">
              <w:rPr>
                <w:sz w:val="24"/>
                <w:szCs w:val="28"/>
              </w:rPr>
              <w:t>pH</w:t>
            </w:r>
            <w:r w:rsidRPr="00C25890">
              <w:rPr>
                <w:rFonts w:eastAsia="宋体"/>
                <w:sz w:val="24"/>
                <w:szCs w:val="28"/>
              </w:rPr>
              <w:t>值相对较稳定。降雨历时</w:t>
            </w:r>
            <w:r w:rsidRPr="00C25890">
              <w:rPr>
                <w:sz w:val="24"/>
                <w:szCs w:val="28"/>
              </w:rPr>
              <w:t>40</w:t>
            </w:r>
            <w:r w:rsidRPr="00C25890">
              <w:rPr>
                <w:rFonts w:eastAsia="宋体"/>
                <w:sz w:val="24"/>
                <w:szCs w:val="28"/>
              </w:rPr>
              <w:t>分钟后，路面基本被冲洗干净，污染物含量较低。</w:t>
            </w:r>
          </w:p>
          <w:p w:rsidR="009E4FB3" w:rsidRPr="00C25890" w:rsidRDefault="009E4FB3">
            <w:pPr>
              <w:spacing w:line="518" w:lineRule="exact"/>
              <w:ind w:firstLineChars="200" w:firstLine="480"/>
              <w:rPr>
                <w:sz w:val="24"/>
                <w:szCs w:val="28"/>
              </w:rPr>
            </w:pPr>
            <w:r w:rsidRPr="00C25890">
              <w:rPr>
                <w:rFonts w:eastAsia="宋体"/>
                <w:sz w:val="24"/>
                <w:szCs w:val="28"/>
              </w:rPr>
              <w:t>项目路面径流进入雨水管网，水中的悬浮物、泥沙等经过降解或沉积，由以上浓度值可知，路面径流不经处理直接排入水体，</w:t>
            </w:r>
            <w:r w:rsidRPr="00C25890">
              <w:rPr>
                <w:sz w:val="24"/>
                <w:szCs w:val="28"/>
              </w:rPr>
              <w:t>SS</w:t>
            </w:r>
            <w:r w:rsidRPr="00C25890">
              <w:rPr>
                <w:rFonts w:eastAsia="宋体"/>
                <w:sz w:val="24"/>
                <w:szCs w:val="28"/>
              </w:rPr>
              <w:t>污染物的浓度在</w:t>
            </w:r>
            <w:r w:rsidRPr="00C25890">
              <w:rPr>
                <w:sz w:val="24"/>
                <w:szCs w:val="28"/>
              </w:rPr>
              <w:t>30~40</w:t>
            </w:r>
            <w:r w:rsidRPr="00C25890">
              <w:rPr>
                <w:rFonts w:eastAsia="宋体"/>
                <w:sz w:val="24"/>
                <w:szCs w:val="28"/>
              </w:rPr>
              <w:t>分钟后就可满足《污水综合排放标准》（</w:t>
            </w:r>
            <w:r w:rsidRPr="00C25890">
              <w:rPr>
                <w:sz w:val="24"/>
                <w:szCs w:val="28"/>
              </w:rPr>
              <w:t>GB18978-1996</w:t>
            </w:r>
            <w:r w:rsidRPr="00C25890">
              <w:rPr>
                <w:rFonts w:eastAsia="宋体"/>
                <w:sz w:val="24"/>
                <w:szCs w:val="28"/>
              </w:rPr>
              <w:t>）中的一级标准，排放对河流的影响很小，本次建设后不会加重现有的影响，不会改变目前的水质类别。</w:t>
            </w:r>
          </w:p>
          <w:p w:rsidR="009E4FB3" w:rsidRPr="00C25890" w:rsidRDefault="009E4FB3">
            <w:pPr>
              <w:spacing w:line="518" w:lineRule="exact"/>
              <w:ind w:firstLineChars="196" w:firstLine="472"/>
              <w:rPr>
                <w:b/>
                <w:sz w:val="24"/>
                <w:szCs w:val="28"/>
              </w:rPr>
            </w:pPr>
            <w:r w:rsidRPr="00C25890">
              <w:rPr>
                <w:rFonts w:eastAsia="宋体"/>
                <w:b/>
                <w:sz w:val="24"/>
                <w:szCs w:val="28"/>
              </w:rPr>
              <w:lastRenderedPageBreak/>
              <w:t>综上，本项目营运期对地表水体水质影响较小。</w:t>
            </w:r>
          </w:p>
          <w:p w:rsidR="009E4FB3" w:rsidRDefault="009E4FB3" w:rsidP="003D6E3D">
            <w:pPr>
              <w:snapToGrid w:val="0"/>
              <w:spacing w:beforeLines="50" w:line="360" w:lineRule="auto"/>
              <w:rPr>
                <w:rFonts w:eastAsia="宋体"/>
                <w:b/>
                <w:bCs/>
                <w:sz w:val="24"/>
              </w:rPr>
            </w:pPr>
            <w:r w:rsidRPr="00C25890">
              <w:rPr>
                <w:b/>
                <w:bCs/>
                <w:sz w:val="24"/>
              </w:rPr>
              <w:t xml:space="preserve">2.3 </w:t>
            </w:r>
            <w:r w:rsidRPr="00C25890">
              <w:rPr>
                <w:rFonts w:eastAsia="宋体"/>
                <w:b/>
                <w:bCs/>
                <w:sz w:val="24"/>
              </w:rPr>
              <w:t>大气环境影响预测评价</w:t>
            </w:r>
          </w:p>
          <w:p w:rsidR="002D5996" w:rsidRDefault="008F1335" w:rsidP="00331CF4">
            <w:pPr>
              <w:widowControl/>
              <w:autoSpaceDN w:val="0"/>
              <w:adjustRightInd w:val="0"/>
              <w:snapToGrid w:val="0"/>
              <w:spacing w:line="360" w:lineRule="auto"/>
              <w:ind w:firstLine="482"/>
              <w:jc w:val="left"/>
              <w:rPr>
                <w:rFonts w:eastAsia="宋体"/>
                <w:bCs/>
                <w:kern w:val="0"/>
                <w:sz w:val="24"/>
              </w:rPr>
            </w:pPr>
            <w:r>
              <w:rPr>
                <w:rFonts w:eastAsia="宋体" w:hint="eastAsia"/>
                <w:kern w:val="0"/>
                <w:sz w:val="24"/>
              </w:rPr>
              <w:t>项目城市主</w:t>
            </w:r>
            <w:r w:rsidR="00B61235">
              <w:rPr>
                <w:rFonts w:eastAsia="宋体" w:hint="eastAsia"/>
                <w:kern w:val="0"/>
                <w:sz w:val="24"/>
              </w:rPr>
              <w:t>干道建设，</w:t>
            </w:r>
            <w:r w:rsidR="00B61235" w:rsidRPr="00B61235">
              <w:rPr>
                <w:rFonts w:eastAsia="宋体"/>
                <w:kern w:val="0"/>
                <w:sz w:val="24"/>
              </w:rPr>
              <w:t>根据《环境影响评价技术导则</w:t>
            </w:r>
            <w:r w:rsidR="00B61235" w:rsidRPr="00B61235">
              <w:rPr>
                <w:rFonts w:eastAsia="宋体"/>
                <w:kern w:val="0"/>
                <w:sz w:val="24"/>
              </w:rPr>
              <w:t xml:space="preserve"> </w:t>
            </w:r>
            <w:r w:rsidR="00B61235" w:rsidRPr="00B61235">
              <w:rPr>
                <w:rFonts w:eastAsia="宋体"/>
                <w:kern w:val="0"/>
                <w:sz w:val="24"/>
              </w:rPr>
              <w:t>大气环境》（</w:t>
            </w:r>
            <w:r w:rsidR="00B61235" w:rsidRPr="00B61235">
              <w:rPr>
                <w:rFonts w:eastAsia="宋体"/>
                <w:kern w:val="0"/>
                <w:sz w:val="24"/>
              </w:rPr>
              <w:t>HJ2.2-2008</w:t>
            </w:r>
            <w:r w:rsidR="00B61235" w:rsidRPr="00B61235">
              <w:rPr>
                <w:rFonts w:ascii="宋体" w:eastAsia="宋体" w:hAnsi="宋体"/>
                <w:kern w:val="0"/>
                <w:sz w:val="24"/>
              </w:rPr>
              <w:t>），本项目按照大气</w:t>
            </w:r>
            <w:r w:rsidR="00B61235" w:rsidRPr="00B61235">
              <w:rPr>
                <w:rFonts w:eastAsia="宋体"/>
                <w:kern w:val="0"/>
                <w:sz w:val="24"/>
              </w:rPr>
              <w:t>二级评价进行。营运期主要的大气污染物为车辆行驶产生的交通扬尘以及汽车公路建成运营后，汽车尾气是对环境沿线空气的主要污染源。根据之前章节工程分</w:t>
            </w:r>
            <w:r w:rsidR="00B61235" w:rsidRPr="00835619">
              <w:rPr>
                <w:rFonts w:eastAsia="宋体"/>
                <w:kern w:val="0"/>
                <w:sz w:val="24"/>
              </w:rPr>
              <w:t>析的污染源强，确定大气环境影响预测因子为：</w:t>
            </w:r>
            <w:r w:rsidR="00B61235" w:rsidRPr="00835619">
              <w:rPr>
                <w:rFonts w:eastAsia="宋体"/>
                <w:kern w:val="0"/>
                <w:sz w:val="24"/>
              </w:rPr>
              <w:t>NO</w:t>
            </w:r>
            <w:r w:rsidR="00B61235" w:rsidRPr="00835619">
              <w:rPr>
                <w:rFonts w:eastAsia="宋体"/>
                <w:kern w:val="0"/>
                <w:sz w:val="24"/>
                <w:vertAlign w:val="subscript"/>
              </w:rPr>
              <w:t>2</w:t>
            </w:r>
            <w:r w:rsidR="00B61235" w:rsidRPr="00835619">
              <w:rPr>
                <w:rFonts w:eastAsia="宋体"/>
                <w:kern w:val="0"/>
                <w:sz w:val="24"/>
              </w:rPr>
              <w:t>和</w:t>
            </w:r>
            <w:r w:rsidR="00B61235" w:rsidRPr="00835619">
              <w:rPr>
                <w:rFonts w:eastAsia="宋体"/>
                <w:kern w:val="0"/>
                <w:sz w:val="24"/>
              </w:rPr>
              <w:t>CO</w:t>
            </w:r>
            <w:r>
              <w:rPr>
                <w:rFonts w:ascii="宋体" w:eastAsia="宋体" w:hAnsi="宋体" w:hint="eastAsia"/>
                <w:kern w:val="0"/>
                <w:sz w:val="24"/>
              </w:rPr>
              <w:t>，</w:t>
            </w:r>
            <w:r w:rsidR="00B61235" w:rsidRPr="00835619">
              <w:rPr>
                <w:rFonts w:eastAsia="宋体"/>
                <w:bCs/>
                <w:kern w:val="0"/>
                <w:sz w:val="24"/>
              </w:rPr>
              <w:t>环境空气影响预测</w:t>
            </w:r>
            <w:r w:rsidR="00835619" w:rsidRPr="00835619">
              <w:rPr>
                <w:rFonts w:eastAsia="宋体" w:hint="eastAsia"/>
                <w:bCs/>
                <w:kern w:val="0"/>
                <w:sz w:val="24"/>
              </w:rPr>
              <w:t>如下。</w:t>
            </w:r>
          </w:p>
          <w:p w:rsidR="002D5996" w:rsidRPr="002D5996" w:rsidRDefault="002D5996" w:rsidP="002D5996">
            <w:pPr>
              <w:widowControl/>
              <w:autoSpaceDN w:val="0"/>
              <w:adjustRightInd w:val="0"/>
              <w:snapToGrid w:val="0"/>
              <w:spacing w:line="360" w:lineRule="auto"/>
              <w:rPr>
                <w:rFonts w:eastAsia="宋体"/>
                <w:b/>
                <w:bCs/>
                <w:kern w:val="0"/>
                <w:sz w:val="24"/>
              </w:rPr>
            </w:pPr>
            <w:r w:rsidRPr="002D5996">
              <w:rPr>
                <w:rFonts w:eastAsia="宋体" w:hint="eastAsia"/>
                <w:b/>
                <w:bCs/>
                <w:kern w:val="0"/>
                <w:sz w:val="24"/>
              </w:rPr>
              <w:t>2.3.1</w:t>
            </w:r>
            <w:r w:rsidRPr="002D5996">
              <w:rPr>
                <w:rFonts w:eastAsia="宋体" w:hint="eastAsia"/>
                <w:b/>
                <w:bCs/>
                <w:kern w:val="0"/>
                <w:sz w:val="24"/>
              </w:rPr>
              <w:t>气象概况</w:t>
            </w:r>
          </w:p>
          <w:p w:rsidR="00B61235" w:rsidRPr="00B61235" w:rsidRDefault="00B61235" w:rsidP="002D5996">
            <w:pPr>
              <w:widowControl/>
              <w:adjustRightInd w:val="0"/>
              <w:snapToGrid w:val="0"/>
              <w:spacing w:line="360" w:lineRule="auto"/>
              <w:ind w:firstLine="480"/>
              <w:jc w:val="left"/>
              <w:rPr>
                <w:rFonts w:eastAsia="楷体_GB2312"/>
                <w:color w:val="000000"/>
                <w:kern w:val="0"/>
                <w:sz w:val="24"/>
              </w:rPr>
            </w:pPr>
            <w:r w:rsidRPr="00B61235">
              <w:rPr>
                <w:rFonts w:eastAsia="楷体_GB2312"/>
                <w:color w:val="000000"/>
                <w:kern w:val="0"/>
                <w:sz w:val="24"/>
              </w:rPr>
              <w:t>1</w:t>
            </w:r>
            <w:r w:rsidRPr="00B61235">
              <w:rPr>
                <w:rFonts w:ascii="宋体" w:eastAsia="宋体" w:hAnsi="宋体"/>
                <w:color w:val="000000"/>
                <w:kern w:val="0"/>
                <w:sz w:val="24"/>
              </w:rPr>
              <w:t>、气象资料来源</w:t>
            </w:r>
          </w:p>
          <w:p w:rsidR="00B61235" w:rsidRPr="00835619" w:rsidRDefault="00B61235" w:rsidP="002D5996">
            <w:pPr>
              <w:widowControl/>
              <w:adjustRightInd w:val="0"/>
              <w:snapToGrid w:val="0"/>
              <w:spacing w:line="360" w:lineRule="auto"/>
              <w:ind w:firstLine="480"/>
              <w:jc w:val="left"/>
              <w:rPr>
                <w:rFonts w:eastAsia="宋体"/>
                <w:bCs/>
                <w:kern w:val="0"/>
                <w:sz w:val="24"/>
              </w:rPr>
            </w:pPr>
            <w:r w:rsidRPr="00835619">
              <w:rPr>
                <w:rFonts w:eastAsia="宋体"/>
                <w:kern w:val="0"/>
                <w:sz w:val="24"/>
              </w:rPr>
              <w:t>地面气象资料来源于资阳雁江区国家气象观测站。站点位于：东经</w:t>
            </w:r>
            <w:r w:rsidRPr="00835619">
              <w:rPr>
                <w:rFonts w:eastAsia="宋体"/>
                <w:kern w:val="0"/>
                <w:sz w:val="24"/>
              </w:rPr>
              <w:t>104</w:t>
            </w:r>
            <w:r w:rsidRPr="00835619">
              <w:rPr>
                <w:rFonts w:ascii="宋体" w:eastAsia="宋体" w:hAnsi="宋体"/>
                <w:kern w:val="0"/>
                <w:sz w:val="24"/>
              </w:rPr>
              <w:t>度</w:t>
            </w:r>
            <w:r w:rsidRPr="00835619">
              <w:rPr>
                <w:rFonts w:eastAsia="宋体"/>
                <w:kern w:val="0"/>
                <w:sz w:val="24"/>
              </w:rPr>
              <w:t>36</w:t>
            </w:r>
            <w:r w:rsidRPr="00835619">
              <w:rPr>
                <w:rFonts w:ascii="宋体" w:eastAsia="宋体" w:hAnsi="宋体"/>
                <w:kern w:val="0"/>
                <w:sz w:val="24"/>
              </w:rPr>
              <w:t>分，北纬</w:t>
            </w:r>
            <w:r w:rsidRPr="00835619">
              <w:rPr>
                <w:rFonts w:eastAsia="宋体"/>
                <w:kern w:val="0"/>
                <w:sz w:val="24"/>
              </w:rPr>
              <w:t>30</w:t>
            </w:r>
            <w:r w:rsidRPr="00835619">
              <w:rPr>
                <w:rFonts w:ascii="宋体" w:eastAsia="宋体" w:hAnsi="宋体"/>
                <w:kern w:val="0"/>
                <w:sz w:val="24"/>
              </w:rPr>
              <w:t>度</w:t>
            </w:r>
            <w:r w:rsidRPr="00835619">
              <w:rPr>
                <w:rFonts w:eastAsia="宋体"/>
                <w:kern w:val="0"/>
                <w:sz w:val="24"/>
              </w:rPr>
              <w:t>08</w:t>
            </w:r>
            <w:r w:rsidRPr="00835619">
              <w:rPr>
                <w:rFonts w:ascii="宋体" w:eastAsia="宋体" w:hAnsi="宋体"/>
                <w:kern w:val="0"/>
                <w:sz w:val="24"/>
              </w:rPr>
              <w:t>分。</w:t>
            </w:r>
            <w:r w:rsidRPr="00835619">
              <w:rPr>
                <w:rFonts w:eastAsia="宋体"/>
                <w:bCs/>
                <w:kern w:val="0"/>
                <w:sz w:val="24"/>
              </w:rPr>
              <w:t>气象站与拟建项目所在区域距离小于</w:t>
            </w:r>
            <w:r w:rsidRPr="00835619">
              <w:rPr>
                <w:rFonts w:eastAsia="宋体"/>
                <w:bCs/>
                <w:kern w:val="0"/>
                <w:sz w:val="24"/>
              </w:rPr>
              <w:t>50km</w:t>
            </w:r>
            <w:r w:rsidRPr="00835619">
              <w:rPr>
                <w:rFonts w:ascii="宋体" w:eastAsia="宋体" w:hAnsi="宋体"/>
                <w:bCs/>
                <w:kern w:val="0"/>
                <w:sz w:val="24"/>
              </w:rPr>
              <w:t>，受相同气候系统的影响和控制，气象站所搜集的常规气象资料可以反映拟建项目区域的基本气候特征，因而可以直接使用该气象站提供的</w:t>
            </w:r>
            <w:r w:rsidRPr="00835619">
              <w:rPr>
                <w:rFonts w:eastAsia="宋体"/>
                <w:bCs/>
                <w:kern w:val="0"/>
                <w:sz w:val="24"/>
              </w:rPr>
              <w:t>2006—2016</w:t>
            </w:r>
            <w:r w:rsidRPr="00835619">
              <w:rPr>
                <w:rFonts w:eastAsia="宋体"/>
                <w:bCs/>
                <w:kern w:val="0"/>
                <w:sz w:val="24"/>
              </w:rPr>
              <w:t>年地面气象资料。</w:t>
            </w:r>
          </w:p>
          <w:p w:rsidR="00B61235" w:rsidRPr="00B61235" w:rsidRDefault="00B61235" w:rsidP="002D5996">
            <w:pPr>
              <w:widowControl/>
              <w:adjustRightInd w:val="0"/>
              <w:snapToGrid w:val="0"/>
              <w:spacing w:line="360" w:lineRule="auto"/>
              <w:ind w:firstLine="480"/>
              <w:jc w:val="left"/>
              <w:rPr>
                <w:rFonts w:eastAsia="宋体"/>
                <w:kern w:val="0"/>
                <w:sz w:val="24"/>
              </w:rPr>
            </w:pPr>
            <w:r w:rsidRPr="00B61235">
              <w:rPr>
                <w:rFonts w:eastAsia="宋体"/>
                <w:kern w:val="0"/>
                <w:sz w:val="24"/>
              </w:rPr>
              <w:t>2</w:t>
            </w:r>
            <w:r w:rsidRPr="00B61235">
              <w:rPr>
                <w:rFonts w:ascii="宋体" w:eastAsia="宋体" w:hAnsi="宋体"/>
                <w:kern w:val="0"/>
                <w:sz w:val="24"/>
              </w:rPr>
              <w:t>、气候特征</w:t>
            </w:r>
          </w:p>
          <w:p w:rsidR="00B61235" w:rsidRDefault="00B61235" w:rsidP="002D5996">
            <w:pPr>
              <w:widowControl/>
              <w:adjustRightInd w:val="0"/>
              <w:snapToGrid w:val="0"/>
              <w:spacing w:line="360" w:lineRule="auto"/>
              <w:ind w:firstLine="480"/>
              <w:jc w:val="left"/>
              <w:rPr>
                <w:rFonts w:eastAsia="宋体"/>
                <w:kern w:val="0"/>
                <w:sz w:val="24"/>
              </w:rPr>
            </w:pPr>
            <w:r w:rsidRPr="00B61235">
              <w:rPr>
                <w:rFonts w:eastAsia="宋体"/>
                <w:kern w:val="0"/>
                <w:sz w:val="24"/>
              </w:rPr>
              <w:t>拟建项目所在地，</w:t>
            </w:r>
            <w:r w:rsidRPr="00B61235">
              <w:rPr>
                <w:rFonts w:eastAsia="宋体"/>
                <w:spacing w:val="8"/>
                <w:kern w:val="0"/>
                <w:sz w:val="24"/>
              </w:rPr>
              <w:t>处中国东部季风区的四川盆地亚热带湿润季风气候区，</w:t>
            </w:r>
            <w:r w:rsidRPr="00B61235">
              <w:rPr>
                <w:rFonts w:eastAsia="宋体"/>
                <w:kern w:val="0"/>
                <w:sz w:val="24"/>
              </w:rPr>
              <w:t>气候温和、</w:t>
            </w:r>
            <w:r w:rsidRPr="00B61235">
              <w:rPr>
                <w:rFonts w:eastAsia="宋体"/>
                <w:spacing w:val="8"/>
                <w:kern w:val="0"/>
                <w:sz w:val="24"/>
              </w:rPr>
              <w:t>四季分明，冬半年受偏北气流控制，气候干冷少雨；夏半年受偏南气流控制，气候炎热、多雨、潮湿。</w:t>
            </w:r>
            <w:r w:rsidR="002D5996">
              <w:rPr>
                <w:rFonts w:eastAsia="宋体" w:hint="eastAsia"/>
                <w:spacing w:val="8"/>
                <w:kern w:val="0"/>
                <w:sz w:val="24"/>
              </w:rPr>
              <w:t>气相特征分析如下：</w:t>
            </w:r>
          </w:p>
          <w:p w:rsidR="00B61235" w:rsidRPr="00B61235" w:rsidRDefault="002D5996" w:rsidP="002D5996">
            <w:pPr>
              <w:widowControl/>
              <w:adjustRightInd w:val="0"/>
              <w:snapToGrid w:val="0"/>
              <w:spacing w:line="360" w:lineRule="auto"/>
              <w:jc w:val="left"/>
              <w:rPr>
                <w:rFonts w:eastAsia="宋体"/>
                <w:kern w:val="0"/>
                <w:sz w:val="24"/>
              </w:rPr>
            </w:pPr>
            <w:r>
              <w:rPr>
                <w:rFonts w:eastAsia="宋体" w:hint="eastAsia"/>
                <w:kern w:val="0"/>
                <w:sz w:val="24"/>
              </w:rPr>
              <w:t xml:space="preserve">    </w:t>
            </w:r>
            <w:r w:rsidR="00B61235" w:rsidRPr="00B61235">
              <w:rPr>
                <w:rFonts w:eastAsia="宋体"/>
                <w:kern w:val="0"/>
                <w:sz w:val="24"/>
              </w:rPr>
              <w:t>（</w:t>
            </w:r>
            <w:r w:rsidR="00B61235" w:rsidRPr="00B61235">
              <w:rPr>
                <w:rFonts w:eastAsia="宋体"/>
                <w:kern w:val="0"/>
                <w:sz w:val="24"/>
              </w:rPr>
              <w:t>1</w:t>
            </w:r>
            <w:r w:rsidR="00B61235" w:rsidRPr="00B61235">
              <w:rPr>
                <w:rFonts w:ascii="宋体" w:eastAsia="宋体" w:hAnsi="宋体"/>
                <w:kern w:val="0"/>
                <w:sz w:val="24"/>
              </w:rPr>
              <w:t>）气象特征分析</w:t>
            </w:r>
          </w:p>
          <w:p w:rsidR="00B61235" w:rsidRPr="00B61235" w:rsidRDefault="00B61235" w:rsidP="00B61235">
            <w:pPr>
              <w:widowControl/>
              <w:adjustRightInd w:val="0"/>
              <w:snapToGrid w:val="0"/>
              <w:spacing w:line="360" w:lineRule="auto"/>
              <w:ind w:firstLine="480"/>
              <w:jc w:val="left"/>
              <w:rPr>
                <w:rFonts w:eastAsia="宋体"/>
                <w:kern w:val="0"/>
                <w:sz w:val="24"/>
              </w:rPr>
            </w:pPr>
            <w:r w:rsidRPr="00B61235">
              <w:rPr>
                <w:rFonts w:eastAsia="宋体"/>
                <w:kern w:val="0"/>
                <w:sz w:val="24"/>
              </w:rPr>
              <w:t>根据资阳雁江区国家气象观测站</w:t>
            </w:r>
            <w:r w:rsidRPr="00B61235">
              <w:rPr>
                <w:rFonts w:eastAsia="宋体"/>
                <w:kern w:val="0"/>
                <w:sz w:val="24"/>
              </w:rPr>
              <w:t>2006</w:t>
            </w:r>
            <w:r w:rsidRPr="00B61235">
              <w:rPr>
                <w:rFonts w:eastAsia="宋体"/>
                <w:kern w:val="0"/>
                <w:sz w:val="24"/>
              </w:rPr>
              <w:t>年至</w:t>
            </w:r>
            <w:r w:rsidRPr="00B61235">
              <w:rPr>
                <w:rFonts w:eastAsia="宋体"/>
                <w:kern w:val="0"/>
                <w:sz w:val="24"/>
              </w:rPr>
              <w:t>2016</w:t>
            </w:r>
            <w:r w:rsidRPr="00B61235">
              <w:rPr>
                <w:rFonts w:eastAsia="宋体"/>
                <w:kern w:val="0"/>
                <w:sz w:val="24"/>
              </w:rPr>
              <w:t>年的气象数据对当地的温度、风速、风向风频进行统计。</w:t>
            </w:r>
          </w:p>
          <w:p w:rsidR="00B61235" w:rsidRPr="00B61235" w:rsidRDefault="00B61235" w:rsidP="00B61235">
            <w:pPr>
              <w:widowControl/>
              <w:numPr>
                <w:ilvl w:val="0"/>
                <w:numId w:val="4"/>
              </w:numPr>
              <w:adjustRightInd w:val="0"/>
              <w:snapToGrid w:val="0"/>
              <w:spacing w:line="360" w:lineRule="auto"/>
              <w:jc w:val="left"/>
              <w:rPr>
                <w:rFonts w:eastAsia="宋体"/>
                <w:kern w:val="0"/>
                <w:sz w:val="24"/>
              </w:rPr>
            </w:pPr>
            <w:r w:rsidRPr="00B61235">
              <w:rPr>
                <w:rFonts w:eastAsia="宋体"/>
                <w:kern w:val="0"/>
                <w:sz w:val="24"/>
              </w:rPr>
              <w:t>温度</w:t>
            </w:r>
          </w:p>
          <w:p w:rsidR="00B61235" w:rsidRPr="00B61235" w:rsidRDefault="00B61235" w:rsidP="00B61235">
            <w:pPr>
              <w:widowControl/>
              <w:adjustRightInd w:val="0"/>
              <w:snapToGrid w:val="0"/>
              <w:spacing w:line="360" w:lineRule="auto"/>
              <w:ind w:firstLine="480"/>
              <w:jc w:val="left"/>
              <w:rPr>
                <w:rFonts w:eastAsia="宋体"/>
                <w:kern w:val="0"/>
                <w:sz w:val="24"/>
              </w:rPr>
            </w:pPr>
            <w:r w:rsidRPr="00B61235">
              <w:rPr>
                <w:rFonts w:eastAsia="宋体"/>
                <w:kern w:val="0"/>
                <w:sz w:val="24"/>
              </w:rPr>
              <w:t>当地年平均气温月变化情况见表</w:t>
            </w:r>
            <w:r w:rsidR="00B8064D">
              <w:rPr>
                <w:rFonts w:eastAsia="宋体"/>
                <w:kern w:val="0"/>
                <w:sz w:val="24"/>
              </w:rPr>
              <w:t>7-</w:t>
            </w:r>
            <w:r w:rsidR="00B8064D">
              <w:rPr>
                <w:rFonts w:eastAsia="宋体" w:hint="eastAsia"/>
                <w:kern w:val="0"/>
                <w:sz w:val="24"/>
              </w:rPr>
              <w:t>2</w:t>
            </w:r>
            <w:r w:rsidRPr="00B61235">
              <w:rPr>
                <w:rFonts w:eastAsia="宋体"/>
                <w:kern w:val="0"/>
                <w:sz w:val="24"/>
              </w:rPr>
              <w:t>，年平均气温月变化曲线见图</w:t>
            </w:r>
            <w:r w:rsidRPr="00B61235">
              <w:rPr>
                <w:rFonts w:eastAsia="宋体"/>
                <w:kern w:val="0"/>
                <w:sz w:val="24"/>
              </w:rPr>
              <w:t>7-</w:t>
            </w:r>
            <w:r w:rsidR="00B8064D">
              <w:rPr>
                <w:rFonts w:eastAsia="宋体" w:hint="eastAsia"/>
                <w:kern w:val="0"/>
                <w:sz w:val="24"/>
              </w:rPr>
              <w:t>1</w:t>
            </w:r>
            <w:r w:rsidRPr="00B61235">
              <w:rPr>
                <w:rFonts w:ascii="宋体" w:eastAsia="宋体" w:hAnsi="宋体"/>
                <w:kern w:val="0"/>
                <w:sz w:val="24"/>
              </w:rPr>
              <w:t>。从年平均气温月变化资料中可以看出</w:t>
            </w:r>
            <w:r w:rsidRPr="00B61235">
              <w:rPr>
                <w:rFonts w:eastAsia="宋体"/>
                <w:kern w:val="0"/>
                <w:sz w:val="24"/>
              </w:rPr>
              <w:t>7</w:t>
            </w:r>
            <w:r w:rsidRPr="00B61235">
              <w:rPr>
                <w:rFonts w:ascii="宋体" w:eastAsia="宋体" w:hAnsi="宋体"/>
                <w:kern w:val="0"/>
                <w:sz w:val="24"/>
              </w:rPr>
              <w:t>月份平均气温最高（</w:t>
            </w:r>
            <w:r w:rsidRPr="00B61235">
              <w:rPr>
                <w:rFonts w:eastAsia="宋体"/>
                <w:kern w:val="0"/>
                <w:sz w:val="24"/>
              </w:rPr>
              <w:t>27.0</w:t>
            </w:r>
            <w:r w:rsidRPr="00B61235">
              <w:rPr>
                <w:rFonts w:eastAsia="宋体"/>
                <w:kern w:val="0"/>
                <w:sz w:val="24"/>
                <w:vertAlign w:val="superscript"/>
              </w:rPr>
              <w:t>º</w:t>
            </w:r>
            <w:r w:rsidRPr="00B61235">
              <w:rPr>
                <w:rFonts w:eastAsia="宋体"/>
                <w:kern w:val="0"/>
                <w:sz w:val="24"/>
              </w:rPr>
              <w:t>C</w:t>
            </w:r>
            <w:r w:rsidRPr="00B61235">
              <w:rPr>
                <w:rFonts w:ascii="宋体" w:eastAsia="宋体" w:hAnsi="宋体"/>
                <w:kern w:val="0"/>
                <w:sz w:val="24"/>
              </w:rPr>
              <w:t>），</w:t>
            </w:r>
            <w:r w:rsidRPr="00B61235">
              <w:rPr>
                <w:rFonts w:eastAsia="宋体"/>
                <w:kern w:val="0"/>
                <w:sz w:val="24"/>
              </w:rPr>
              <w:t>1</w:t>
            </w:r>
            <w:r w:rsidRPr="00B61235">
              <w:rPr>
                <w:rFonts w:ascii="宋体" w:eastAsia="宋体" w:hAnsi="宋体"/>
                <w:kern w:val="0"/>
                <w:sz w:val="24"/>
              </w:rPr>
              <w:t>月份气温平均最低（</w:t>
            </w:r>
            <w:r w:rsidRPr="00B61235">
              <w:rPr>
                <w:rFonts w:eastAsia="宋体"/>
                <w:kern w:val="0"/>
                <w:sz w:val="24"/>
              </w:rPr>
              <w:t>6.6</w:t>
            </w:r>
            <w:r w:rsidRPr="00B61235">
              <w:rPr>
                <w:rFonts w:eastAsia="宋体"/>
                <w:kern w:val="0"/>
                <w:sz w:val="24"/>
                <w:vertAlign w:val="superscript"/>
              </w:rPr>
              <w:t xml:space="preserve"> º</w:t>
            </w:r>
            <w:r w:rsidRPr="00B61235">
              <w:rPr>
                <w:rFonts w:eastAsia="宋体"/>
                <w:kern w:val="0"/>
                <w:sz w:val="24"/>
              </w:rPr>
              <w:t>C</w:t>
            </w:r>
            <w:r w:rsidRPr="00B61235">
              <w:rPr>
                <w:rFonts w:ascii="宋体" w:eastAsia="宋体" w:hAnsi="宋体"/>
                <w:kern w:val="0"/>
                <w:sz w:val="24"/>
              </w:rPr>
              <w:t>）。</w:t>
            </w:r>
          </w:p>
          <w:p w:rsidR="00B61235" w:rsidRPr="007A4C45" w:rsidRDefault="00B61235" w:rsidP="008841FC">
            <w:pPr>
              <w:widowControl/>
              <w:adjustRightInd w:val="0"/>
              <w:snapToGrid w:val="0"/>
              <w:ind w:firstLine="422"/>
              <w:jc w:val="center"/>
              <w:rPr>
                <w:rFonts w:ascii="黑体" w:eastAsia="黑体" w:hAnsi="黑体"/>
                <w:bCs/>
                <w:kern w:val="0"/>
                <w:szCs w:val="21"/>
              </w:rPr>
            </w:pPr>
            <w:r w:rsidRPr="007A4C45">
              <w:rPr>
                <w:rFonts w:ascii="黑体" w:eastAsia="黑体" w:hAnsi="黑体"/>
                <w:bCs/>
                <w:kern w:val="0"/>
                <w:szCs w:val="21"/>
              </w:rPr>
              <w:t>表</w:t>
            </w:r>
            <w:r w:rsidR="007A4C45" w:rsidRPr="007A4C45">
              <w:rPr>
                <w:rFonts w:ascii="黑体" w:eastAsia="黑体" w:hAnsi="黑体"/>
                <w:bCs/>
                <w:kern w:val="0"/>
                <w:szCs w:val="21"/>
              </w:rPr>
              <w:t>7-</w:t>
            </w:r>
            <w:r w:rsidR="007A4C45" w:rsidRPr="007A4C45">
              <w:rPr>
                <w:rFonts w:ascii="黑体" w:eastAsia="黑体" w:hAnsi="黑体" w:hint="eastAsia"/>
                <w:bCs/>
                <w:kern w:val="0"/>
                <w:szCs w:val="21"/>
              </w:rPr>
              <w:t>2</w:t>
            </w:r>
            <w:r w:rsidRPr="007A4C45">
              <w:rPr>
                <w:rFonts w:ascii="黑体" w:eastAsia="黑体" w:hAnsi="黑体"/>
                <w:bCs/>
                <w:kern w:val="0"/>
                <w:szCs w:val="21"/>
              </w:rPr>
              <w:t xml:space="preserve">    年平均温度的月变化</w:t>
            </w:r>
          </w:p>
          <w:tbl>
            <w:tblPr>
              <w:tblW w:w="8955" w:type="dxa"/>
              <w:jc w:val="center"/>
              <w:tblLayout w:type="fixed"/>
              <w:tblLook w:val="04A0"/>
            </w:tblPr>
            <w:tblGrid>
              <w:gridCol w:w="1116"/>
              <w:gridCol w:w="506"/>
              <w:gridCol w:w="506"/>
              <w:gridCol w:w="584"/>
              <w:gridCol w:w="584"/>
              <w:gridCol w:w="584"/>
              <w:gridCol w:w="584"/>
              <w:gridCol w:w="584"/>
              <w:gridCol w:w="584"/>
              <w:gridCol w:w="584"/>
              <w:gridCol w:w="584"/>
              <w:gridCol w:w="584"/>
              <w:gridCol w:w="506"/>
              <w:gridCol w:w="1065"/>
            </w:tblGrid>
            <w:tr w:rsidR="00B61235" w:rsidRPr="007A4C45" w:rsidTr="00FD5359">
              <w:trPr>
                <w:trHeight w:val="443"/>
                <w:jc w:val="center"/>
              </w:trPr>
              <w:tc>
                <w:tcPr>
                  <w:tcW w:w="1116"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月份</w:t>
                  </w:r>
                </w:p>
              </w:tc>
              <w:tc>
                <w:tcPr>
                  <w:tcW w:w="506"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w:t>
                  </w:r>
                </w:p>
              </w:tc>
              <w:tc>
                <w:tcPr>
                  <w:tcW w:w="506"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3</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4</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5</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6</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7</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8</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9</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10</w:t>
                  </w:r>
                </w:p>
              </w:tc>
              <w:tc>
                <w:tcPr>
                  <w:tcW w:w="584"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11</w:t>
                  </w:r>
                </w:p>
              </w:tc>
              <w:tc>
                <w:tcPr>
                  <w:tcW w:w="506" w:type="dxa"/>
                  <w:tcBorders>
                    <w:top w:val="single" w:sz="12" w:space="0" w:color="000000"/>
                    <w:left w:val="nil"/>
                    <w:bottom w:val="single" w:sz="4"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12</w:t>
                  </w:r>
                </w:p>
              </w:tc>
              <w:tc>
                <w:tcPr>
                  <w:tcW w:w="1065" w:type="dxa"/>
                  <w:tcBorders>
                    <w:top w:val="single" w:sz="12" w:space="0" w:color="000000"/>
                    <w:left w:val="nil"/>
                    <w:bottom w:val="single" w:sz="4" w:space="0" w:color="000000"/>
                    <w:right w:val="nil"/>
                  </w:tcBorders>
                  <w:vAlign w:val="center"/>
                  <w:hideMark/>
                </w:tcPr>
                <w:p w:rsidR="00447F1E" w:rsidRDefault="00B61235" w:rsidP="007A4C45">
                  <w:pPr>
                    <w:widowControl/>
                    <w:adjustRightInd w:val="0"/>
                    <w:snapToGrid w:val="0"/>
                    <w:jc w:val="center"/>
                    <w:rPr>
                      <w:rFonts w:eastAsia="宋体"/>
                      <w:kern w:val="0"/>
                      <w:sz w:val="18"/>
                      <w:szCs w:val="18"/>
                    </w:rPr>
                  </w:pPr>
                  <w:r w:rsidRPr="007A4C45">
                    <w:rPr>
                      <w:rFonts w:eastAsia="宋体"/>
                      <w:kern w:val="0"/>
                      <w:sz w:val="18"/>
                      <w:szCs w:val="18"/>
                    </w:rPr>
                    <w:t>年平均</w:t>
                  </w:r>
                </w:p>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（合计）</w:t>
                  </w:r>
                </w:p>
              </w:tc>
            </w:tr>
            <w:tr w:rsidR="00B61235" w:rsidRPr="007A4C45" w:rsidTr="00FD5359">
              <w:trPr>
                <w:trHeight w:val="18"/>
                <w:jc w:val="center"/>
              </w:trPr>
              <w:tc>
                <w:tcPr>
                  <w:tcW w:w="1116" w:type="dxa"/>
                  <w:tcBorders>
                    <w:top w:val="single" w:sz="4" w:space="0" w:color="000000"/>
                    <w:left w:val="nil"/>
                    <w:bottom w:val="single" w:sz="12" w:space="0" w:color="000000"/>
                    <w:right w:val="single" w:sz="4" w:space="0" w:color="000000"/>
                  </w:tcBorders>
                  <w:hideMark/>
                </w:tcPr>
                <w:p w:rsidR="00B61235" w:rsidRPr="007A4C45" w:rsidRDefault="00B61235" w:rsidP="007A4C45">
                  <w:pPr>
                    <w:widowControl/>
                    <w:adjustRightInd w:val="0"/>
                    <w:snapToGrid w:val="0"/>
                    <w:jc w:val="center"/>
                    <w:rPr>
                      <w:rFonts w:eastAsia="宋体"/>
                      <w:b/>
                      <w:bCs/>
                      <w:kern w:val="0"/>
                      <w:sz w:val="18"/>
                      <w:szCs w:val="18"/>
                    </w:rPr>
                  </w:pPr>
                  <w:r w:rsidRPr="007A4C45">
                    <w:rPr>
                      <w:rFonts w:eastAsia="宋体"/>
                      <w:kern w:val="0"/>
                      <w:sz w:val="18"/>
                      <w:szCs w:val="18"/>
                    </w:rPr>
                    <w:t>月平均气温（</w:t>
                  </w:r>
                  <w:r w:rsidRPr="007A4C45">
                    <w:rPr>
                      <w:rFonts w:eastAsia="宋体"/>
                      <w:kern w:val="0"/>
                      <w:sz w:val="18"/>
                      <w:szCs w:val="18"/>
                      <w:vertAlign w:val="superscript"/>
                    </w:rPr>
                    <w:t>º</w:t>
                  </w:r>
                  <w:r w:rsidRPr="007A4C45">
                    <w:rPr>
                      <w:rFonts w:eastAsia="宋体"/>
                      <w:kern w:val="0"/>
                      <w:sz w:val="18"/>
                      <w:szCs w:val="18"/>
                    </w:rPr>
                    <w:t>C</w:t>
                  </w:r>
                  <w:r w:rsidRPr="007A4C45">
                    <w:rPr>
                      <w:rFonts w:ascii="宋体" w:eastAsia="宋体" w:hAnsi="宋体"/>
                      <w:kern w:val="0"/>
                      <w:sz w:val="18"/>
                      <w:szCs w:val="18"/>
                    </w:rPr>
                    <w:t>）</w:t>
                  </w:r>
                </w:p>
              </w:tc>
              <w:tc>
                <w:tcPr>
                  <w:tcW w:w="506"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6.6</w:t>
                  </w:r>
                </w:p>
              </w:tc>
              <w:tc>
                <w:tcPr>
                  <w:tcW w:w="506"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9.1</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13.3</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18.4</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22.5</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24.8</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27.0</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26.4</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22.8</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17.9</w:t>
                  </w:r>
                </w:p>
              </w:tc>
              <w:tc>
                <w:tcPr>
                  <w:tcW w:w="584"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13.4</w:t>
                  </w:r>
                </w:p>
              </w:tc>
              <w:tc>
                <w:tcPr>
                  <w:tcW w:w="506" w:type="dxa"/>
                  <w:tcBorders>
                    <w:top w:val="single" w:sz="4" w:space="0" w:color="000000"/>
                    <w:left w:val="nil"/>
                    <w:bottom w:val="single" w:sz="12" w:space="0" w:color="000000"/>
                    <w:right w:val="single" w:sz="4" w:space="0" w:color="000000"/>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8.3</w:t>
                  </w:r>
                </w:p>
              </w:tc>
              <w:tc>
                <w:tcPr>
                  <w:tcW w:w="1065" w:type="dxa"/>
                  <w:tcBorders>
                    <w:top w:val="single" w:sz="4" w:space="0" w:color="000000"/>
                    <w:left w:val="nil"/>
                    <w:bottom w:val="single" w:sz="12" w:space="0" w:color="000000"/>
                    <w:right w:val="nil"/>
                  </w:tcBorders>
                  <w:vAlign w:val="center"/>
                  <w:hideMark/>
                </w:tcPr>
                <w:p w:rsidR="00B61235" w:rsidRPr="007A4C45" w:rsidRDefault="00B61235" w:rsidP="007A4C45">
                  <w:pPr>
                    <w:widowControl/>
                    <w:adjustRightInd w:val="0"/>
                    <w:snapToGrid w:val="0"/>
                    <w:jc w:val="center"/>
                    <w:rPr>
                      <w:rFonts w:eastAsia="宋体"/>
                      <w:kern w:val="0"/>
                      <w:sz w:val="18"/>
                      <w:szCs w:val="18"/>
                    </w:rPr>
                  </w:pPr>
                  <w:r w:rsidRPr="007A4C45">
                    <w:rPr>
                      <w:rFonts w:eastAsia="宋体"/>
                      <w:kern w:val="0"/>
                      <w:sz w:val="18"/>
                      <w:szCs w:val="18"/>
                    </w:rPr>
                    <w:t>17.5</w:t>
                  </w:r>
                </w:p>
              </w:tc>
            </w:tr>
          </w:tbl>
          <w:p w:rsidR="009931B4" w:rsidRDefault="009931B4" w:rsidP="007A4C45">
            <w:pPr>
              <w:widowControl/>
              <w:jc w:val="center"/>
              <w:rPr>
                <w:rFonts w:eastAsia="宋体"/>
                <w:kern w:val="0"/>
                <w:sz w:val="24"/>
              </w:rPr>
            </w:pPr>
          </w:p>
          <w:p w:rsidR="00B61235" w:rsidRPr="00B61235" w:rsidRDefault="00F062AD" w:rsidP="007A4C45">
            <w:pPr>
              <w:widowControl/>
              <w:jc w:val="center"/>
              <w:rPr>
                <w:rFonts w:eastAsia="宋体"/>
                <w:kern w:val="0"/>
                <w:sz w:val="24"/>
              </w:rPr>
            </w:pPr>
            <w:r>
              <w:rPr>
                <w:rFonts w:ascii="宋体" w:eastAsia="宋体" w:hAnsi="宋体" w:cs="宋体"/>
                <w:noProof/>
                <w:kern w:val="0"/>
                <w:sz w:val="24"/>
              </w:rPr>
              <w:lastRenderedPageBreak/>
              <w:drawing>
                <wp:inline distT="0" distB="0" distL="0" distR="0">
                  <wp:extent cx="5337175" cy="2593975"/>
                  <wp:effectExtent l="0" t="0" r="0" b="0"/>
                  <wp:docPr id="14" name="图片 14" descr="wps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psDB90"/>
                          <pic:cNvPicPr>
                            <a:picLocks noChangeAspect="1" noChangeArrowheads="1"/>
                          </pic:cNvPicPr>
                        </pic:nvPicPr>
                        <pic:blipFill>
                          <a:blip r:embed="rId36" cstate="print"/>
                          <a:srcRect/>
                          <a:stretch>
                            <a:fillRect/>
                          </a:stretch>
                        </pic:blipFill>
                        <pic:spPr bwMode="auto">
                          <a:xfrm>
                            <a:off x="0" y="0"/>
                            <a:ext cx="5337175" cy="2593975"/>
                          </a:xfrm>
                          <a:prstGeom prst="rect">
                            <a:avLst/>
                          </a:prstGeom>
                          <a:noFill/>
                          <a:ln w="9525">
                            <a:noFill/>
                            <a:miter lim="800000"/>
                            <a:headEnd/>
                            <a:tailEnd/>
                          </a:ln>
                        </pic:spPr>
                      </pic:pic>
                    </a:graphicData>
                  </a:graphic>
                </wp:inline>
              </w:drawing>
            </w:r>
          </w:p>
          <w:p w:rsidR="008841FC" w:rsidRPr="007A4C45" w:rsidRDefault="00B61235" w:rsidP="008841FC">
            <w:pPr>
              <w:widowControl/>
              <w:jc w:val="center"/>
              <w:rPr>
                <w:rFonts w:ascii="黑体" w:eastAsia="黑体" w:hAnsi="黑体"/>
                <w:bCs/>
                <w:kern w:val="0"/>
                <w:szCs w:val="21"/>
              </w:rPr>
            </w:pPr>
            <w:r w:rsidRPr="007A4C45">
              <w:rPr>
                <w:rFonts w:ascii="黑体" w:eastAsia="黑体" w:hAnsi="黑体"/>
                <w:bCs/>
                <w:kern w:val="0"/>
                <w:szCs w:val="21"/>
              </w:rPr>
              <w:t>图7-1  年平均气温</w:t>
            </w:r>
          </w:p>
          <w:p w:rsidR="00B61235" w:rsidRPr="008841FC" w:rsidRDefault="008841FC" w:rsidP="008841FC">
            <w:pPr>
              <w:widowControl/>
              <w:jc w:val="left"/>
              <w:rPr>
                <w:rFonts w:eastAsia="宋体"/>
                <w:b/>
                <w:bCs/>
                <w:kern w:val="0"/>
                <w:szCs w:val="21"/>
              </w:rPr>
            </w:pPr>
            <w:r>
              <w:rPr>
                <w:rFonts w:eastAsia="宋体" w:hint="eastAsia"/>
                <w:b/>
                <w:bCs/>
                <w:kern w:val="0"/>
                <w:szCs w:val="21"/>
              </w:rPr>
              <w:t xml:space="preserve">     </w:t>
            </w:r>
            <w:r w:rsidR="00B61235" w:rsidRPr="00B61235">
              <w:rPr>
                <w:rFonts w:eastAsia="宋体"/>
                <w:kern w:val="0"/>
                <w:sz w:val="24"/>
              </w:rPr>
              <w:t>2</w:t>
            </w:r>
            <w:r w:rsidR="00B61235" w:rsidRPr="00B61235">
              <w:rPr>
                <w:rFonts w:ascii="宋体" w:eastAsia="宋体" w:hAnsi="宋体"/>
                <w:kern w:val="0"/>
                <w:sz w:val="24"/>
              </w:rPr>
              <w:t>）降水量</w:t>
            </w:r>
          </w:p>
          <w:p w:rsidR="00B61235" w:rsidRPr="00B61235" w:rsidRDefault="00B61235" w:rsidP="00B61235">
            <w:pPr>
              <w:widowControl/>
              <w:adjustRightInd w:val="0"/>
              <w:snapToGrid w:val="0"/>
              <w:spacing w:line="360" w:lineRule="auto"/>
              <w:ind w:firstLine="480"/>
              <w:jc w:val="left"/>
              <w:rPr>
                <w:rFonts w:eastAsia="宋体"/>
                <w:kern w:val="0"/>
                <w:sz w:val="24"/>
              </w:rPr>
            </w:pPr>
            <w:r w:rsidRPr="00B61235">
              <w:rPr>
                <w:rFonts w:eastAsia="宋体"/>
                <w:kern w:val="0"/>
                <w:sz w:val="24"/>
              </w:rPr>
              <w:t>当地年平均降水量月变化情况见表</w:t>
            </w:r>
            <w:r w:rsidR="00C15C49">
              <w:rPr>
                <w:rFonts w:eastAsia="宋体"/>
                <w:kern w:val="0"/>
                <w:sz w:val="24"/>
              </w:rPr>
              <w:t>7-</w:t>
            </w:r>
            <w:r w:rsidR="00C15C49">
              <w:rPr>
                <w:rFonts w:eastAsia="宋体" w:hint="eastAsia"/>
                <w:kern w:val="0"/>
                <w:sz w:val="24"/>
              </w:rPr>
              <w:t>3</w:t>
            </w:r>
            <w:r w:rsidRPr="00B61235">
              <w:rPr>
                <w:rFonts w:eastAsia="宋体"/>
                <w:kern w:val="0"/>
                <w:sz w:val="24"/>
              </w:rPr>
              <w:t>，年平均降水量月变化曲线见图</w:t>
            </w:r>
            <w:r w:rsidRPr="00B61235">
              <w:rPr>
                <w:rFonts w:eastAsia="宋体"/>
                <w:kern w:val="0"/>
                <w:sz w:val="24"/>
              </w:rPr>
              <w:t>7-2</w:t>
            </w:r>
            <w:r w:rsidRPr="00B61235">
              <w:rPr>
                <w:rFonts w:ascii="宋体" w:eastAsia="宋体" w:hAnsi="宋体"/>
                <w:kern w:val="0"/>
                <w:sz w:val="24"/>
              </w:rPr>
              <w:t>。从年平均降水量月变化资料中可以看出</w:t>
            </w:r>
            <w:r w:rsidRPr="00B61235">
              <w:rPr>
                <w:rFonts w:eastAsia="宋体"/>
                <w:kern w:val="0"/>
                <w:sz w:val="24"/>
              </w:rPr>
              <w:t>8</w:t>
            </w:r>
            <w:r w:rsidRPr="00B61235">
              <w:rPr>
                <w:rFonts w:ascii="宋体" w:eastAsia="宋体" w:hAnsi="宋体"/>
                <w:kern w:val="0"/>
                <w:sz w:val="24"/>
              </w:rPr>
              <w:t>月份平均降水量最高（</w:t>
            </w:r>
            <w:r w:rsidRPr="00B61235">
              <w:rPr>
                <w:rFonts w:eastAsia="宋体"/>
                <w:kern w:val="0"/>
                <w:sz w:val="24"/>
              </w:rPr>
              <w:t>185.5mm</w:t>
            </w:r>
            <w:r w:rsidRPr="00B61235">
              <w:rPr>
                <w:rFonts w:ascii="宋体" w:eastAsia="宋体" w:hAnsi="宋体"/>
                <w:kern w:val="0"/>
                <w:sz w:val="24"/>
              </w:rPr>
              <w:t>），</w:t>
            </w:r>
            <w:r w:rsidRPr="00B61235">
              <w:rPr>
                <w:rFonts w:eastAsia="宋体"/>
                <w:kern w:val="0"/>
                <w:sz w:val="24"/>
              </w:rPr>
              <w:t>12</w:t>
            </w:r>
            <w:r w:rsidRPr="00B61235">
              <w:rPr>
                <w:rFonts w:ascii="宋体" w:eastAsia="宋体" w:hAnsi="宋体"/>
                <w:kern w:val="0"/>
                <w:sz w:val="24"/>
              </w:rPr>
              <w:t>月份降水量平均最低（</w:t>
            </w:r>
            <w:r w:rsidRPr="00B61235">
              <w:rPr>
                <w:rFonts w:eastAsia="宋体"/>
                <w:kern w:val="0"/>
                <w:sz w:val="24"/>
              </w:rPr>
              <w:t>9.2mm</w:t>
            </w:r>
            <w:r w:rsidRPr="00B61235">
              <w:rPr>
                <w:rFonts w:ascii="宋体" w:eastAsia="宋体" w:hAnsi="宋体"/>
                <w:kern w:val="0"/>
                <w:sz w:val="24"/>
              </w:rPr>
              <w:t>）。</w:t>
            </w:r>
          </w:p>
          <w:p w:rsidR="00B61235" w:rsidRPr="007A4C45" w:rsidRDefault="00B61235" w:rsidP="007A4C45">
            <w:pPr>
              <w:widowControl/>
              <w:adjustRightInd w:val="0"/>
              <w:snapToGrid w:val="0"/>
              <w:ind w:firstLine="422"/>
              <w:jc w:val="center"/>
              <w:rPr>
                <w:rFonts w:ascii="黑体" w:eastAsia="黑体" w:hAnsi="黑体"/>
                <w:kern w:val="0"/>
                <w:szCs w:val="21"/>
              </w:rPr>
            </w:pPr>
            <w:r w:rsidRPr="007A4C45">
              <w:rPr>
                <w:rFonts w:ascii="黑体" w:eastAsia="黑体" w:hAnsi="黑体"/>
                <w:bCs/>
                <w:kern w:val="0"/>
                <w:szCs w:val="21"/>
              </w:rPr>
              <w:t>表</w:t>
            </w:r>
            <w:r w:rsidR="007A4C45" w:rsidRPr="007A4C45">
              <w:rPr>
                <w:rFonts w:ascii="黑体" w:eastAsia="黑体" w:hAnsi="黑体"/>
                <w:bCs/>
                <w:kern w:val="0"/>
                <w:szCs w:val="21"/>
              </w:rPr>
              <w:t>7-</w:t>
            </w:r>
            <w:r w:rsidR="007A4C45" w:rsidRPr="007A4C45">
              <w:rPr>
                <w:rFonts w:ascii="黑体" w:eastAsia="黑体" w:hAnsi="黑体" w:hint="eastAsia"/>
                <w:bCs/>
                <w:kern w:val="0"/>
                <w:szCs w:val="21"/>
              </w:rPr>
              <w:t>3</w:t>
            </w:r>
            <w:r w:rsidRPr="007A4C45">
              <w:rPr>
                <w:rFonts w:ascii="黑体" w:eastAsia="黑体" w:hAnsi="黑体"/>
                <w:bCs/>
                <w:kern w:val="0"/>
                <w:szCs w:val="21"/>
              </w:rPr>
              <w:t xml:space="preserve">   年平均降水量的月变化</w:t>
            </w:r>
          </w:p>
          <w:tbl>
            <w:tblPr>
              <w:tblW w:w="0" w:type="auto"/>
              <w:jc w:val="center"/>
              <w:tblLayout w:type="fixed"/>
              <w:tblLook w:val="04A0"/>
            </w:tblPr>
            <w:tblGrid>
              <w:gridCol w:w="1443"/>
              <w:gridCol w:w="531"/>
              <w:gridCol w:w="531"/>
              <w:gridCol w:w="531"/>
              <w:gridCol w:w="531"/>
              <w:gridCol w:w="531"/>
              <w:gridCol w:w="621"/>
              <w:gridCol w:w="621"/>
              <w:gridCol w:w="621"/>
              <w:gridCol w:w="531"/>
              <w:gridCol w:w="531"/>
              <w:gridCol w:w="531"/>
              <w:gridCol w:w="441"/>
              <w:gridCol w:w="792"/>
            </w:tblGrid>
            <w:tr w:rsidR="00B61235" w:rsidRPr="00987DFC" w:rsidTr="00FD5359">
              <w:trPr>
                <w:trHeight w:val="20"/>
                <w:jc w:val="center"/>
              </w:trPr>
              <w:tc>
                <w:tcPr>
                  <w:tcW w:w="1443"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月份值</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2</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3</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4</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5</w:t>
                  </w:r>
                </w:p>
              </w:tc>
              <w:tc>
                <w:tcPr>
                  <w:tcW w:w="62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6</w:t>
                  </w:r>
                </w:p>
              </w:tc>
              <w:tc>
                <w:tcPr>
                  <w:tcW w:w="62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7</w:t>
                  </w:r>
                </w:p>
              </w:tc>
              <w:tc>
                <w:tcPr>
                  <w:tcW w:w="62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8</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9</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10</w:t>
                  </w:r>
                </w:p>
              </w:tc>
              <w:tc>
                <w:tcPr>
                  <w:tcW w:w="53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11</w:t>
                  </w:r>
                </w:p>
              </w:tc>
              <w:tc>
                <w:tcPr>
                  <w:tcW w:w="441" w:type="dxa"/>
                  <w:tcBorders>
                    <w:top w:val="single" w:sz="12" w:space="0" w:color="000000"/>
                    <w:left w:val="nil"/>
                    <w:bottom w:val="single" w:sz="4"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12</w:t>
                  </w:r>
                </w:p>
              </w:tc>
              <w:tc>
                <w:tcPr>
                  <w:tcW w:w="792" w:type="dxa"/>
                  <w:tcBorders>
                    <w:top w:val="single" w:sz="12" w:space="0" w:color="000000"/>
                    <w:left w:val="nil"/>
                    <w:bottom w:val="single" w:sz="4" w:space="0" w:color="000000"/>
                    <w:right w:val="nil"/>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年平均</w:t>
                  </w:r>
                </w:p>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（合计）</w:t>
                  </w:r>
                </w:p>
              </w:tc>
            </w:tr>
            <w:tr w:rsidR="00B61235" w:rsidRPr="00987DFC" w:rsidTr="00FD5359">
              <w:trPr>
                <w:trHeight w:val="20"/>
                <w:jc w:val="center"/>
              </w:trPr>
              <w:tc>
                <w:tcPr>
                  <w:tcW w:w="1443"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月平均降水量（</w:t>
                  </w:r>
                  <w:r w:rsidRPr="00987DFC">
                    <w:rPr>
                      <w:rFonts w:eastAsia="宋体"/>
                      <w:kern w:val="0"/>
                      <w:sz w:val="18"/>
                      <w:szCs w:val="18"/>
                    </w:rPr>
                    <w:t>mm</w:t>
                  </w:r>
                  <w:r w:rsidRPr="00987DFC">
                    <w:rPr>
                      <w:rFonts w:ascii="宋体" w:eastAsia="宋体" w:hAnsi="宋体"/>
                      <w:kern w:val="0"/>
                      <w:sz w:val="18"/>
                      <w:szCs w:val="18"/>
                    </w:rPr>
                    <w:t>）</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10.5</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14.9</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29.2</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49.8</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76.7</w:t>
                  </w:r>
                </w:p>
              </w:tc>
              <w:tc>
                <w:tcPr>
                  <w:tcW w:w="62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124.3</w:t>
                  </w:r>
                </w:p>
              </w:tc>
              <w:tc>
                <w:tcPr>
                  <w:tcW w:w="62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139.0</w:t>
                  </w:r>
                </w:p>
              </w:tc>
              <w:tc>
                <w:tcPr>
                  <w:tcW w:w="62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185.5</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94.9</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44.0</w:t>
                  </w:r>
                </w:p>
              </w:tc>
              <w:tc>
                <w:tcPr>
                  <w:tcW w:w="53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18.3</w:t>
                  </w:r>
                </w:p>
              </w:tc>
              <w:tc>
                <w:tcPr>
                  <w:tcW w:w="441" w:type="dxa"/>
                  <w:tcBorders>
                    <w:top w:val="single" w:sz="4" w:space="0" w:color="000000"/>
                    <w:left w:val="nil"/>
                    <w:bottom w:val="single" w:sz="12" w:space="0" w:color="000000"/>
                    <w:right w:val="single" w:sz="4" w:space="0" w:color="000000"/>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9.2</w:t>
                  </w:r>
                </w:p>
              </w:tc>
              <w:tc>
                <w:tcPr>
                  <w:tcW w:w="792" w:type="dxa"/>
                  <w:tcBorders>
                    <w:top w:val="single" w:sz="4" w:space="0" w:color="000000"/>
                    <w:left w:val="nil"/>
                    <w:bottom w:val="single" w:sz="12" w:space="0" w:color="000000"/>
                    <w:right w:val="nil"/>
                  </w:tcBorders>
                  <w:vAlign w:val="center"/>
                  <w:hideMark/>
                </w:tcPr>
                <w:p w:rsidR="00B61235" w:rsidRPr="00987DFC" w:rsidRDefault="00B61235" w:rsidP="00987DFC">
                  <w:pPr>
                    <w:widowControl/>
                    <w:adjustRightInd w:val="0"/>
                    <w:snapToGrid w:val="0"/>
                    <w:jc w:val="center"/>
                    <w:rPr>
                      <w:rFonts w:eastAsia="宋体"/>
                      <w:kern w:val="0"/>
                      <w:sz w:val="18"/>
                      <w:szCs w:val="18"/>
                    </w:rPr>
                  </w:pPr>
                  <w:r w:rsidRPr="00987DFC">
                    <w:rPr>
                      <w:rFonts w:eastAsia="宋体"/>
                      <w:kern w:val="0"/>
                      <w:sz w:val="18"/>
                      <w:szCs w:val="18"/>
                    </w:rPr>
                    <w:t>802.0</w:t>
                  </w:r>
                </w:p>
              </w:tc>
            </w:tr>
          </w:tbl>
          <w:p w:rsidR="00393E21" w:rsidRDefault="00393E21" w:rsidP="00987DFC">
            <w:pPr>
              <w:widowControl/>
              <w:adjustRightInd w:val="0"/>
              <w:snapToGrid w:val="0"/>
              <w:spacing w:line="360" w:lineRule="auto"/>
              <w:ind w:firstLine="480"/>
              <w:jc w:val="left"/>
              <w:rPr>
                <w:rFonts w:eastAsia="宋体"/>
                <w:kern w:val="0"/>
                <w:sz w:val="24"/>
              </w:rPr>
            </w:pPr>
          </w:p>
          <w:p w:rsidR="00393E21" w:rsidRDefault="00393E21" w:rsidP="00987DFC">
            <w:pPr>
              <w:widowControl/>
              <w:adjustRightInd w:val="0"/>
              <w:snapToGrid w:val="0"/>
              <w:spacing w:line="360" w:lineRule="auto"/>
              <w:ind w:firstLine="480"/>
              <w:jc w:val="left"/>
              <w:rPr>
                <w:rFonts w:eastAsia="宋体"/>
                <w:kern w:val="0"/>
                <w:sz w:val="24"/>
              </w:rPr>
            </w:pPr>
          </w:p>
          <w:p w:rsidR="00B61235" w:rsidRPr="00B61235" w:rsidRDefault="00F062AD" w:rsidP="00987DFC">
            <w:pPr>
              <w:widowControl/>
              <w:adjustRightInd w:val="0"/>
              <w:snapToGrid w:val="0"/>
              <w:spacing w:line="360" w:lineRule="auto"/>
              <w:ind w:firstLine="480"/>
              <w:jc w:val="left"/>
              <w:rPr>
                <w:rFonts w:eastAsia="宋体"/>
                <w:kern w:val="0"/>
                <w:sz w:val="24"/>
              </w:rPr>
            </w:pPr>
            <w:r>
              <w:rPr>
                <w:rFonts w:ascii="宋体" w:eastAsia="宋体" w:hAnsi="宋体" w:cs="宋体"/>
                <w:noProof/>
                <w:kern w:val="0"/>
                <w:sz w:val="24"/>
              </w:rPr>
              <w:drawing>
                <wp:inline distT="0" distB="0" distL="0" distR="0">
                  <wp:extent cx="5338141" cy="2371597"/>
                  <wp:effectExtent l="19050" t="0" r="0" b="0"/>
                  <wp:docPr id="15" name="图片 15" descr="wpsDB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psDB91"/>
                          <pic:cNvPicPr>
                            <a:picLocks noChangeAspect="1" noChangeArrowheads="1"/>
                          </pic:cNvPicPr>
                        </pic:nvPicPr>
                        <pic:blipFill>
                          <a:blip r:embed="rId37" cstate="print"/>
                          <a:srcRect/>
                          <a:stretch>
                            <a:fillRect/>
                          </a:stretch>
                        </pic:blipFill>
                        <pic:spPr bwMode="auto">
                          <a:xfrm>
                            <a:off x="0" y="0"/>
                            <a:ext cx="5338255" cy="2371648"/>
                          </a:xfrm>
                          <a:prstGeom prst="rect">
                            <a:avLst/>
                          </a:prstGeom>
                          <a:noFill/>
                          <a:ln w="9525">
                            <a:noFill/>
                            <a:miter lim="800000"/>
                            <a:headEnd/>
                            <a:tailEnd/>
                          </a:ln>
                        </pic:spPr>
                      </pic:pic>
                    </a:graphicData>
                  </a:graphic>
                </wp:inline>
              </w:drawing>
            </w:r>
          </w:p>
          <w:p w:rsidR="00B61235" w:rsidRPr="007A4C45" w:rsidRDefault="00B61235" w:rsidP="00B61235">
            <w:pPr>
              <w:widowControl/>
              <w:jc w:val="center"/>
              <w:rPr>
                <w:rFonts w:ascii="黑体" w:eastAsia="黑体" w:hAnsi="黑体"/>
                <w:bCs/>
                <w:kern w:val="0"/>
                <w:szCs w:val="21"/>
              </w:rPr>
            </w:pPr>
            <w:r w:rsidRPr="007A4C45">
              <w:rPr>
                <w:rFonts w:ascii="黑体" w:eastAsia="黑体" w:hAnsi="黑体"/>
                <w:bCs/>
                <w:kern w:val="0"/>
                <w:szCs w:val="21"/>
              </w:rPr>
              <w:t>图7-2  年平均降水量</w:t>
            </w:r>
          </w:p>
          <w:p w:rsidR="00B61235" w:rsidRPr="00B61235" w:rsidRDefault="00B61235" w:rsidP="00B61235">
            <w:pPr>
              <w:widowControl/>
              <w:adjustRightInd w:val="0"/>
              <w:snapToGrid w:val="0"/>
              <w:spacing w:line="360" w:lineRule="auto"/>
              <w:ind w:firstLine="412"/>
              <w:jc w:val="left"/>
              <w:rPr>
                <w:rFonts w:eastAsia="宋体"/>
                <w:kern w:val="0"/>
                <w:sz w:val="24"/>
              </w:rPr>
            </w:pPr>
            <w:r w:rsidRPr="00B61235">
              <w:rPr>
                <w:rFonts w:eastAsia="宋体"/>
                <w:kern w:val="0"/>
                <w:sz w:val="24"/>
              </w:rPr>
              <w:t>3</w:t>
            </w:r>
            <w:r w:rsidRPr="00B61235">
              <w:rPr>
                <w:rFonts w:ascii="宋体" w:eastAsia="宋体" w:hAnsi="宋体"/>
                <w:kern w:val="0"/>
                <w:sz w:val="24"/>
              </w:rPr>
              <w:t>）蒸发量</w:t>
            </w:r>
          </w:p>
          <w:p w:rsidR="00B61235" w:rsidRPr="00B61235" w:rsidRDefault="00B61235" w:rsidP="00B61235">
            <w:pPr>
              <w:widowControl/>
              <w:adjustRightInd w:val="0"/>
              <w:snapToGrid w:val="0"/>
              <w:spacing w:line="360" w:lineRule="auto"/>
              <w:ind w:firstLine="480"/>
              <w:jc w:val="left"/>
              <w:rPr>
                <w:rFonts w:eastAsia="宋体"/>
                <w:kern w:val="0"/>
                <w:sz w:val="24"/>
              </w:rPr>
            </w:pPr>
            <w:r w:rsidRPr="00B61235">
              <w:rPr>
                <w:rFonts w:eastAsia="宋体"/>
                <w:kern w:val="0"/>
                <w:sz w:val="24"/>
              </w:rPr>
              <w:lastRenderedPageBreak/>
              <w:t>当地年平均蒸发量月变化情况见表</w:t>
            </w:r>
            <w:r w:rsidR="00C15C49">
              <w:rPr>
                <w:rFonts w:eastAsia="宋体"/>
                <w:kern w:val="0"/>
                <w:sz w:val="24"/>
              </w:rPr>
              <w:t>7-</w:t>
            </w:r>
            <w:r w:rsidR="00C15C49">
              <w:rPr>
                <w:rFonts w:eastAsia="宋体" w:hint="eastAsia"/>
                <w:kern w:val="0"/>
                <w:sz w:val="24"/>
              </w:rPr>
              <w:t>4</w:t>
            </w:r>
            <w:r w:rsidRPr="00B61235">
              <w:rPr>
                <w:rFonts w:eastAsia="宋体"/>
                <w:kern w:val="0"/>
                <w:sz w:val="24"/>
              </w:rPr>
              <w:t>，年平均蒸发量月变化曲线见图</w:t>
            </w:r>
            <w:r w:rsidRPr="00B61235">
              <w:rPr>
                <w:rFonts w:eastAsia="宋体"/>
                <w:kern w:val="0"/>
                <w:sz w:val="24"/>
              </w:rPr>
              <w:t>7-3</w:t>
            </w:r>
            <w:r w:rsidRPr="00B61235">
              <w:rPr>
                <w:rFonts w:ascii="宋体" w:eastAsia="宋体" w:hAnsi="宋体"/>
                <w:kern w:val="0"/>
                <w:sz w:val="24"/>
              </w:rPr>
              <w:t>。从年平均蒸发量月变化资料中可以看出</w:t>
            </w:r>
            <w:r w:rsidRPr="00B61235">
              <w:rPr>
                <w:rFonts w:eastAsia="宋体"/>
                <w:kern w:val="0"/>
                <w:sz w:val="24"/>
              </w:rPr>
              <w:t>8</w:t>
            </w:r>
            <w:r w:rsidRPr="00B61235">
              <w:rPr>
                <w:rFonts w:ascii="宋体" w:eastAsia="宋体" w:hAnsi="宋体"/>
                <w:kern w:val="0"/>
                <w:sz w:val="24"/>
              </w:rPr>
              <w:t>月份平均蒸发量最高（</w:t>
            </w:r>
            <w:r w:rsidRPr="00B61235">
              <w:rPr>
                <w:rFonts w:eastAsia="宋体"/>
                <w:kern w:val="0"/>
                <w:sz w:val="24"/>
              </w:rPr>
              <w:t>185.5mm</w:t>
            </w:r>
            <w:r w:rsidRPr="00B61235">
              <w:rPr>
                <w:rFonts w:ascii="宋体" w:eastAsia="宋体" w:hAnsi="宋体"/>
                <w:kern w:val="0"/>
                <w:sz w:val="24"/>
              </w:rPr>
              <w:t>），</w:t>
            </w:r>
            <w:r w:rsidRPr="00B61235">
              <w:rPr>
                <w:rFonts w:eastAsia="宋体"/>
                <w:kern w:val="0"/>
                <w:sz w:val="24"/>
              </w:rPr>
              <w:t>12</w:t>
            </w:r>
            <w:r w:rsidRPr="00B61235">
              <w:rPr>
                <w:rFonts w:ascii="宋体" w:eastAsia="宋体" w:hAnsi="宋体"/>
                <w:kern w:val="0"/>
                <w:sz w:val="24"/>
              </w:rPr>
              <w:t>月份蒸发量平均最低（</w:t>
            </w:r>
            <w:r w:rsidRPr="00B61235">
              <w:rPr>
                <w:rFonts w:eastAsia="宋体"/>
                <w:kern w:val="0"/>
                <w:sz w:val="24"/>
              </w:rPr>
              <w:t>9.2mm</w:t>
            </w:r>
            <w:r w:rsidRPr="00B61235">
              <w:rPr>
                <w:rFonts w:ascii="宋体" w:eastAsia="宋体" w:hAnsi="宋体"/>
                <w:kern w:val="0"/>
                <w:sz w:val="24"/>
              </w:rPr>
              <w:t>）。</w:t>
            </w:r>
          </w:p>
          <w:p w:rsidR="00B61235" w:rsidRPr="001B5F8C" w:rsidRDefault="00B61235" w:rsidP="001B5F8C">
            <w:pPr>
              <w:widowControl/>
              <w:adjustRightInd w:val="0"/>
              <w:snapToGrid w:val="0"/>
              <w:ind w:firstLine="422"/>
              <w:jc w:val="center"/>
              <w:rPr>
                <w:rFonts w:ascii="黑体" w:eastAsia="黑体" w:hAnsi="黑体"/>
                <w:bCs/>
                <w:kern w:val="0"/>
                <w:szCs w:val="21"/>
              </w:rPr>
            </w:pPr>
            <w:r w:rsidRPr="001B5F8C">
              <w:rPr>
                <w:rFonts w:ascii="黑体" w:eastAsia="黑体" w:hAnsi="黑体"/>
                <w:bCs/>
                <w:kern w:val="0"/>
                <w:szCs w:val="21"/>
              </w:rPr>
              <w:t>表</w:t>
            </w:r>
            <w:r w:rsidR="007A4C45" w:rsidRPr="001B5F8C">
              <w:rPr>
                <w:rFonts w:ascii="黑体" w:eastAsia="黑体" w:hAnsi="黑体"/>
                <w:bCs/>
                <w:kern w:val="0"/>
                <w:szCs w:val="21"/>
              </w:rPr>
              <w:t>7-</w:t>
            </w:r>
            <w:r w:rsidR="007A4C45" w:rsidRPr="001B5F8C">
              <w:rPr>
                <w:rFonts w:ascii="黑体" w:eastAsia="黑体" w:hAnsi="黑体" w:hint="eastAsia"/>
                <w:bCs/>
                <w:kern w:val="0"/>
                <w:szCs w:val="21"/>
              </w:rPr>
              <w:t>4</w:t>
            </w:r>
            <w:r w:rsidRPr="001B5F8C">
              <w:rPr>
                <w:rFonts w:ascii="黑体" w:eastAsia="黑体" w:hAnsi="黑体"/>
                <w:bCs/>
                <w:kern w:val="0"/>
                <w:szCs w:val="21"/>
              </w:rPr>
              <w:t xml:space="preserve">    年平均蒸发量的月变化</w:t>
            </w:r>
          </w:p>
          <w:tbl>
            <w:tblPr>
              <w:tblW w:w="8934" w:type="dxa"/>
              <w:jc w:val="center"/>
              <w:tblInd w:w="135" w:type="dxa"/>
              <w:tblLayout w:type="fixed"/>
              <w:tblLook w:val="04A0"/>
            </w:tblPr>
            <w:tblGrid>
              <w:gridCol w:w="934"/>
              <w:gridCol w:w="557"/>
              <w:gridCol w:w="557"/>
              <w:gridCol w:w="557"/>
              <w:gridCol w:w="652"/>
              <w:gridCol w:w="652"/>
              <w:gridCol w:w="652"/>
              <w:gridCol w:w="652"/>
              <w:gridCol w:w="652"/>
              <w:gridCol w:w="652"/>
              <w:gridCol w:w="557"/>
              <w:gridCol w:w="557"/>
              <w:gridCol w:w="485"/>
              <w:gridCol w:w="818"/>
            </w:tblGrid>
            <w:tr w:rsidR="00B61235" w:rsidRPr="00B63226" w:rsidTr="00FD5359">
              <w:trPr>
                <w:trHeight w:val="401"/>
                <w:jc w:val="center"/>
              </w:trPr>
              <w:tc>
                <w:tcPr>
                  <w:tcW w:w="934"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月份值</w:t>
                  </w:r>
                </w:p>
              </w:tc>
              <w:tc>
                <w:tcPr>
                  <w:tcW w:w="557"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w:t>
                  </w:r>
                </w:p>
              </w:tc>
              <w:tc>
                <w:tcPr>
                  <w:tcW w:w="557"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2</w:t>
                  </w:r>
                </w:p>
              </w:tc>
              <w:tc>
                <w:tcPr>
                  <w:tcW w:w="557"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3</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4</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5</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6</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7</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8</w:t>
                  </w:r>
                </w:p>
              </w:tc>
              <w:tc>
                <w:tcPr>
                  <w:tcW w:w="65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9</w:t>
                  </w:r>
                </w:p>
              </w:tc>
              <w:tc>
                <w:tcPr>
                  <w:tcW w:w="557"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10</w:t>
                  </w:r>
                </w:p>
              </w:tc>
              <w:tc>
                <w:tcPr>
                  <w:tcW w:w="557"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11</w:t>
                  </w:r>
                </w:p>
              </w:tc>
              <w:tc>
                <w:tcPr>
                  <w:tcW w:w="485"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12</w:t>
                  </w:r>
                </w:p>
              </w:tc>
              <w:tc>
                <w:tcPr>
                  <w:tcW w:w="818" w:type="dxa"/>
                  <w:tcBorders>
                    <w:top w:val="single" w:sz="12" w:space="0" w:color="000000"/>
                    <w:left w:val="nil"/>
                    <w:bottom w:val="single" w:sz="4" w:space="0" w:color="000000"/>
                    <w:right w:val="nil"/>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年平均</w:t>
                  </w:r>
                </w:p>
              </w:tc>
            </w:tr>
            <w:tr w:rsidR="00B61235" w:rsidRPr="00B63226" w:rsidTr="00FD5359">
              <w:trPr>
                <w:trHeight w:val="750"/>
                <w:jc w:val="center"/>
              </w:trPr>
              <w:tc>
                <w:tcPr>
                  <w:tcW w:w="934"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月平均蒸发量（</w:t>
                  </w:r>
                  <w:r w:rsidRPr="00B63226">
                    <w:rPr>
                      <w:rFonts w:eastAsia="宋体"/>
                      <w:kern w:val="0"/>
                      <w:sz w:val="18"/>
                      <w:szCs w:val="18"/>
                    </w:rPr>
                    <w:t>mm</w:t>
                  </w:r>
                  <w:r w:rsidRPr="00B63226">
                    <w:rPr>
                      <w:rFonts w:eastAsia="宋体" w:hAnsi="宋体"/>
                      <w:kern w:val="0"/>
                      <w:sz w:val="18"/>
                      <w:szCs w:val="18"/>
                    </w:rPr>
                    <w:t>）</w:t>
                  </w:r>
                </w:p>
              </w:tc>
              <w:tc>
                <w:tcPr>
                  <w:tcW w:w="557"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30.4</w:t>
                  </w:r>
                </w:p>
              </w:tc>
              <w:tc>
                <w:tcPr>
                  <w:tcW w:w="557"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43.8</w:t>
                  </w:r>
                </w:p>
              </w:tc>
              <w:tc>
                <w:tcPr>
                  <w:tcW w:w="557"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82.0</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126.0</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175.2</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141.6</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151.5</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147.5</w:t>
                  </w:r>
                </w:p>
              </w:tc>
              <w:tc>
                <w:tcPr>
                  <w:tcW w:w="65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101.8</w:t>
                  </w:r>
                </w:p>
              </w:tc>
              <w:tc>
                <w:tcPr>
                  <w:tcW w:w="557"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63.8</w:t>
                  </w:r>
                </w:p>
              </w:tc>
              <w:tc>
                <w:tcPr>
                  <w:tcW w:w="557"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45.2</w:t>
                  </w:r>
                </w:p>
              </w:tc>
              <w:tc>
                <w:tcPr>
                  <w:tcW w:w="485"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31.8</w:t>
                  </w:r>
                </w:p>
              </w:tc>
              <w:tc>
                <w:tcPr>
                  <w:tcW w:w="818" w:type="dxa"/>
                  <w:tcBorders>
                    <w:top w:val="single" w:sz="4" w:space="0" w:color="000000"/>
                    <w:left w:val="nil"/>
                    <w:bottom w:val="single" w:sz="12" w:space="0" w:color="000000"/>
                    <w:right w:val="nil"/>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1126.8</w:t>
                  </w:r>
                </w:p>
              </w:tc>
            </w:tr>
          </w:tbl>
          <w:p w:rsidR="00B63226" w:rsidRDefault="00B63226" w:rsidP="00987DFC">
            <w:pPr>
              <w:widowControl/>
              <w:adjustRightInd w:val="0"/>
              <w:snapToGrid w:val="0"/>
              <w:spacing w:line="360" w:lineRule="auto"/>
              <w:ind w:firstLine="480"/>
              <w:jc w:val="left"/>
              <w:rPr>
                <w:rFonts w:eastAsia="宋体"/>
                <w:kern w:val="0"/>
                <w:sz w:val="24"/>
              </w:rPr>
            </w:pPr>
          </w:p>
          <w:p w:rsidR="00B61235" w:rsidRPr="00B61235" w:rsidRDefault="00F062AD" w:rsidP="009931B4">
            <w:pPr>
              <w:widowControl/>
              <w:adjustRightInd w:val="0"/>
              <w:snapToGrid w:val="0"/>
              <w:spacing w:line="360" w:lineRule="auto"/>
              <w:ind w:firstLine="480"/>
              <w:jc w:val="center"/>
              <w:rPr>
                <w:rFonts w:eastAsia="宋体"/>
                <w:kern w:val="0"/>
                <w:sz w:val="24"/>
              </w:rPr>
            </w:pPr>
            <w:r>
              <w:rPr>
                <w:rFonts w:ascii="宋体" w:eastAsia="宋体" w:hAnsi="宋体" w:cs="宋体"/>
                <w:noProof/>
                <w:kern w:val="0"/>
                <w:sz w:val="24"/>
              </w:rPr>
              <w:drawing>
                <wp:inline distT="0" distB="0" distL="0" distR="0">
                  <wp:extent cx="5328202" cy="2443413"/>
                  <wp:effectExtent l="19050" t="0" r="0" b="0"/>
                  <wp:docPr id="16" name="图片 16" descr="wpsD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psDBA2"/>
                          <pic:cNvPicPr>
                            <a:picLocks noChangeAspect="1" noChangeArrowheads="1"/>
                          </pic:cNvPicPr>
                        </pic:nvPicPr>
                        <pic:blipFill>
                          <a:blip r:embed="rId38" cstate="print"/>
                          <a:srcRect/>
                          <a:stretch>
                            <a:fillRect/>
                          </a:stretch>
                        </pic:blipFill>
                        <pic:spPr bwMode="auto">
                          <a:xfrm>
                            <a:off x="0" y="0"/>
                            <a:ext cx="5327589" cy="2443132"/>
                          </a:xfrm>
                          <a:prstGeom prst="rect">
                            <a:avLst/>
                          </a:prstGeom>
                          <a:noFill/>
                          <a:ln w="9525">
                            <a:noFill/>
                            <a:miter lim="800000"/>
                            <a:headEnd/>
                            <a:tailEnd/>
                          </a:ln>
                        </pic:spPr>
                      </pic:pic>
                    </a:graphicData>
                  </a:graphic>
                </wp:inline>
              </w:drawing>
            </w:r>
          </w:p>
          <w:p w:rsidR="00B61235" w:rsidRPr="001B5F8C" w:rsidRDefault="00B61235" w:rsidP="00B61235">
            <w:pPr>
              <w:widowControl/>
              <w:jc w:val="center"/>
              <w:rPr>
                <w:rFonts w:ascii="黑体" w:eastAsia="黑体" w:hAnsi="黑体"/>
                <w:bCs/>
                <w:kern w:val="0"/>
                <w:szCs w:val="21"/>
              </w:rPr>
            </w:pPr>
            <w:r w:rsidRPr="001B5F8C">
              <w:rPr>
                <w:rFonts w:ascii="黑体" w:eastAsia="黑体" w:hAnsi="黑体"/>
                <w:bCs/>
                <w:kern w:val="0"/>
                <w:szCs w:val="21"/>
              </w:rPr>
              <w:t>图7-3  年平均蒸发量</w:t>
            </w:r>
          </w:p>
          <w:p w:rsidR="00B61235" w:rsidRPr="00B61235" w:rsidRDefault="00B61235" w:rsidP="00B61235">
            <w:pPr>
              <w:widowControl/>
              <w:adjustRightInd w:val="0"/>
              <w:snapToGrid w:val="0"/>
              <w:spacing w:line="360" w:lineRule="auto"/>
              <w:ind w:firstLine="420"/>
              <w:jc w:val="left"/>
              <w:rPr>
                <w:rFonts w:eastAsia="宋体"/>
                <w:kern w:val="0"/>
                <w:sz w:val="24"/>
              </w:rPr>
            </w:pPr>
            <w:r w:rsidRPr="00B61235">
              <w:rPr>
                <w:rFonts w:eastAsia="宋体"/>
                <w:kern w:val="0"/>
                <w:sz w:val="24"/>
              </w:rPr>
              <w:t>4</w:t>
            </w:r>
            <w:r w:rsidRPr="00B61235">
              <w:rPr>
                <w:rFonts w:ascii="宋体" w:eastAsia="宋体" w:hAnsi="宋体"/>
                <w:kern w:val="0"/>
                <w:sz w:val="24"/>
              </w:rPr>
              <w:t>）风速</w:t>
            </w:r>
          </w:p>
          <w:p w:rsidR="00B61235" w:rsidRPr="00B61235" w:rsidRDefault="00B61235" w:rsidP="00B61235">
            <w:pPr>
              <w:widowControl/>
              <w:adjustRightInd w:val="0"/>
              <w:snapToGrid w:val="0"/>
              <w:spacing w:line="360" w:lineRule="auto"/>
              <w:ind w:firstLine="480"/>
              <w:jc w:val="left"/>
              <w:rPr>
                <w:rFonts w:eastAsia="宋体"/>
                <w:kern w:val="0"/>
                <w:sz w:val="24"/>
              </w:rPr>
            </w:pPr>
            <w:r w:rsidRPr="00B61235">
              <w:rPr>
                <w:rFonts w:eastAsia="宋体"/>
                <w:kern w:val="0"/>
                <w:sz w:val="24"/>
              </w:rPr>
              <w:t>当地年平均风速月变化情况见表</w:t>
            </w:r>
            <w:r w:rsidR="00C15C49">
              <w:rPr>
                <w:rFonts w:eastAsia="宋体"/>
                <w:kern w:val="0"/>
                <w:sz w:val="24"/>
              </w:rPr>
              <w:t>7-</w:t>
            </w:r>
            <w:r w:rsidR="00C15C49">
              <w:rPr>
                <w:rFonts w:eastAsia="宋体" w:hint="eastAsia"/>
                <w:kern w:val="0"/>
                <w:sz w:val="24"/>
              </w:rPr>
              <w:t>5</w:t>
            </w:r>
            <w:r w:rsidRPr="00B61235">
              <w:rPr>
                <w:rFonts w:eastAsia="宋体"/>
                <w:kern w:val="0"/>
                <w:sz w:val="24"/>
              </w:rPr>
              <w:t>，年平均风速月变化曲线见图</w:t>
            </w:r>
            <w:r w:rsidRPr="00B61235">
              <w:rPr>
                <w:rFonts w:eastAsia="宋体"/>
                <w:kern w:val="0"/>
                <w:sz w:val="24"/>
              </w:rPr>
              <w:t>7-4</w:t>
            </w:r>
            <w:r w:rsidRPr="00B61235">
              <w:rPr>
                <w:rFonts w:ascii="宋体" w:eastAsia="宋体" w:hAnsi="宋体"/>
                <w:kern w:val="0"/>
                <w:sz w:val="24"/>
              </w:rPr>
              <w:t>。从年平均风速月变化资料中可以看出</w:t>
            </w:r>
            <w:r w:rsidRPr="00B61235">
              <w:rPr>
                <w:rFonts w:eastAsia="宋体"/>
                <w:kern w:val="0"/>
                <w:sz w:val="24"/>
              </w:rPr>
              <w:t>5</w:t>
            </w:r>
            <w:r w:rsidRPr="00B61235">
              <w:rPr>
                <w:rFonts w:ascii="宋体" w:eastAsia="宋体" w:hAnsi="宋体"/>
                <w:kern w:val="0"/>
                <w:sz w:val="24"/>
              </w:rPr>
              <w:t>月份平均风速最高（</w:t>
            </w:r>
            <w:r w:rsidRPr="00B61235">
              <w:rPr>
                <w:rFonts w:eastAsia="宋体"/>
                <w:kern w:val="0"/>
                <w:sz w:val="24"/>
              </w:rPr>
              <w:t>1.6m/s</w:t>
            </w:r>
            <w:r w:rsidRPr="00B61235">
              <w:rPr>
                <w:rFonts w:ascii="宋体" w:eastAsia="宋体" w:hAnsi="宋体"/>
                <w:kern w:val="0"/>
                <w:sz w:val="24"/>
              </w:rPr>
              <w:t>），</w:t>
            </w:r>
            <w:r w:rsidRPr="00B61235">
              <w:rPr>
                <w:rFonts w:eastAsia="宋体"/>
                <w:kern w:val="0"/>
                <w:sz w:val="24"/>
              </w:rPr>
              <w:t>1</w:t>
            </w:r>
            <w:r w:rsidRPr="00B61235">
              <w:rPr>
                <w:rFonts w:ascii="宋体" w:eastAsia="宋体" w:hAnsi="宋体"/>
                <w:kern w:val="0"/>
                <w:sz w:val="24"/>
              </w:rPr>
              <w:t>月和</w:t>
            </w:r>
            <w:r w:rsidRPr="00B61235">
              <w:rPr>
                <w:rFonts w:eastAsia="宋体"/>
                <w:kern w:val="0"/>
                <w:sz w:val="24"/>
              </w:rPr>
              <w:t>12</w:t>
            </w:r>
            <w:r w:rsidRPr="00B61235">
              <w:rPr>
                <w:rFonts w:ascii="宋体" w:eastAsia="宋体" w:hAnsi="宋体"/>
                <w:kern w:val="0"/>
                <w:sz w:val="24"/>
              </w:rPr>
              <w:t>月份风速平均最低（</w:t>
            </w:r>
            <w:r w:rsidRPr="00B61235">
              <w:rPr>
                <w:rFonts w:eastAsia="宋体"/>
                <w:kern w:val="0"/>
                <w:sz w:val="24"/>
              </w:rPr>
              <w:t>0.8m/s</w:t>
            </w:r>
            <w:r w:rsidRPr="00B61235">
              <w:rPr>
                <w:rFonts w:ascii="宋体" w:eastAsia="宋体" w:hAnsi="宋体"/>
                <w:kern w:val="0"/>
                <w:sz w:val="24"/>
              </w:rPr>
              <w:t>）。</w:t>
            </w:r>
          </w:p>
          <w:p w:rsidR="00B61235" w:rsidRPr="001B5F8C" w:rsidRDefault="00B61235" w:rsidP="001B5F8C">
            <w:pPr>
              <w:widowControl/>
              <w:adjustRightInd w:val="0"/>
              <w:snapToGrid w:val="0"/>
              <w:ind w:firstLine="422"/>
              <w:jc w:val="center"/>
              <w:rPr>
                <w:rFonts w:ascii="黑体" w:eastAsia="黑体" w:hAnsi="黑体"/>
                <w:bCs/>
                <w:kern w:val="0"/>
                <w:szCs w:val="21"/>
              </w:rPr>
            </w:pPr>
            <w:r w:rsidRPr="001B5F8C">
              <w:rPr>
                <w:rFonts w:ascii="黑体" w:eastAsia="黑体" w:hAnsi="黑体"/>
                <w:bCs/>
                <w:kern w:val="0"/>
                <w:szCs w:val="21"/>
              </w:rPr>
              <w:t>表7-</w:t>
            </w:r>
            <w:r w:rsidR="001B5F8C" w:rsidRPr="001B5F8C">
              <w:rPr>
                <w:rFonts w:ascii="黑体" w:eastAsia="黑体" w:hAnsi="黑体" w:hint="eastAsia"/>
                <w:bCs/>
                <w:kern w:val="0"/>
                <w:szCs w:val="21"/>
              </w:rPr>
              <w:t>5</w:t>
            </w:r>
            <w:r w:rsidRPr="001B5F8C">
              <w:rPr>
                <w:rFonts w:ascii="黑体" w:eastAsia="黑体" w:hAnsi="黑体"/>
                <w:bCs/>
                <w:kern w:val="0"/>
                <w:szCs w:val="21"/>
              </w:rPr>
              <w:t xml:space="preserve">  年平均风速的月变化</w:t>
            </w:r>
          </w:p>
          <w:tbl>
            <w:tblPr>
              <w:tblW w:w="8830" w:type="dxa"/>
              <w:jc w:val="center"/>
              <w:tblLayout w:type="fixed"/>
              <w:tblLook w:val="04A0"/>
            </w:tblPr>
            <w:tblGrid>
              <w:gridCol w:w="940"/>
              <w:gridCol w:w="520"/>
              <w:gridCol w:w="522"/>
              <w:gridCol w:w="592"/>
              <w:gridCol w:w="592"/>
              <w:gridCol w:w="592"/>
              <w:gridCol w:w="592"/>
              <w:gridCol w:w="592"/>
              <w:gridCol w:w="592"/>
              <w:gridCol w:w="592"/>
              <w:gridCol w:w="592"/>
              <w:gridCol w:w="592"/>
              <w:gridCol w:w="523"/>
              <w:gridCol w:w="997"/>
            </w:tblGrid>
            <w:tr w:rsidR="00B61235" w:rsidRPr="00B63226" w:rsidTr="00FD5359">
              <w:trPr>
                <w:trHeight w:val="633"/>
                <w:jc w:val="center"/>
              </w:trPr>
              <w:tc>
                <w:tcPr>
                  <w:tcW w:w="940"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月份值</w:t>
                  </w:r>
                </w:p>
              </w:tc>
              <w:tc>
                <w:tcPr>
                  <w:tcW w:w="520"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w:t>
                  </w:r>
                </w:p>
              </w:tc>
              <w:tc>
                <w:tcPr>
                  <w:tcW w:w="52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2</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3</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4</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5</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6</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7</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8</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9</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10</w:t>
                  </w:r>
                </w:p>
              </w:tc>
              <w:tc>
                <w:tcPr>
                  <w:tcW w:w="592"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11</w:t>
                  </w:r>
                </w:p>
              </w:tc>
              <w:tc>
                <w:tcPr>
                  <w:tcW w:w="523" w:type="dxa"/>
                  <w:tcBorders>
                    <w:top w:val="single" w:sz="12" w:space="0" w:color="000000"/>
                    <w:left w:val="nil"/>
                    <w:bottom w:val="single" w:sz="4"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12</w:t>
                  </w:r>
                </w:p>
              </w:tc>
              <w:tc>
                <w:tcPr>
                  <w:tcW w:w="997" w:type="dxa"/>
                  <w:tcBorders>
                    <w:top w:val="single" w:sz="12" w:space="0" w:color="000000"/>
                    <w:left w:val="nil"/>
                    <w:bottom w:val="single" w:sz="4" w:space="0" w:color="000000"/>
                    <w:right w:val="nil"/>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年平均</w:t>
                  </w:r>
                </w:p>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（合计）</w:t>
                  </w:r>
                </w:p>
              </w:tc>
            </w:tr>
            <w:tr w:rsidR="00B61235" w:rsidRPr="00B63226" w:rsidTr="00FD5359">
              <w:trPr>
                <w:trHeight w:val="599"/>
                <w:jc w:val="center"/>
              </w:trPr>
              <w:tc>
                <w:tcPr>
                  <w:tcW w:w="940"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月平均风速（</w:t>
                  </w:r>
                  <w:r w:rsidRPr="00B63226">
                    <w:rPr>
                      <w:rFonts w:eastAsia="宋体"/>
                      <w:kern w:val="0"/>
                      <w:sz w:val="18"/>
                      <w:szCs w:val="18"/>
                    </w:rPr>
                    <w:t>m/s</w:t>
                  </w:r>
                  <w:r w:rsidRPr="00B63226">
                    <w:rPr>
                      <w:rFonts w:eastAsia="宋体" w:hAnsi="宋体"/>
                      <w:kern w:val="0"/>
                      <w:sz w:val="18"/>
                      <w:szCs w:val="18"/>
                    </w:rPr>
                    <w:t>）</w:t>
                  </w:r>
                </w:p>
              </w:tc>
              <w:tc>
                <w:tcPr>
                  <w:tcW w:w="520"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0.8</w:t>
                  </w:r>
                </w:p>
              </w:tc>
              <w:tc>
                <w:tcPr>
                  <w:tcW w:w="52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1.0</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1.3</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1.4</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1.6</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1.5</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1.3</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1.3</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1.2</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1.0</w:t>
                  </w:r>
                </w:p>
              </w:tc>
              <w:tc>
                <w:tcPr>
                  <w:tcW w:w="592"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0.9</w:t>
                  </w:r>
                </w:p>
              </w:tc>
              <w:tc>
                <w:tcPr>
                  <w:tcW w:w="523" w:type="dxa"/>
                  <w:tcBorders>
                    <w:top w:val="single" w:sz="4" w:space="0" w:color="000000"/>
                    <w:left w:val="nil"/>
                    <w:bottom w:val="single" w:sz="12" w:space="0" w:color="000000"/>
                    <w:right w:val="single" w:sz="4" w:space="0" w:color="000000"/>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0.8</w:t>
                  </w:r>
                </w:p>
              </w:tc>
              <w:tc>
                <w:tcPr>
                  <w:tcW w:w="997" w:type="dxa"/>
                  <w:tcBorders>
                    <w:top w:val="single" w:sz="4" w:space="0" w:color="000000"/>
                    <w:left w:val="nil"/>
                    <w:bottom w:val="single" w:sz="12" w:space="0" w:color="000000"/>
                    <w:right w:val="nil"/>
                  </w:tcBorders>
                  <w:vAlign w:val="center"/>
                  <w:hideMark/>
                </w:tcPr>
                <w:p w:rsidR="00B61235" w:rsidRPr="00B63226" w:rsidRDefault="00B61235" w:rsidP="00B63226">
                  <w:pPr>
                    <w:widowControl/>
                    <w:adjustRightInd w:val="0"/>
                    <w:snapToGrid w:val="0"/>
                    <w:jc w:val="center"/>
                    <w:rPr>
                      <w:rFonts w:eastAsia="宋体"/>
                      <w:kern w:val="0"/>
                      <w:sz w:val="18"/>
                      <w:szCs w:val="18"/>
                    </w:rPr>
                  </w:pPr>
                  <w:r w:rsidRPr="00B63226">
                    <w:rPr>
                      <w:rFonts w:eastAsia="宋体"/>
                      <w:kern w:val="0"/>
                      <w:sz w:val="18"/>
                      <w:szCs w:val="18"/>
                    </w:rPr>
                    <w:t>1.2</w:t>
                  </w:r>
                </w:p>
              </w:tc>
            </w:tr>
          </w:tbl>
          <w:p w:rsidR="00B61235" w:rsidRPr="00B61235" w:rsidRDefault="00B61235" w:rsidP="00B61235">
            <w:pPr>
              <w:widowControl/>
              <w:adjustRightInd w:val="0"/>
              <w:snapToGrid w:val="0"/>
              <w:spacing w:line="360" w:lineRule="auto"/>
              <w:ind w:firstLine="420"/>
              <w:jc w:val="left"/>
              <w:rPr>
                <w:rFonts w:eastAsia="宋体"/>
                <w:kern w:val="0"/>
                <w:sz w:val="24"/>
              </w:rPr>
            </w:pPr>
            <w:r w:rsidRPr="00B61235">
              <w:rPr>
                <w:rFonts w:eastAsia="宋体"/>
                <w:kern w:val="0"/>
                <w:sz w:val="24"/>
              </w:rPr>
              <w:t xml:space="preserve"> </w:t>
            </w:r>
          </w:p>
          <w:p w:rsidR="00B61235" w:rsidRPr="00B61235" w:rsidRDefault="00F062AD" w:rsidP="00F86D09">
            <w:pPr>
              <w:widowControl/>
              <w:spacing w:line="360" w:lineRule="auto"/>
              <w:jc w:val="center"/>
              <w:rPr>
                <w:rFonts w:eastAsia="宋体"/>
                <w:kern w:val="0"/>
                <w:sz w:val="24"/>
              </w:rPr>
            </w:pPr>
            <w:r>
              <w:rPr>
                <w:rFonts w:ascii="宋体" w:eastAsia="宋体" w:hAnsi="宋体" w:cs="宋体"/>
                <w:noProof/>
                <w:kern w:val="0"/>
                <w:sz w:val="24"/>
              </w:rPr>
              <w:lastRenderedPageBreak/>
              <w:drawing>
                <wp:inline distT="0" distB="0" distL="0" distR="0">
                  <wp:extent cx="5437532" cy="2483803"/>
                  <wp:effectExtent l="19050" t="0" r="0" b="0"/>
                  <wp:docPr id="17" name="图片 17" descr="wpsD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psDBA3"/>
                          <pic:cNvPicPr>
                            <a:picLocks noChangeAspect="1" noChangeArrowheads="1"/>
                          </pic:cNvPicPr>
                        </pic:nvPicPr>
                        <pic:blipFill>
                          <a:blip r:embed="rId39" cstate="print"/>
                          <a:srcRect/>
                          <a:stretch>
                            <a:fillRect/>
                          </a:stretch>
                        </pic:blipFill>
                        <pic:spPr bwMode="auto">
                          <a:xfrm>
                            <a:off x="0" y="0"/>
                            <a:ext cx="5437648" cy="2483856"/>
                          </a:xfrm>
                          <a:prstGeom prst="rect">
                            <a:avLst/>
                          </a:prstGeom>
                          <a:noFill/>
                          <a:ln w="9525">
                            <a:noFill/>
                            <a:miter lim="800000"/>
                            <a:headEnd/>
                            <a:tailEnd/>
                          </a:ln>
                        </pic:spPr>
                      </pic:pic>
                    </a:graphicData>
                  </a:graphic>
                </wp:inline>
              </w:drawing>
            </w:r>
          </w:p>
          <w:p w:rsidR="00B61235" w:rsidRPr="001B5F8C" w:rsidRDefault="00B61235" w:rsidP="00B8064D">
            <w:pPr>
              <w:widowControl/>
              <w:adjustRightInd w:val="0"/>
              <w:snapToGrid w:val="0"/>
              <w:jc w:val="center"/>
              <w:rPr>
                <w:rFonts w:ascii="黑体" w:eastAsia="黑体" w:hAnsi="黑体"/>
                <w:bCs/>
                <w:kern w:val="0"/>
              </w:rPr>
            </w:pPr>
            <w:r w:rsidRPr="001B5F8C">
              <w:rPr>
                <w:rFonts w:ascii="黑体" w:eastAsia="黑体" w:hAnsi="黑体"/>
                <w:bCs/>
                <w:kern w:val="0"/>
              </w:rPr>
              <w:t>图7-4  月平均风速</w:t>
            </w:r>
          </w:p>
          <w:p w:rsidR="00B61235" w:rsidRPr="00B61235" w:rsidRDefault="00B61235" w:rsidP="00B61235">
            <w:pPr>
              <w:widowControl/>
              <w:spacing w:line="360" w:lineRule="auto"/>
              <w:ind w:firstLine="480"/>
              <w:jc w:val="left"/>
              <w:rPr>
                <w:rFonts w:eastAsia="宋体"/>
                <w:kern w:val="0"/>
                <w:sz w:val="24"/>
              </w:rPr>
            </w:pPr>
            <w:r w:rsidRPr="00B61235">
              <w:rPr>
                <w:rFonts w:eastAsia="宋体"/>
                <w:kern w:val="0"/>
                <w:sz w:val="24"/>
              </w:rPr>
              <w:t>（</w:t>
            </w:r>
            <w:r w:rsidRPr="00B61235">
              <w:rPr>
                <w:rFonts w:eastAsia="宋体"/>
                <w:kern w:val="0"/>
                <w:sz w:val="24"/>
              </w:rPr>
              <w:t>2</w:t>
            </w:r>
            <w:r w:rsidRPr="00B61235">
              <w:rPr>
                <w:rFonts w:ascii="宋体" w:eastAsia="宋体" w:hAnsi="宋体"/>
                <w:kern w:val="0"/>
                <w:sz w:val="24"/>
              </w:rPr>
              <w:t>）项目所在区域</w:t>
            </w:r>
            <w:r w:rsidRPr="00B61235">
              <w:rPr>
                <w:rFonts w:eastAsia="宋体"/>
                <w:kern w:val="0"/>
                <w:sz w:val="24"/>
              </w:rPr>
              <w:t>2006-2016</w:t>
            </w:r>
            <w:r w:rsidRPr="00B61235">
              <w:rPr>
                <w:rFonts w:eastAsia="宋体"/>
                <w:kern w:val="0"/>
                <w:sz w:val="24"/>
              </w:rPr>
              <w:t>年风向玫瑰图</w:t>
            </w:r>
          </w:p>
          <w:p w:rsidR="00B61235" w:rsidRPr="00C15C49" w:rsidRDefault="00B61235" w:rsidP="00C15C49">
            <w:pPr>
              <w:widowControl/>
              <w:jc w:val="center"/>
              <w:rPr>
                <w:rFonts w:ascii="黑体" w:eastAsia="黑体" w:hAnsi="黑体"/>
                <w:bCs/>
                <w:kern w:val="0"/>
                <w:szCs w:val="21"/>
              </w:rPr>
            </w:pPr>
            <w:r w:rsidRPr="00C15C49">
              <w:rPr>
                <w:rFonts w:ascii="黑体" w:eastAsia="黑体" w:hAnsi="黑体"/>
                <w:bCs/>
                <w:kern w:val="0"/>
                <w:szCs w:val="21"/>
              </w:rPr>
              <w:t>表</w:t>
            </w:r>
            <w:r w:rsidR="00C15C49" w:rsidRPr="00C15C49">
              <w:rPr>
                <w:rFonts w:ascii="黑体" w:eastAsia="黑体" w:hAnsi="黑体"/>
                <w:bCs/>
                <w:kern w:val="0"/>
                <w:szCs w:val="21"/>
              </w:rPr>
              <w:t>7-</w:t>
            </w:r>
            <w:r w:rsidR="00C15C49" w:rsidRPr="00C15C49">
              <w:rPr>
                <w:rFonts w:ascii="黑体" w:eastAsia="黑体" w:hAnsi="黑体" w:hint="eastAsia"/>
                <w:bCs/>
                <w:kern w:val="0"/>
                <w:szCs w:val="21"/>
              </w:rPr>
              <w:t>6</w:t>
            </w:r>
            <w:r w:rsidRPr="00C15C49">
              <w:rPr>
                <w:rFonts w:ascii="黑体" w:eastAsia="黑体" w:hAnsi="黑体"/>
                <w:bCs/>
                <w:kern w:val="0"/>
                <w:szCs w:val="21"/>
              </w:rPr>
              <w:t xml:space="preserve">  项目所在区域2006-2016年风向</w:t>
            </w:r>
          </w:p>
          <w:tbl>
            <w:tblPr>
              <w:tblW w:w="8907" w:type="dxa"/>
              <w:jc w:val="center"/>
              <w:tblLayout w:type="fixed"/>
              <w:tblCellMar>
                <w:left w:w="0" w:type="dxa"/>
                <w:right w:w="0" w:type="dxa"/>
              </w:tblCellMar>
              <w:tblLook w:val="04A0"/>
            </w:tblPr>
            <w:tblGrid>
              <w:gridCol w:w="478"/>
              <w:gridCol w:w="530"/>
              <w:gridCol w:w="485"/>
              <w:gridCol w:w="530"/>
              <w:gridCol w:w="530"/>
              <w:gridCol w:w="532"/>
              <w:gridCol w:w="532"/>
              <w:gridCol w:w="527"/>
              <w:gridCol w:w="426"/>
              <w:gridCol w:w="426"/>
              <w:gridCol w:w="485"/>
              <w:gridCol w:w="426"/>
              <w:gridCol w:w="575"/>
              <w:gridCol w:w="426"/>
              <w:gridCol w:w="611"/>
              <w:gridCol w:w="426"/>
              <w:gridCol w:w="539"/>
              <w:gridCol w:w="423"/>
            </w:tblGrid>
            <w:tr w:rsidR="00B61235" w:rsidRPr="00B61235" w:rsidTr="00FD5359">
              <w:trPr>
                <w:trHeight w:hRule="exact" w:val="340"/>
                <w:jc w:val="center"/>
              </w:trPr>
              <w:tc>
                <w:tcPr>
                  <w:tcW w:w="478" w:type="dxa"/>
                  <w:tcBorders>
                    <w:top w:val="single" w:sz="12"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风向</w:t>
                  </w:r>
                </w:p>
              </w:tc>
              <w:tc>
                <w:tcPr>
                  <w:tcW w:w="530"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N</w:t>
                  </w:r>
                </w:p>
              </w:tc>
              <w:tc>
                <w:tcPr>
                  <w:tcW w:w="485"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NNE</w:t>
                  </w:r>
                </w:p>
              </w:tc>
              <w:tc>
                <w:tcPr>
                  <w:tcW w:w="530"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NE</w:t>
                  </w:r>
                </w:p>
              </w:tc>
              <w:tc>
                <w:tcPr>
                  <w:tcW w:w="530"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ENE</w:t>
                  </w:r>
                </w:p>
              </w:tc>
              <w:tc>
                <w:tcPr>
                  <w:tcW w:w="532"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E</w:t>
                  </w:r>
                </w:p>
              </w:tc>
              <w:tc>
                <w:tcPr>
                  <w:tcW w:w="532"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ESE</w:t>
                  </w:r>
                </w:p>
              </w:tc>
              <w:tc>
                <w:tcPr>
                  <w:tcW w:w="527"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SE</w:t>
                  </w:r>
                </w:p>
              </w:tc>
              <w:tc>
                <w:tcPr>
                  <w:tcW w:w="426"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SSE</w:t>
                  </w:r>
                </w:p>
              </w:tc>
              <w:tc>
                <w:tcPr>
                  <w:tcW w:w="426"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S</w:t>
                  </w:r>
                </w:p>
              </w:tc>
              <w:tc>
                <w:tcPr>
                  <w:tcW w:w="485"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SSW</w:t>
                  </w:r>
                </w:p>
              </w:tc>
              <w:tc>
                <w:tcPr>
                  <w:tcW w:w="426"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SW</w:t>
                  </w:r>
                </w:p>
              </w:tc>
              <w:tc>
                <w:tcPr>
                  <w:tcW w:w="575"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WSW</w:t>
                  </w:r>
                </w:p>
              </w:tc>
              <w:tc>
                <w:tcPr>
                  <w:tcW w:w="426"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W</w:t>
                  </w:r>
                </w:p>
              </w:tc>
              <w:tc>
                <w:tcPr>
                  <w:tcW w:w="611"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WNW</w:t>
                  </w:r>
                </w:p>
              </w:tc>
              <w:tc>
                <w:tcPr>
                  <w:tcW w:w="426" w:type="dxa"/>
                  <w:tcBorders>
                    <w:top w:val="single" w:sz="12"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NW</w:t>
                  </w:r>
                </w:p>
              </w:tc>
              <w:tc>
                <w:tcPr>
                  <w:tcW w:w="539" w:type="dxa"/>
                  <w:tcBorders>
                    <w:top w:val="single" w:sz="12" w:space="0" w:color="000000"/>
                    <w:left w:val="single" w:sz="4" w:space="0" w:color="000000"/>
                    <w:bottom w:val="single" w:sz="4" w:space="0" w:color="000000"/>
                    <w:right w:val="single" w:sz="4" w:space="0" w:color="000000"/>
                  </w:tcBorders>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NNW</w:t>
                  </w:r>
                </w:p>
              </w:tc>
              <w:tc>
                <w:tcPr>
                  <w:tcW w:w="423" w:type="dxa"/>
                  <w:tcBorders>
                    <w:top w:val="single" w:sz="12" w:space="0" w:color="000000"/>
                    <w:left w:val="single" w:sz="4" w:space="0" w:color="000000"/>
                    <w:bottom w:val="single" w:sz="4" w:space="0" w:color="000000"/>
                  </w:tcBorders>
                  <w:tcMar>
                    <w:top w:w="14" w:type="dxa"/>
                    <w:left w:w="14" w:type="dxa"/>
                    <w:bottom w:w="0" w:type="dxa"/>
                    <w:right w:w="14" w:type="dxa"/>
                  </w:tcMar>
                  <w:vAlign w:val="center"/>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C</w:t>
                  </w:r>
                </w:p>
              </w:tc>
            </w:tr>
            <w:tr w:rsidR="00B61235" w:rsidRPr="00B61235" w:rsidTr="00FD5359">
              <w:trPr>
                <w:trHeight w:hRule="exact" w:val="340"/>
                <w:jc w:val="center"/>
              </w:trPr>
              <w:tc>
                <w:tcPr>
                  <w:tcW w:w="478" w:type="dxa"/>
                  <w:tcBorders>
                    <w:top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频率</w:t>
                  </w:r>
                </w:p>
              </w:tc>
              <w:tc>
                <w:tcPr>
                  <w:tcW w:w="530"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6</w:t>
                  </w:r>
                </w:p>
              </w:tc>
              <w:tc>
                <w:tcPr>
                  <w:tcW w:w="485"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6</w:t>
                  </w:r>
                </w:p>
              </w:tc>
              <w:tc>
                <w:tcPr>
                  <w:tcW w:w="530"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9</w:t>
                  </w:r>
                </w:p>
              </w:tc>
              <w:tc>
                <w:tcPr>
                  <w:tcW w:w="530"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6</w:t>
                  </w:r>
                </w:p>
              </w:tc>
              <w:tc>
                <w:tcPr>
                  <w:tcW w:w="532"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3</w:t>
                  </w:r>
                </w:p>
              </w:tc>
              <w:tc>
                <w:tcPr>
                  <w:tcW w:w="532"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2</w:t>
                  </w:r>
                </w:p>
              </w:tc>
              <w:tc>
                <w:tcPr>
                  <w:tcW w:w="527"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3</w:t>
                  </w:r>
                </w:p>
              </w:tc>
              <w:tc>
                <w:tcPr>
                  <w:tcW w:w="426"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3</w:t>
                  </w:r>
                </w:p>
              </w:tc>
              <w:tc>
                <w:tcPr>
                  <w:tcW w:w="426"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2</w:t>
                  </w:r>
                </w:p>
              </w:tc>
              <w:tc>
                <w:tcPr>
                  <w:tcW w:w="485"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1</w:t>
                  </w:r>
                </w:p>
              </w:tc>
              <w:tc>
                <w:tcPr>
                  <w:tcW w:w="426"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1</w:t>
                  </w:r>
                </w:p>
              </w:tc>
              <w:tc>
                <w:tcPr>
                  <w:tcW w:w="575"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1</w:t>
                  </w:r>
                </w:p>
              </w:tc>
              <w:tc>
                <w:tcPr>
                  <w:tcW w:w="426"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2</w:t>
                  </w:r>
                </w:p>
              </w:tc>
              <w:tc>
                <w:tcPr>
                  <w:tcW w:w="611"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2</w:t>
                  </w:r>
                </w:p>
              </w:tc>
              <w:tc>
                <w:tcPr>
                  <w:tcW w:w="426" w:type="dxa"/>
                  <w:tcBorders>
                    <w:top w:val="single" w:sz="4" w:space="0" w:color="000000"/>
                    <w:left w:val="single" w:sz="4" w:space="0" w:color="000000"/>
                    <w:bottom w:val="single" w:sz="12" w:space="0" w:color="000000"/>
                    <w:right w:val="single" w:sz="4"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4</w:t>
                  </w:r>
                </w:p>
              </w:tc>
              <w:tc>
                <w:tcPr>
                  <w:tcW w:w="539" w:type="dxa"/>
                  <w:tcBorders>
                    <w:top w:val="single" w:sz="4" w:space="0" w:color="000000"/>
                    <w:left w:val="single" w:sz="4" w:space="0" w:color="000000"/>
                    <w:bottom w:val="single" w:sz="12" w:space="0" w:color="000000"/>
                    <w:right w:val="single" w:sz="4" w:space="0" w:color="000000"/>
                  </w:tcBorders>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4</w:t>
                  </w:r>
                </w:p>
              </w:tc>
              <w:tc>
                <w:tcPr>
                  <w:tcW w:w="423" w:type="dxa"/>
                  <w:tcBorders>
                    <w:top w:val="single" w:sz="4" w:space="0" w:color="000000"/>
                    <w:left w:val="single" w:sz="4" w:space="0" w:color="000000"/>
                    <w:bottom w:val="single" w:sz="12" w:space="0" w:color="000000"/>
                  </w:tcBorders>
                  <w:tcMar>
                    <w:top w:w="14" w:type="dxa"/>
                    <w:left w:w="14" w:type="dxa"/>
                    <w:bottom w:w="0" w:type="dxa"/>
                    <w:right w:w="14" w:type="dxa"/>
                  </w:tcMar>
                  <w:vAlign w:val="bottom"/>
                  <w:hideMark/>
                </w:tcPr>
                <w:p w:rsidR="00B61235" w:rsidRPr="00B61235" w:rsidRDefault="00B61235" w:rsidP="00C15C49">
                  <w:pPr>
                    <w:widowControl/>
                    <w:adjustRightInd w:val="0"/>
                    <w:snapToGrid w:val="0"/>
                    <w:jc w:val="center"/>
                    <w:rPr>
                      <w:rFonts w:eastAsia="宋体"/>
                      <w:kern w:val="0"/>
                      <w:szCs w:val="21"/>
                    </w:rPr>
                  </w:pPr>
                  <w:r w:rsidRPr="00B61235">
                    <w:rPr>
                      <w:rFonts w:eastAsia="宋体"/>
                      <w:kern w:val="0"/>
                      <w:szCs w:val="21"/>
                    </w:rPr>
                    <w:t>46</w:t>
                  </w:r>
                </w:p>
              </w:tc>
            </w:tr>
          </w:tbl>
          <w:p w:rsidR="00B8064D" w:rsidRDefault="00B8064D" w:rsidP="00B61235">
            <w:pPr>
              <w:widowControl/>
              <w:ind w:firstLine="1080"/>
              <w:rPr>
                <w:rFonts w:eastAsia="宋体"/>
                <w:kern w:val="0"/>
                <w:sz w:val="24"/>
              </w:rPr>
            </w:pPr>
          </w:p>
          <w:p w:rsidR="00B61235" w:rsidRPr="00B61235" w:rsidRDefault="00B8064D" w:rsidP="00B8064D">
            <w:pPr>
              <w:widowControl/>
              <w:ind w:firstLine="1080"/>
              <w:rPr>
                <w:rFonts w:eastAsia="宋体"/>
                <w:kern w:val="0"/>
                <w:sz w:val="24"/>
              </w:rPr>
            </w:pPr>
            <w:r>
              <w:rPr>
                <w:rFonts w:eastAsia="宋体" w:hint="eastAsia"/>
                <w:kern w:val="0"/>
                <w:sz w:val="24"/>
              </w:rPr>
              <w:t xml:space="preserve">   </w:t>
            </w:r>
            <w:r w:rsidR="00F062AD">
              <w:rPr>
                <w:rFonts w:ascii="宋体" w:eastAsia="宋体" w:hAnsi="宋体" w:cs="宋体"/>
                <w:noProof/>
                <w:kern w:val="0"/>
                <w:sz w:val="24"/>
              </w:rPr>
              <w:drawing>
                <wp:inline distT="0" distB="0" distL="0" distR="0">
                  <wp:extent cx="3509341" cy="2566560"/>
                  <wp:effectExtent l="19050" t="0" r="0" b="0"/>
                  <wp:docPr id="18" name="图片 18" descr="wpsD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psDBA4"/>
                          <pic:cNvPicPr>
                            <a:picLocks noChangeAspect="1" noChangeArrowheads="1"/>
                          </pic:cNvPicPr>
                        </pic:nvPicPr>
                        <pic:blipFill>
                          <a:blip r:embed="rId40" cstate="print"/>
                          <a:srcRect/>
                          <a:stretch>
                            <a:fillRect/>
                          </a:stretch>
                        </pic:blipFill>
                        <pic:spPr bwMode="auto">
                          <a:xfrm>
                            <a:off x="0" y="0"/>
                            <a:ext cx="3509057" cy="2566352"/>
                          </a:xfrm>
                          <a:prstGeom prst="rect">
                            <a:avLst/>
                          </a:prstGeom>
                          <a:noFill/>
                          <a:ln w="9525">
                            <a:noFill/>
                            <a:miter lim="800000"/>
                            <a:headEnd/>
                            <a:tailEnd/>
                          </a:ln>
                        </pic:spPr>
                      </pic:pic>
                    </a:graphicData>
                  </a:graphic>
                </wp:inline>
              </w:drawing>
            </w:r>
          </w:p>
          <w:p w:rsidR="00B61235" w:rsidRPr="000273D0" w:rsidRDefault="00B8064D" w:rsidP="00B61235">
            <w:pPr>
              <w:widowControl/>
              <w:ind w:firstLine="1680"/>
              <w:jc w:val="left"/>
              <w:rPr>
                <w:rFonts w:ascii="黑体" w:eastAsia="黑体" w:hAnsi="黑体"/>
                <w:bCs/>
                <w:kern w:val="0"/>
              </w:rPr>
            </w:pPr>
            <w:r>
              <w:rPr>
                <w:rFonts w:ascii="黑体" w:eastAsia="黑体" w:hAnsi="黑体" w:hint="eastAsia"/>
                <w:bCs/>
                <w:kern w:val="0"/>
              </w:rPr>
              <w:t xml:space="preserve">  </w:t>
            </w:r>
            <w:r w:rsidR="00B61235" w:rsidRPr="000273D0">
              <w:rPr>
                <w:rFonts w:ascii="黑体" w:eastAsia="黑体" w:hAnsi="黑体"/>
                <w:bCs/>
                <w:kern w:val="0"/>
              </w:rPr>
              <w:t>图7-5  项目所在区域2006-2016年风向玫瑰</w:t>
            </w:r>
          </w:p>
          <w:p w:rsidR="000273D0" w:rsidRDefault="00393E21" w:rsidP="000273D0">
            <w:pPr>
              <w:widowControl/>
              <w:autoSpaceDN w:val="0"/>
              <w:adjustRightInd w:val="0"/>
              <w:snapToGrid w:val="0"/>
              <w:spacing w:line="360" w:lineRule="auto"/>
              <w:rPr>
                <w:rFonts w:eastAsia="宋体"/>
                <w:b/>
                <w:bCs/>
                <w:kern w:val="0"/>
                <w:sz w:val="24"/>
              </w:rPr>
            </w:pPr>
            <w:r>
              <w:rPr>
                <w:rFonts w:eastAsia="宋体" w:hint="eastAsia"/>
                <w:b/>
                <w:bCs/>
                <w:kern w:val="0"/>
                <w:sz w:val="24"/>
              </w:rPr>
              <w:t>2.3.2</w:t>
            </w:r>
            <w:r w:rsidRPr="002D5996">
              <w:rPr>
                <w:rFonts w:eastAsia="宋体"/>
                <w:b/>
                <w:bCs/>
                <w:kern w:val="0"/>
                <w:sz w:val="24"/>
              </w:rPr>
              <w:t xml:space="preserve"> </w:t>
            </w:r>
            <w:r w:rsidR="00B61235" w:rsidRPr="00B61235">
              <w:rPr>
                <w:rFonts w:eastAsia="宋体"/>
                <w:b/>
                <w:bCs/>
                <w:kern w:val="0"/>
                <w:sz w:val="24"/>
              </w:rPr>
              <w:t>环境空气影响预测和评价</w:t>
            </w:r>
          </w:p>
          <w:p w:rsidR="00B61235" w:rsidRPr="00447F1E" w:rsidRDefault="000273D0" w:rsidP="009931B4">
            <w:pPr>
              <w:widowControl/>
              <w:autoSpaceDN w:val="0"/>
              <w:adjustRightInd w:val="0"/>
              <w:snapToGrid w:val="0"/>
              <w:spacing w:line="360" w:lineRule="auto"/>
              <w:rPr>
                <w:rFonts w:eastAsia="宋体"/>
                <w:b/>
                <w:bCs/>
                <w:kern w:val="0"/>
                <w:sz w:val="24"/>
              </w:rPr>
            </w:pPr>
            <w:r w:rsidRPr="00447F1E">
              <w:rPr>
                <w:rFonts w:eastAsia="宋体" w:hint="eastAsia"/>
                <w:b/>
                <w:bCs/>
                <w:kern w:val="0"/>
                <w:sz w:val="24"/>
              </w:rPr>
              <w:t xml:space="preserve">    </w:t>
            </w:r>
            <w:r w:rsidR="00B61235" w:rsidRPr="00447F1E">
              <w:rPr>
                <w:rFonts w:eastAsia="宋体"/>
                <w:b/>
                <w:kern w:val="0"/>
                <w:sz w:val="24"/>
              </w:rPr>
              <w:t>1</w:t>
            </w:r>
            <w:r w:rsidR="00B61235" w:rsidRPr="00447F1E">
              <w:rPr>
                <w:rFonts w:ascii="宋体" w:eastAsia="宋体" w:hAnsi="宋体"/>
                <w:b/>
                <w:kern w:val="0"/>
                <w:sz w:val="24"/>
              </w:rPr>
              <w:t>、预测内容</w:t>
            </w:r>
            <w:r w:rsidR="00003294" w:rsidRPr="00447F1E">
              <w:rPr>
                <w:rFonts w:ascii="宋体" w:eastAsia="宋体" w:hAnsi="宋体" w:hint="eastAsia"/>
                <w:b/>
                <w:kern w:val="0"/>
                <w:sz w:val="24"/>
              </w:rPr>
              <w:t>和范围</w:t>
            </w:r>
          </w:p>
          <w:p w:rsidR="000273D0" w:rsidRDefault="00B61235" w:rsidP="009931B4">
            <w:pPr>
              <w:widowControl/>
              <w:adjustRightInd w:val="0"/>
              <w:snapToGrid w:val="0"/>
              <w:spacing w:line="360" w:lineRule="auto"/>
              <w:ind w:firstLine="480"/>
              <w:jc w:val="left"/>
              <w:rPr>
                <w:rFonts w:ascii="宋体" w:eastAsia="宋体" w:hAnsi="宋体"/>
                <w:kern w:val="0"/>
                <w:sz w:val="24"/>
              </w:rPr>
            </w:pPr>
            <w:r w:rsidRPr="000273D0">
              <w:rPr>
                <w:rFonts w:eastAsia="宋体"/>
                <w:kern w:val="0"/>
                <w:sz w:val="24"/>
              </w:rPr>
              <w:t>根据拟建项目废气排放特点，环境空气预测因子为</w:t>
            </w:r>
            <w:r w:rsidRPr="000273D0">
              <w:rPr>
                <w:rFonts w:eastAsia="宋体"/>
                <w:kern w:val="0"/>
                <w:sz w:val="24"/>
              </w:rPr>
              <w:t>CO</w:t>
            </w:r>
            <w:r w:rsidRPr="000273D0">
              <w:rPr>
                <w:rFonts w:ascii="宋体" w:eastAsia="宋体" w:hAnsi="宋体"/>
                <w:kern w:val="0"/>
                <w:sz w:val="24"/>
              </w:rPr>
              <w:t>和</w:t>
            </w:r>
            <w:r w:rsidRPr="000273D0">
              <w:rPr>
                <w:rFonts w:eastAsia="宋体"/>
                <w:kern w:val="0"/>
                <w:sz w:val="24"/>
              </w:rPr>
              <w:t>NO</w:t>
            </w:r>
            <w:r w:rsidRPr="000273D0">
              <w:rPr>
                <w:rFonts w:eastAsia="宋体"/>
                <w:kern w:val="0"/>
                <w:sz w:val="24"/>
                <w:vertAlign w:val="subscript"/>
              </w:rPr>
              <w:t>2</w:t>
            </w:r>
            <w:r w:rsidRPr="000273D0">
              <w:rPr>
                <w:rFonts w:eastAsia="宋体"/>
                <w:kern w:val="0"/>
                <w:sz w:val="24"/>
              </w:rPr>
              <w:t>。对于以线源为主的城市道路项目，评价范围为线源中心线两侧各</w:t>
            </w:r>
            <w:r w:rsidRPr="000273D0">
              <w:rPr>
                <w:rFonts w:eastAsia="宋体"/>
                <w:kern w:val="0"/>
                <w:sz w:val="24"/>
              </w:rPr>
              <w:t>200m</w:t>
            </w:r>
            <w:r w:rsidRPr="000273D0">
              <w:rPr>
                <w:rFonts w:ascii="宋体" w:eastAsia="宋体" w:hAnsi="宋体"/>
                <w:kern w:val="0"/>
                <w:sz w:val="24"/>
              </w:rPr>
              <w:t>范围。</w:t>
            </w:r>
          </w:p>
          <w:p w:rsidR="00B61235" w:rsidRPr="00447F1E" w:rsidRDefault="00003294" w:rsidP="009931B4">
            <w:pPr>
              <w:widowControl/>
              <w:adjustRightInd w:val="0"/>
              <w:snapToGrid w:val="0"/>
              <w:spacing w:line="360" w:lineRule="auto"/>
              <w:ind w:firstLine="480"/>
              <w:jc w:val="left"/>
              <w:rPr>
                <w:rFonts w:eastAsia="宋体"/>
                <w:b/>
                <w:kern w:val="0"/>
                <w:sz w:val="24"/>
              </w:rPr>
            </w:pPr>
            <w:r w:rsidRPr="00447F1E">
              <w:rPr>
                <w:rFonts w:eastAsia="宋体" w:hint="eastAsia"/>
                <w:b/>
                <w:kern w:val="0"/>
                <w:sz w:val="24"/>
              </w:rPr>
              <w:t>2</w:t>
            </w:r>
            <w:r w:rsidR="00B61235" w:rsidRPr="00447F1E">
              <w:rPr>
                <w:rFonts w:ascii="宋体" w:eastAsia="宋体" w:hAnsi="宋体"/>
                <w:b/>
                <w:kern w:val="0"/>
                <w:sz w:val="24"/>
              </w:rPr>
              <w:t>、预测源强</w:t>
            </w:r>
          </w:p>
          <w:p w:rsidR="00972DAA" w:rsidRPr="000273D0" w:rsidRDefault="00972DAA" w:rsidP="009931B4">
            <w:pPr>
              <w:adjustRightInd w:val="0"/>
              <w:snapToGrid w:val="0"/>
              <w:spacing w:line="360" w:lineRule="auto"/>
              <w:ind w:firstLine="420"/>
              <w:rPr>
                <w:bCs/>
                <w:sz w:val="24"/>
              </w:rPr>
            </w:pPr>
            <w:r w:rsidRPr="000273D0">
              <w:rPr>
                <w:bCs/>
                <w:sz w:val="24"/>
              </w:rPr>
              <w:lastRenderedPageBreak/>
              <w:t>拟建对道路两侧形成的污染或影响，主要汽车在行驶过程中内燃机燃油时排放的尾气造成。尾气中含的主要有害气体有</w:t>
            </w:r>
            <w:r w:rsidRPr="000273D0">
              <w:rPr>
                <w:rFonts w:hint="eastAsia"/>
                <w:bCs/>
                <w:sz w:val="24"/>
              </w:rPr>
              <w:t>烟尘、</w:t>
            </w:r>
            <w:r w:rsidRPr="000273D0">
              <w:rPr>
                <w:bCs/>
                <w:sz w:val="24"/>
              </w:rPr>
              <w:t>CO、THC、NO</w:t>
            </w:r>
            <w:r w:rsidRPr="000273D0">
              <w:rPr>
                <w:bCs/>
                <w:sz w:val="24"/>
                <w:vertAlign w:val="subscript"/>
              </w:rPr>
              <w:t>2</w:t>
            </w:r>
            <w:r w:rsidRPr="000273D0">
              <w:rPr>
                <w:bCs/>
                <w:sz w:val="24"/>
              </w:rPr>
              <w:t>、SO</w:t>
            </w:r>
            <w:r w:rsidRPr="000273D0">
              <w:rPr>
                <w:bCs/>
                <w:sz w:val="24"/>
                <w:vertAlign w:val="subscript"/>
              </w:rPr>
              <w:t>2</w:t>
            </w:r>
            <w:r w:rsidRPr="000273D0">
              <w:rPr>
                <w:bCs/>
                <w:sz w:val="24"/>
              </w:rPr>
              <w:t>等污染物。根据汽车行驶中排放的主要污染物和对人群健康的危害性，本次评价仍按常规只对CO和</w:t>
            </w:r>
            <w:r w:rsidR="00287EE7" w:rsidRPr="000273D0">
              <w:rPr>
                <w:bCs/>
                <w:sz w:val="24"/>
              </w:rPr>
              <w:t>NO</w:t>
            </w:r>
            <w:r w:rsidR="00287EE7" w:rsidRPr="000273D0">
              <w:rPr>
                <w:bCs/>
                <w:sz w:val="24"/>
                <w:vertAlign w:val="subscript"/>
              </w:rPr>
              <w:t>2</w:t>
            </w:r>
            <w:r w:rsidRPr="000273D0">
              <w:rPr>
                <w:bCs/>
                <w:sz w:val="24"/>
              </w:rPr>
              <w:t>两种主要污染因子进行预测与评价。</w:t>
            </w:r>
          </w:p>
          <w:p w:rsidR="00972DAA" w:rsidRPr="000273D0" w:rsidRDefault="00972DAA" w:rsidP="009931B4">
            <w:pPr>
              <w:pStyle w:val="24"/>
              <w:adjustRightInd w:val="0"/>
              <w:snapToGrid w:val="0"/>
              <w:spacing w:line="360" w:lineRule="auto"/>
              <w:ind w:firstLine="480"/>
              <w:rPr>
                <w:rFonts w:cs="Times New Roman"/>
                <w:szCs w:val="24"/>
              </w:rPr>
            </w:pPr>
            <w:r w:rsidRPr="000273D0">
              <w:rPr>
                <w:rFonts w:cs="Times New Roman"/>
                <w:szCs w:val="24"/>
              </w:rPr>
              <w:t>采用下列模式计算大气污染物排放源强：</w:t>
            </w:r>
          </w:p>
          <w:p w:rsidR="00972DAA" w:rsidRDefault="00972DAA" w:rsidP="009931B4">
            <w:pPr>
              <w:pStyle w:val="24"/>
              <w:adjustRightInd w:val="0"/>
              <w:snapToGrid w:val="0"/>
              <w:spacing w:line="360" w:lineRule="auto"/>
              <w:ind w:firstLine="480"/>
              <w:jc w:val="center"/>
              <w:rPr>
                <w:rFonts w:cs="Times New Roman"/>
                <w:szCs w:val="24"/>
                <w:lang w:val="zh-CN"/>
              </w:rPr>
            </w:pPr>
            <w:r w:rsidRPr="00D44E67">
              <w:rPr>
                <w:rFonts w:cs="Times New Roman"/>
                <w:szCs w:val="24"/>
                <w:lang w:val="zh-CN"/>
              </w:rPr>
              <w:object w:dxaOrig="2201" w:dyaOrig="706">
                <v:shape id="对象 94" o:spid="_x0000_i1033" type="#_x0000_t75" style="width:117.75pt;height:37.5pt;mso-position-horizontal-relative:page;mso-position-vertical-relative:page" o:ole="">
                  <v:imagedata r:id="rId41" o:title=""/>
                </v:shape>
                <o:OLEObject Type="Embed" ProgID="Equation.3" ShapeID="对象 94" DrawAspect="Content" ObjectID="_1600627823" r:id="rId42">
                  <o:FieldCodes>\* MERGEFORMAT</o:FieldCodes>
                </o:OLEObject>
              </w:object>
            </w:r>
          </w:p>
          <w:p w:rsidR="00972DAA" w:rsidRPr="000273D0" w:rsidRDefault="00972DAA" w:rsidP="009931B4">
            <w:pPr>
              <w:adjustRightInd w:val="0"/>
              <w:snapToGrid w:val="0"/>
              <w:spacing w:line="360" w:lineRule="auto"/>
              <w:ind w:firstLine="420"/>
              <w:rPr>
                <w:bCs/>
                <w:sz w:val="24"/>
              </w:rPr>
            </w:pPr>
            <w:r w:rsidRPr="000273D0">
              <w:rPr>
                <w:bCs/>
                <w:sz w:val="24"/>
              </w:rPr>
              <w:t>式中：Qj(j类气态污染物排放源强度（mg/s·m）；</w:t>
            </w:r>
          </w:p>
          <w:p w:rsidR="00972DAA" w:rsidRPr="000273D0" w:rsidRDefault="00972DAA" w:rsidP="009931B4">
            <w:pPr>
              <w:adjustRightInd w:val="0"/>
              <w:snapToGrid w:val="0"/>
              <w:spacing w:line="360" w:lineRule="auto"/>
              <w:ind w:firstLineChars="500" w:firstLine="1200"/>
              <w:rPr>
                <w:bCs/>
                <w:sz w:val="24"/>
              </w:rPr>
            </w:pPr>
            <w:r w:rsidRPr="000273D0">
              <w:rPr>
                <w:bCs/>
                <w:sz w:val="24"/>
              </w:rPr>
              <w:t>Ai(i型车预测年的小时交通量（辆/小时）；</w:t>
            </w:r>
          </w:p>
          <w:p w:rsidR="00972DAA" w:rsidRPr="000273D0" w:rsidRDefault="00972DAA" w:rsidP="009931B4">
            <w:pPr>
              <w:adjustRightInd w:val="0"/>
              <w:snapToGrid w:val="0"/>
              <w:spacing w:line="360" w:lineRule="auto"/>
              <w:ind w:firstLineChars="500" w:firstLine="1200"/>
              <w:rPr>
                <w:bCs/>
                <w:sz w:val="24"/>
              </w:rPr>
            </w:pPr>
            <w:r w:rsidRPr="000273D0">
              <w:rPr>
                <w:bCs/>
                <w:sz w:val="24"/>
              </w:rPr>
              <w:t>Eij( i型车j类排放物在预测年的单车排放因子（克/辆·km）。</w:t>
            </w:r>
          </w:p>
          <w:p w:rsidR="00972DAA" w:rsidRPr="00933BF3" w:rsidRDefault="00972DAA" w:rsidP="00933BF3">
            <w:pPr>
              <w:adjustRightInd w:val="0"/>
              <w:snapToGrid w:val="0"/>
              <w:jc w:val="center"/>
              <w:rPr>
                <w:rFonts w:eastAsia="黑体"/>
                <w:bCs/>
                <w:szCs w:val="21"/>
              </w:rPr>
            </w:pPr>
            <w:r w:rsidRPr="00933BF3">
              <w:rPr>
                <w:rFonts w:eastAsia="黑体"/>
                <w:bCs/>
                <w:szCs w:val="21"/>
              </w:rPr>
              <w:t>表</w:t>
            </w:r>
            <w:r w:rsidR="00C15C49">
              <w:rPr>
                <w:rFonts w:eastAsia="黑体" w:hint="eastAsia"/>
                <w:bCs/>
                <w:szCs w:val="21"/>
              </w:rPr>
              <w:t>7-7</w:t>
            </w:r>
            <w:r w:rsidRPr="00933BF3">
              <w:rPr>
                <w:rFonts w:eastAsia="黑体"/>
                <w:bCs/>
                <w:szCs w:val="21"/>
              </w:rPr>
              <w:t xml:space="preserve">  </w:t>
            </w:r>
            <w:r w:rsidRPr="00933BF3">
              <w:rPr>
                <w:rFonts w:eastAsia="黑体"/>
                <w:bCs/>
                <w:szCs w:val="21"/>
              </w:rPr>
              <w:t>车辆单车排放因子</w:t>
            </w:r>
            <w:r w:rsidRPr="00933BF3">
              <w:rPr>
                <w:rFonts w:eastAsia="黑体"/>
                <w:bCs/>
                <w:szCs w:val="21"/>
              </w:rPr>
              <w:t>EiJ</w:t>
            </w:r>
            <w:r w:rsidRPr="00933BF3">
              <w:rPr>
                <w:rFonts w:eastAsia="黑体"/>
                <w:bCs/>
                <w:szCs w:val="21"/>
              </w:rPr>
              <w:t>推荐值</w:t>
            </w:r>
            <w:r w:rsidRPr="00933BF3">
              <w:rPr>
                <w:rFonts w:eastAsia="黑体"/>
                <w:bCs/>
                <w:szCs w:val="21"/>
              </w:rPr>
              <w:t xml:space="preserve">  </w:t>
            </w:r>
            <w:r w:rsidRPr="00933BF3">
              <w:rPr>
                <w:rFonts w:eastAsia="黑体"/>
                <w:bCs/>
                <w:szCs w:val="21"/>
              </w:rPr>
              <w:t>单位：</w:t>
            </w:r>
            <w:r w:rsidRPr="00933BF3">
              <w:rPr>
                <w:rFonts w:eastAsia="黑体"/>
                <w:bCs/>
                <w:szCs w:val="21"/>
              </w:rPr>
              <w:t>g/(</w:t>
            </w:r>
            <w:r w:rsidRPr="00933BF3">
              <w:rPr>
                <w:rFonts w:eastAsia="黑体"/>
                <w:bCs/>
                <w:szCs w:val="21"/>
              </w:rPr>
              <w:t>辆</w:t>
            </w:r>
            <w:r w:rsidRPr="00933BF3">
              <w:rPr>
                <w:rFonts w:eastAsia="黑体"/>
                <w:bCs/>
                <w:szCs w:val="21"/>
              </w:rPr>
              <w:t>·km)</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757"/>
              <w:gridCol w:w="910"/>
              <w:gridCol w:w="1026"/>
              <w:gridCol w:w="993"/>
              <w:gridCol w:w="991"/>
              <w:gridCol w:w="914"/>
              <w:gridCol w:w="828"/>
              <w:gridCol w:w="828"/>
              <w:gridCol w:w="828"/>
              <w:gridCol w:w="712"/>
            </w:tblGrid>
            <w:tr w:rsidR="00331509" w:rsidRPr="000273D0" w:rsidTr="00FD5359">
              <w:trPr>
                <w:cantSplit/>
                <w:trHeight w:hRule="exact" w:val="340"/>
                <w:jc w:val="center"/>
              </w:trPr>
              <w:tc>
                <w:tcPr>
                  <w:tcW w:w="949" w:type="pct"/>
                  <w:gridSpan w:val="2"/>
                  <w:vAlign w:val="center"/>
                </w:tcPr>
                <w:p w:rsidR="00331509" w:rsidRPr="000273D0" w:rsidRDefault="00331509" w:rsidP="000273D0">
                  <w:pPr>
                    <w:adjustRightInd w:val="0"/>
                    <w:snapToGrid w:val="0"/>
                    <w:jc w:val="center"/>
                    <w:rPr>
                      <w:sz w:val="18"/>
                      <w:szCs w:val="18"/>
                    </w:rPr>
                  </w:pPr>
                  <w:r w:rsidRPr="000273D0">
                    <w:rPr>
                      <w:sz w:val="18"/>
                      <w:szCs w:val="18"/>
                    </w:rPr>
                    <w:t>平均车速（km/h）</w:t>
                  </w:r>
                </w:p>
              </w:tc>
              <w:tc>
                <w:tcPr>
                  <w:tcW w:w="584" w:type="pct"/>
                  <w:vAlign w:val="center"/>
                </w:tcPr>
                <w:p w:rsidR="00331509" w:rsidRPr="00331509" w:rsidRDefault="00331509" w:rsidP="00635915">
                  <w:pPr>
                    <w:adjustRightInd w:val="0"/>
                    <w:snapToGrid w:val="0"/>
                    <w:jc w:val="center"/>
                    <w:rPr>
                      <w:rFonts w:eastAsiaTheme="minorEastAsia"/>
                      <w:sz w:val="18"/>
                      <w:szCs w:val="18"/>
                    </w:rPr>
                  </w:pPr>
                  <w:r>
                    <w:rPr>
                      <w:rFonts w:eastAsiaTheme="minorEastAsia" w:hint="eastAsia"/>
                      <w:sz w:val="18"/>
                      <w:szCs w:val="18"/>
                    </w:rPr>
                    <w:t>30</w:t>
                  </w:r>
                </w:p>
              </w:tc>
              <w:tc>
                <w:tcPr>
                  <w:tcW w:w="565" w:type="pct"/>
                  <w:vAlign w:val="center"/>
                </w:tcPr>
                <w:p w:rsidR="00331509" w:rsidRPr="000273D0" w:rsidRDefault="00331509" w:rsidP="00635915">
                  <w:pPr>
                    <w:adjustRightInd w:val="0"/>
                    <w:snapToGrid w:val="0"/>
                    <w:jc w:val="center"/>
                    <w:rPr>
                      <w:sz w:val="18"/>
                      <w:szCs w:val="18"/>
                    </w:rPr>
                  </w:pPr>
                  <w:r w:rsidRPr="000273D0">
                    <w:rPr>
                      <w:rFonts w:hint="eastAsia"/>
                      <w:sz w:val="18"/>
                      <w:szCs w:val="18"/>
                    </w:rPr>
                    <w:t>40</w:t>
                  </w:r>
                </w:p>
              </w:tc>
              <w:tc>
                <w:tcPr>
                  <w:tcW w:w="564" w:type="pct"/>
                  <w:vAlign w:val="center"/>
                </w:tcPr>
                <w:p w:rsidR="00331509" w:rsidRPr="000273D0" w:rsidRDefault="00331509" w:rsidP="00635915">
                  <w:pPr>
                    <w:adjustRightInd w:val="0"/>
                    <w:snapToGrid w:val="0"/>
                    <w:jc w:val="center"/>
                    <w:rPr>
                      <w:bCs/>
                      <w:sz w:val="18"/>
                      <w:szCs w:val="18"/>
                    </w:rPr>
                  </w:pPr>
                  <w:r w:rsidRPr="000273D0">
                    <w:rPr>
                      <w:bCs/>
                      <w:sz w:val="18"/>
                      <w:szCs w:val="18"/>
                    </w:rPr>
                    <w:t>50</w:t>
                  </w:r>
                </w:p>
              </w:tc>
              <w:tc>
                <w:tcPr>
                  <w:tcW w:w="520" w:type="pct"/>
                  <w:vAlign w:val="center"/>
                </w:tcPr>
                <w:p w:rsidR="00331509" w:rsidRPr="000273D0" w:rsidRDefault="00331509" w:rsidP="00635915">
                  <w:pPr>
                    <w:adjustRightInd w:val="0"/>
                    <w:snapToGrid w:val="0"/>
                    <w:jc w:val="center"/>
                    <w:rPr>
                      <w:sz w:val="18"/>
                      <w:szCs w:val="18"/>
                    </w:rPr>
                  </w:pPr>
                  <w:r w:rsidRPr="000273D0">
                    <w:rPr>
                      <w:sz w:val="18"/>
                      <w:szCs w:val="18"/>
                    </w:rPr>
                    <w:t>60</w:t>
                  </w:r>
                </w:p>
              </w:tc>
              <w:tc>
                <w:tcPr>
                  <w:tcW w:w="471" w:type="pct"/>
                  <w:vAlign w:val="center"/>
                </w:tcPr>
                <w:p w:rsidR="00331509" w:rsidRPr="000273D0" w:rsidRDefault="00331509" w:rsidP="00635915">
                  <w:pPr>
                    <w:adjustRightInd w:val="0"/>
                    <w:snapToGrid w:val="0"/>
                    <w:jc w:val="center"/>
                    <w:rPr>
                      <w:sz w:val="18"/>
                      <w:szCs w:val="18"/>
                    </w:rPr>
                  </w:pPr>
                  <w:r w:rsidRPr="000273D0">
                    <w:rPr>
                      <w:sz w:val="18"/>
                      <w:szCs w:val="18"/>
                    </w:rPr>
                    <w:t>70</w:t>
                  </w:r>
                </w:p>
              </w:tc>
              <w:tc>
                <w:tcPr>
                  <w:tcW w:w="471" w:type="pct"/>
                  <w:vAlign w:val="center"/>
                </w:tcPr>
                <w:p w:rsidR="00331509" w:rsidRPr="000273D0" w:rsidRDefault="00331509" w:rsidP="00635915">
                  <w:pPr>
                    <w:adjustRightInd w:val="0"/>
                    <w:snapToGrid w:val="0"/>
                    <w:jc w:val="center"/>
                    <w:rPr>
                      <w:sz w:val="18"/>
                      <w:szCs w:val="18"/>
                    </w:rPr>
                  </w:pPr>
                  <w:r w:rsidRPr="000273D0">
                    <w:rPr>
                      <w:sz w:val="18"/>
                      <w:szCs w:val="18"/>
                    </w:rPr>
                    <w:t>80</w:t>
                  </w:r>
                </w:p>
              </w:tc>
              <w:tc>
                <w:tcPr>
                  <w:tcW w:w="471" w:type="pct"/>
                  <w:vAlign w:val="center"/>
                </w:tcPr>
                <w:p w:rsidR="00331509" w:rsidRPr="000273D0" w:rsidRDefault="00331509" w:rsidP="00635915">
                  <w:pPr>
                    <w:adjustRightInd w:val="0"/>
                    <w:snapToGrid w:val="0"/>
                    <w:jc w:val="center"/>
                    <w:rPr>
                      <w:sz w:val="18"/>
                      <w:szCs w:val="18"/>
                    </w:rPr>
                  </w:pPr>
                  <w:r w:rsidRPr="000273D0">
                    <w:rPr>
                      <w:sz w:val="18"/>
                      <w:szCs w:val="18"/>
                    </w:rPr>
                    <w:t>90</w:t>
                  </w:r>
                </w:p>
              </w:tc>
              <w:tc>
                <w:tcPr>
                  <w:tcW w:w="405" w:type="pct"/>
                  <w:vAlign w:val="center"/>
                </w:tcPr>
                <w:p w:rsidR="00331509" w:rsidRPr="000273D0" w:rsidRDefault="00331509" w:rsidP="00635915">
                  <w:pPr>
                    <w:adjustRightInd w:val="0"/>
                    <w:snapToGrid w:val="0"/>
                    <w:jc w:val="center"/>
                    <w:rPr>
                      <w:sz w:val="18"/>
                      <w:szCs w:val="18"/>
                    </w:rPr>
                  </w:pPr>
                  <w:r w:rsidRPr="000273D0">
                    <w:rPr>
                      <w:sz w:val="18"/>
                      <w:szCs w:val="18"/>
                    </w:rPr>
                    <w:t>100</w:t>
                  </w:r>
                </w:p>
              </w:tc>
            </w:tr>
            <w:tr w:rsidR="00331509" w:rsidRPr="000273D0" w:rsidTr="00FD5359">
              <w:trPr>
                <w:cantSplit/>
                <w:trHeight w:hRule="exact" w:val="340"/>
                <w:jc w:val="center"/>
              </w:trPr>
              <w:tc>
                <w:tcPr>
                  <w:tcW w:w="431" w:type="pct"/>
                  <w:vMerge w:val="restart"/>
                  <w:vAlign w:val="center"/>
                </w:tcPr>
                <w:p w:rsidR="00331509" w:rsidRPr="000273D0" w:rsidRDefault="00331509" w:rsidP="000273D0">
                  <w:pPr>
                    <w:adjustRightInd w:val="0"/>
                    <w:snapToGrid w:val="0"/>
                    <w:jc w:val="center"/>
                    <w:rPr>
                      <w:sz w:val="18"/>
                      <w:szCs w:val="18"/>
                    </w:rPr>
                  </w:pPr>
                  <w:r w:rsidRPr="000273D0">
                    <w:rPr>
                      <w:sz w:val="18"/>
                      <w:szCs w:val="18"/>
                    </w:rPr>
                    <w:t>小型车</w:t>
                  </w:r>
                </w:p>
              </w:tc>
              <w:tc>
                <w:tcPr>
                  <w:tcW w:w="517" w:type="pct"/>
                  <w:vAlign w:val="center"/>
                </w:tcPr>
                <w:p w:rsidR="00331509" w:rsidRPr="000273D0" w:rsidRDefault="00331509" w:rsidP="000273D0">
                  <w:pPr>
                    <w:adjustRightInd w:val="0"/>
                    <w:snapToGrid w:val="0"/>
                    <w:jc w:val="center"/>
                    <w:rPr>
                      <w:sz w:val="18"/>
                      <w:szCs w:val="18"/>
                    </w:rPr>
                  </w:pPr>
                  <w:r w:rsidRPr="000273D0">
                    <w:rPr>
                      <w:sz w:val="18"/>
                      <w:szCs w:val="18"/>
                    </w:rPr>
                    <w:t>CO</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54.64</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41.30</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31.34</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23.68</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17.90</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14.76</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10.24</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7.72</w:t>
                  </w:r>
                </w:p>
              </w:tc>
            </w:tr>
            <w:tr w:rsidR="00331509" w:rsidRPr="000273D0" w:rsidTr="00FD5359">
              <w:trPr>
                <w:cantSplit/>
                <w:trHeight w:hRule="exact" w:val="340"/>
                <w:jc w:val="center"/>
              </w:trPr>
              <w:tc>
                <w:tcPr>
                  <w:tcW w:w="431" w:type="pct"/>
                  <w:vMerge/>
                  <w:vAlign w:val="center"/>
                </w:tcPr>
                <w:p w:rsidR="00331509" w:rsidRPr="000273D0" w:rsidRDefault="00331509" w:rsidP="000273D0">
                  <w:pPr>
                    <w:adjustRightInd w:val="0"/>
                    <w:snapToGrid w:val="0"/>
                    <w:jc w:val="center"/>
                    <w:rPr>
                      <w:sz w:val="18"/>
                      <w:szCs w:val="18"/>
                    </w:rPr>
                  </w:pPr>
                </w:p>
              </w:tc>
              <w:tc>
                <w:tcPr>
                  <w:tcW w:w="517" w:type="pct"/>
                  <w:vAlign w:val="center"/>
                </w:tcPr>
                <w:p w:rsidR="00331509" w:rsidRPr="000273D0" w:rsidRDefault="00331509" w:rsidP="000273D0">
                  <w:pPr>
                    <w:adjustRightInd w:val="0"/>
                    <w:snapToGrid w:val="0"/>
                    <w:jc w:val="center"/>
                    <w:rPr>
                      <w:sz w:val="18"/>
                      <w:szCs w:val="18"/>
                    </w:rPr>
                  </w:pPr>
                  <w:r w:rsidRPr="000273D0">
                    <w:rPr>
                      <w:bCs/>
                      <w:sz w:val="18"/>
                      <w:szCs w:val="18"/>
                    </w:rPr>
                    <w:t>NO</w:t>
                  </w:r>
                  <w:r w:rsidRPr="000273D0">
                    <w:rPr>
                      <w:bCs/>
                      <w:sz w:val="18"/>
                      <w:szCs w:val="18"/>
                      <w:vertAlign w:val="subscript"/>
                    </w:rPr>
                    <w:t>2</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0.05</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0.92</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1.56</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2.09</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2.60</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3.26</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3.39</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3.51</w:t>
                  </w:r>
                </w:p>
              </w:tc>
            </w:tr>
            <w:tr w:rsidR="00331509" w:rsidRPr="000273D0" w:rsidTr="00FD5359">
              <w:trPr>
                <w:cantSplit/>
                <w:trHeight w:hRule="exact" w:val="340"/>
                <w:jc w:val="center"/>
              </w:trPr>
              <w:tc>
                <w:tcPr>
                  <w:tcW w:w="431" w:type="pct"/>
                  <w:vMerge w:val="restart"/>
                  <w:vAlign w:val="center"/>
                </w:tcPr>
                <w:p w:rsidR="00331509" w:rsidRPr="000273D0" w:rsidRDefault="00331509" w:rsidP="000273D0">
                  <w:pPr>
                    <w:adjustRightInd w:val="0"/>
                    <w:snapToGrid w:val="0"/>
                    <w:jc w:val="center"/>
                    <w:rPr>
                      <w:sz w:val="18"/>
                      <w:szCs w:val="18"/>
                    </w:rPr>
                  </w:pPr>
                  <w:r w:rsidRPr="000273D0">
                    <w:rPr>
                      <w:sz w:val="18"/>
                      <w:szCs w:val="18"/>
                    </w:rPr>
                    <w:t>中型车</w:t>
                  </w:r>
                </w:p>
              </w:tc>
              <w:tc>
                <w:tcPr>
                  <w:tcW w:w="517" w:type="pct"/>
                  <w:vAlign w:val="center"/>
                </w:tcPr>
                <w:p w:rsidR="00331509" w:rsidRPr="000273D0" w:rsidRDefault="00331509" w:rsidP="000273D0">
                  <w:pPr>
                    <w:adjustRightInd w:val="0"/>
                    <w:snapToGrid w:val="0"/>
                    <w:jc w:val="center"/>
                    <w:rPr>
                      <w:sz w:val="18"/>
                      <w:szCs w:val="18"/>
                    </w:rPr>
                  </w:pPr>
                  <w:r w:rsidRPr="000273D0">
                    <w:rPr>
                      <w:sz w:val="18"/>
                      <w:szCs w:val="18"/>
                    </w:rPr>
                    <w:t>CO</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40.45</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34.48</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30.18</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26.19</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24.76</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25.47</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28.55</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34.78</w:t>
                  </w:r>
                </w:p>
              </w:tc>
            </w:tr>
            <w:tr w:rsidR="00331509" w:rsidRPr="000273D0" w:rsidTr="00FD5359">
              <w:trPr>
                <w:cantSplit/>
                <w:trHeight w:hRule="exact" w:val="340"/>
                <w:jc w:val="center"/>
              </w:trPr>
              <w:tc>
                <w:tcPr>
                  <w:tcW w:w="431" w:type="pct"/>
                  <w:vMerge/>
                  <w:vAlign w:val="center"/>
                </w:tcPr>
                <w:p w:rsidR="00331509" w:rsidRPr="000273D0" w:rsidRDefault="00331509" w:rsidP="000273D0">
                  <w:pPr>
                    <w:adjustRightInd w:val="0"/>
                    <w:snapToGrid w:val="0"/>
                    <w:jc w:val="center"/>
                    <w:rPr>
                      <w:sz w:val="18"/>
                      <w:szCs w:val="18"/>
                    </w:rPr>
                  </w:pPr>
                </w:p>
              </w:tc>
              <w:tc>
                <w:tcPr>
                  <w:tcW w:w="517" w:type="pct"/>
                  <w:vAlign w:val="center"/>
                </w:tcPr>
                <w:p w:rsidR="00331509" w:rsidRPr="000273D0" w:rsidRDefault="00331509" w:rsidP="000273D0">
                  <w:pPr>
                    <w:adjustRightInd w:val="0"/>
                    <w:snapToGrid w:val="0"/>
                    <w:jc w:val="center"/>
                    <w:rPr>
                      <w:sz w:val="18"/>
                      <w:szCs w:val="18"/>
                    </w:rPr>
                  </w:pPr>
                  <w:r w:rsidRPr="000273D0">
                    <w:rPr>
                      <w:bCs/>
                      <w:sz w:val="18"/>
                      <w:szCs w:val="18"/>
                    </w:rPr>
                    <w:t>NO</w:t>
                  </w:r>
                  <w:r w:rsidRPr="000273D0">
                    <w:rPr>
                      <w:bCs/>
                      <w:sz w:val="18"/>
                      <w:szCs w:val="18"/>
                      <w:vertAlign w:val="subscript"/>
                    </w:rPr>
                    <w:t>2</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2.07</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4.03</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4.75</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5.54</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6.34</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7.30</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7.74</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8.18</w:t>
                  </w:r>
                </w:p>
              </w:tc>
            </w:tr>
            <w:tr w:rsidR="00331509" w:rsidRPr="000273D0" w:rsidTr="00FD5359">
              <w:trPr>
                <w:cantSplit/>
                <w:trHeight w:hRule="exact" w:val="340"/>
                <w:jc w:val="center"/>
              </w:trPr>
              <w:tc>
                <w:tcPr>
                  <w:tcW w:w="431" w:type="pct"/>
                  <w:vMerge w:val="restart"/>
                  <w:vAlign w:val="center"/>
                </w:tcPr>
                <w:p w:rsidR="00331509" w:rsidRPr="000273D0" w:rsidRDefault="00331509" w:rsidP="000273D0">
                  <w:pPr>
                    <w:adjustRightInd w:val="0"/>
                    <w:snapToGrid w:val="0"/>
                    <w:jc w:val="center"/>
                    <w:rPr>
                      <w:sz w:val="18"/>
                      <w:szCs w:val="18"/>
                    </w:rPr>
                  </w:pPr>
                  <w:r w:rsidRPr="000273D0">
                    <w:rPr>
                      <w:sz w:val="18"/>
                      <w:szCs w:val="18"/>
                    </w:rPr>
                    <w:t>大型车</w:t>
                  </w:r>
                </w:p>
              </w:tc>
              <w:tc>
                <w:tcPr>
                  <w:tcW w:w="517" w:type="pct"/>
                  <w:vAlign w:val="center"/>
                </w:tcPr>
                <w:p w:rsidR="00331509" w:rsidRPr="000273D0" w:rsidRDefault="00331509" w:rsidP="000273D0">
                  <w:pPr>
                    <w:adjustRightInd w:val="0"/>
                    <w:snapToGrid w:val="0"/>
                    <w:jc w:val="center"/>
                    <w:rPr>
                      <w:sz w:val="18"/>
                      <w:szCs w:val="18"/>
                    </w:rPr>
                  </w:pPr>
                  <w:r w:rsidRPr="000273D0">
                    <w:rPr>
                      <w:sz w:val="18"/>
                      <w:szCs w:val="18"/>
                    </w:rPr>
                    <w:t>CO</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6.91</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5.84</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5.25</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4.48</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4.10</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4.01</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4.23</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4.77</w:t>
                  </w:r>
                </w:p>
              </w:tc>
            </w:tr>
            <w:tr w:rsidR="00331509" w:rsidRPr="000273D0" w:rsidTr="00FD5359">
              <w:trPr>
                <w:cantSplit/>
                <w:trHeight w:hRule="exact" w:val="340"/>
                <w:jc w:val="center"/>
              </w:trPr>
              <w:tc>
                <w:tcPr>
                  <w:tcW w:w="431" w:type="pct"/>
                  <w:vMerge/>
                  <w:vAlign w:val="center"/>
                </w:tcPr>
                <w:p w:rsidR="00331509" w:rsidRPr="000273D0" w:rsidRDefault="00331509" w:rsidP="000273D0">
                  <w:pPr>
                    <w:adjustRightInd w:val="0"/>
                    <w:snapToGrid w:val="0"/>
                    <w:jc w:val="center"/>
                    <w:rPr>
                      <w:sz w:val="18"/>
                      <w:szCs w:val="18"/>
                    </w:rPr>
                  </w:pPr>
                </w:p>
              </w:tc>
              <w:tc>
                <w:tcPr>
                  <w:tcW w:w="517" w:type="pct"/>
                  <w:vAlign w:val="center"/>
                </w:tcPr>
                <w:p w:rsidR="00331509" w:rsidRPr="000273D0" w:rsidRDefault="00331509" w:rsidP="000273D0">
                  <w:pPr>
                    <w:adjustRightInd w:val="0"/>
                    <w:snapToGrid w:val="0"/>
                    <w:jc w:val="center"/>
                    <w:rPr>
                      <w:sz w:val="18"/>
                      <w:szCs w:val="18"/>
                    </w:rPr>
                  </w:pPr>
                  <w:r w:rsidRPr="000273D0">
                    <w:rPr>
                      <w:bCs/>
                      <w:sz w:val="18"/>
                      <w:szCs w:val="18"/>
                    </w:rPr>
                    <w:t>NO</w:t>
                  </w:r>
                  <w:r w:rsidRPr="000273D0">
                    <w:rPr>
                      <w:bCs/>
                      <w:sz w:val="18"/>
                      <w:szCs w:val="18"/>
                      <w:vertAlign w:val="subscript"/>
                    </w:rPr>
                    <w:t>2</w:t>
                  </w:r>
                </w:p>
              </w:tc>
              <w:tc>
                <w:tcPr>
                  <w:tcW w:w="584" w:type="pct"/>
                  <w:vAlign w:val="center"/>
                </w:tcPr>
                <w:p w:rsidR="00331509" w:rsidRPr="00635915" w:rsidRDefault="00635915" w:rsidP="00331509">
                  <w:pPr>
                    <w:adjustRightInd w:val="0"/>
                    <w:snapToGrid w:val="0"/>
                    <w:jc w:val="center"/>
                    <w:rPr>
                      <w:rFonts w:eastAsiaTheme="minorEastAsia"/>
                      <w:sz w:val="18"/>
                      <w:szCs w:val="18"/>
                    </w:rPr>
                  </w:pPr>
                  <w:r>
                    <w:rPr>
                      <w:rFonts w:eastAsiaTheme="minorEastAsia" w:hint="eastAsia"/>
                      <w:sz w:val="18"/>
                      <w:szCs w:val="18"/>
                    </w:rPr>
                    <w:t>6.64</w:t>
                  </w:r>
                </w:p>
              </w:tc>
              <w:tc>
                <w:tcPr>
                  <w:tcW w:w="56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8.53</w:t>
                  </w:r>
                </w:p>
              </w:tc>
              <w:tc>
                <w:tcPr>
                  <w:tcW w:w="564" w:type="pct"/>
                  <w:vAlign w:val="center"/>
                </w:tcPr>
                <w:p w:rsidR="00331509" w:rsidRPr="00635915" w:rsidRDefault="00635915" w:rsidP="000273D0">
                  <w:pPr>
                    <w:adjustRightInd w:val="0"/>
                    <w:snapToGrid w:val="0"/>
                    <w:jc w:val="center"/>
                    <w:rPr>
                      <w:rFonts w:eastAsiaTheme="minorEastAsia"/>
                      <w:bCs/>
                      <w:sz w:val="18"/>
                      <w:szCs w:val="18"/>
                    </w:rPr>
                  </w:pPr>
                  <w:r>
                    <w:rPr>
                      <w:rFonts w:eastAsiaTheme="minorEastAsia" w:hint="eastAsia"/>
                      <w:bCs/>
                      <w:sz w:val="18"/>
                      <w:szCs w:val="18"/>
                    </w:rPr>
                    <w:t>9.19</w:t>
                  </w:r>
                </w:p>
              </w:tc>
              <w:tc>
                <w:tcPr>
                  <w:tcW w:w="520"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9.22</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9.77</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12.94</w:t>
                  </w:r>
                </w:p>
              </w:tc>
              <w:tc>
                <w:tcPr>
                  <w:tcW w:w="471"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13.76</w:t>
                  </w:r>
                </w:p>
              </w:tc>
              <w:tc>
                <w:tcPr>
                  <w:tcW w:w="405" w:type="pct"/>
                  <w:vAlign w:val="center"/>
                </w:tcPr>
                <w:p w:rsidR="00331509" w:rsidRPr="00635915" w:rsidRDefault="00635915" w:rsidP="000273D0">
                  <w:pPr>
                    <w:adjustRightInd w:val="0"/>
                    <w:snapToGrid w:val="0"/>
                    <w:jc w:val="center"/>
                    <w:rPr>
                      <w:rFonts w:eastAsiaTheme="minorEastAsia"/>
                      <w:sz w:val="18"/>
                      <w:szCs w:val="18"/>
                    </w:rPr>
                  </w:pPr>
                  <w:r>
                    <w:rPr>
                      <w:rFonts w:eastAsiaTheme="minorEastAsia" w:hint="eastAsia"/>
                      <w:sz w:val="18"/>
                      <w:szCs w:val="18"/>
                    </w:rPr>
                    <w:t>16.17</w:t>
                  </w:r>
                </w:p>
              </w:tc>
            </w:tr>
          </w:tbl>
          <w:p w:rsidR="000273D0" w:rsidRDefault="000273D0" w:rsidP="00972DAA">
            <w:pPr>
              <w:adjustRightInd w:val="0"/>
              <w:snapToGrid w:val="0"/>
              <w:spacing w:line="360" w:lineRule="auto"/>
              <w:ind w:firstLineChars="200" w:firstLine="420"/>
              <w:rPr>
                <w:rFonts w:eastAsiaTheme="minorEastAsia"/>
                <w:bCs/>
              </w:rPr>
            </w:pPr>
          </w:p>
          <w:p w:rsidR="00972DAA" w:rsidRPr="00933BF3" w:rsidRDefault="00972DAA" w:rsidP="00933BF3">
            <w:pPr>
              <w:adjustRightInd w:val="0"/>
              <w:snapToGrid w:val="0"/>
              <w:spacing w:line="360" w:lineRule="auto"/>
              <w:ind w:firstLineChars="200" w:firstLine="480"/>
              <w:rPr>
                <w:bCs/>
                <w:sz w:val="24"/>
              </w:rPr>
            </w:pPr>
            <w:r w:rsidRPr="00933BF3">
              <w:rPr>
                <w:bCs/>
                <w:sz w:val="24"/>
              </w:rPr>
              <w:t>根据预测交通量计算废气污染物CO、</w:t>
            </w:r>
            <w:r w:rsidR="00F0180C" w:rsidRPr="00933BF3">
              <w:rPr>
                <w:bCs/>
                <w:sz w:val="24"/>
              </w:rPr>
              <w:t>NO</w:t>
            </w:r>
            <w:r w:rsidR="00F0180C" w:rsidRPr="00933BF3">
              <w:rPr>
                <w:bCs/>
                <w:sz w:val="24"/>
                <w:vertAlign w:val="subscript"/>
              </w:rPr>
              <w:t>2</w:t>
            </w:r>
            <w:r w:rsidRPr="00933BF3">
              <w:rPr>
                <w:bCs/>
                <w:sz w:val="24"/>
              </w:rPr>
              <w:t>的排放源强及见下表。</w:t>
            </w:r>
          </w:p>
          <w:p w:rsidR="00972DAA" w:rsidRPr="00933BF3" w:rsidRDefault="00972DAA" w:rsidP="00933BF3">
            <w:pPr>
              <w:adjustRightInd w:val="0"/>
              <w:snapToGrid w:val="0"/>
              <w:jc w:val="center"/>
              <w:rPr>
                <w:rFonts w:ascii="黑体" w:eastAsia="黑体" w:hAnsi="黑体"/>
                <w:bCs/>
                <w:szCs w:val="21"/>
              </w:rPr>
            </w:pPr>
            <w:r w:rsidRPr="00933BF3">
              <w:rPr>
                <w:rFonts w:ascii="黑体" w:eastAsia="黑体" w:hAnsi="黑体"/>
                <w:bCs/>
                <w:szCs w:val="21"/>
              </w:rPr>
              <w:t>表</w:t>
            </w:r>
            <w:r w:rsidR="00C15C49">
              <w:rPr>
                <w:rFonts w:ascii="黑体" w:eastAsia="黑体" w:hAnsi="黑体" w:hint="eastAsia"/>
                <w:bCs/>
                <w:szCs w:val="21"/>
              </w:rPr>
              <w:t>7-8</w:t>
            </w:r>
            <w:r w:rsidRPr="00933BF3">
              <w:rPr>
                <w:rFonts w:ascii="黑体" w:eastAsia="黑体" w:hAnsi="黑体"/>
                <w:bCs/>
                <w:szCs w:val="21"/>
              </w:rPr>
              <w:t xml:space="preserve"> 各路段最大通行能力时道路车辆排放污染物线源强度表(mg/(m·s))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1725"/>
              <w:gridCol w:w="1680"/>
              <w:gridCol w:w="1620"/>
              <w:gridCol w:w="1578"/>
            </w:tblGrid>
            <w:tr w:rsidR="00972DAA" w:rsidRPr="00331509" w:rsidTr="00FD5359">
              <w:trPr>
                <w:trHeight w:val="331"/>
                <w:jc w:val="center"/>
              </w:trPr>
              <w:tc>
                <w:tcPr>
                  <w:tcW w:w="3021" w:type="dxa"/>
                  <w:gridSpan w:val="2"/>
                  <w:tcBorders>
                    <w:left w:val="nil"/>
                    <w:tl2br w:val="single" w:sz="4" w:space="0" w:color="auto"/>
                  </w:tcBorders>
                  <w:vAlign w:val="center"/>
                </w:tcPr>
                <w:p w:rsidR="00972DAA" w:rsidRPr="00331509" w:rsidRDefault="00972DAA" w:rsidP="00933BF3">
                  <w:pPr>
                    <w:adjustRightInd w:val="0"/>
                    <w:snapToGrid w:val="0"/>
                    <w:jc w:val="center"/>
                    <w:rPr>
                      <w:szCs w:val="21"/>
                    </w:rPr>
                  </w:pPr>
                  <w:r w:rsidRPr="00331509">
                    <w:rPr>
                      <w:szCs w:val="21"/>
                    </w:rPr>
                    <w:t xml:space="preserve">               年份</w:t>
                  </w:r>
                </w:p>
                <w:p w:rsidR="00972DAA" w:rsidRPr="00331509" w:rsidRDefault="00972DAA" w:rsidP="00933BF3">
                  <w:pPr>
                    <w:adjustRightInd w:val="0"/>
                    <w:snapToGrid w:val="0"/>
                    <w:rPr>
                      <w:szCs w:val="21"/>
                    </w:rPr>
                  </w:pPr>
                  <w:r w:rsidRPr="00331509">
                    <w:rPr>
                      <w:szCs w:val="21"/>
                    </w:rPr>
                    <w:t>道路名称</w:t>
                  </w:r>
                </w:p>
              </w:tc>
              <w:tc>
                <w:tcPr>
                  <w:tcW w:w="1680" w:type="dxa"/>
                  <w:vAlign w:val="center"/>
                </w:tcPr>
                <w:p w:rsidR="00972DAA" w:rsidRPr="00331509" w:rsidRDefault="00ED4A3A" w:rsidP="008F1335">
                  <w:pPr>
                    <w:adjustRightInd w:val="0"/>
                    <w:jc w:val="center"/>
                    <w:rPr>
                      <w:szCs w:val="21"/>
                    </w:rPr>
                  </w:pPr>
                  <w:r w:rsidRPr="00331509">
                    <w:rPr>
                      <w:szCs w:val="21"/>
                    </w:rPr>
                    <w:t>20</w:t>
                  </w:r>
                  <w:r w:rsidR="008F1335" w:rsidRPr="00331509">
                    <w:rPr>
                      <w:rFonts w:eastAsiaTheme="minorEastAsia" w:hint="eastAsia"/>
                      <w:szCs w:val="21"/>
                    </w:rPr>
                    <w:t>20</w:t>
                  </w:r>
                  <w:r w:rsidR="00972DAA" w:rsidRPr="00331509">
                    <w:rPr>
                      <w:rFonts w:ascii="宋体" w:eastAsia="宋体" w:hAnsi="宋体" w:cs="宋体" w:hint="eastAsia"/>
                      <w:szCs w:val="21"/>
                    </w:rPr>
                    <w:t>年</w:t>
                  </w:r>
                </w:p>
              </w:tc>
              <w:tc>
                <w:tcPr>
                  <w:tcW w:w="1620" w:type="dxa"/>
                  <w:vAlign w:val="center"/>
                </w:tcPr>
                <w:p w:rsidR="00972DAA" w:rsidRPr="00331509" w:rsidRDefault="00ED4A3A" w:rsidP="008F1335">
                  <w:pPr>
                    <w:adjustRightInd w:val="0"/>
                    <w:jc w:val="center"/>
                    <w:rPr>
                      <w:szCs w:val="21"/>
                    </w:rPr>
                  </w:pPr>
                  <w:r w:rsidRPr="00331509">
                    <w:rPr>
                      <w:szCs w:val="21"/>
                    </w:rPr>
                    <w:t>202</w:t>
                  </w:r>
                  <w:r w:rsidR="008F1335" w:rsidRPr="00331509">
                    <w:rPr>
                      <w:rFonts w:eastAsiaTheme="minorEastAsia" w:hint="eastAsia"/>
                      <w:szCs w:val="21"/>
                    </w:rPr>
                    <w:t>6</w:t>
                  </w:r>
                  <w:r w:rsidR="00972DAA" w:rsidRPr="00331509">
                    <w:rPr>
                      <w:rFonts w:ascii="宋体" w:eastAsia="宋体" w:hAnsi="宋体" w:cs="宋体" w:hint="eastAsia"/>
                      <w:szCs w:val="21"/>
                    </w:rPr>
                    <w:t>年</w:t>
                  </w:r>
                </w:p>
              </w:tc>
              <w:tc>
                <w:tcPr>
                  <w:tcW w:w="1578" w:type="dxa"/>
                  <w:tcBorders>
                    <w:right w:val="nil"/>
                  </w:tcBorders>
                  <w:vAlign w:val="center"/>
                </w:tcPr>
                <w:p w:rsidR="00972DAA" w:rsidRPr="00331509" w:rsidRDefault="00ED4A3A" w:rsidP="00331509">
                  <w:pPr>
                    <w:adjustRightInd w:val="0"/>
                    <w:jc w:val="center"/>
                    <w:rPr>
                      <w:szCs w:val="21"/>
                    </w:rPr>
                  </w:pPr>
                  <w:r w:rsidRPr="00331509">
                    <w:rPr>
                      <w:szCs w:val="21"/>
                    </w:rPr>
                    <w:t>203</w:t>
                  </w:r>
                  <w:r w:rsidR="00331509" w:rsidRPr="00331509">
                    <w:rPr>
                      <w:rFonts w:eastAsiaTheme="minorEastAsia" w:hint="eastAsia"/>
                      <w:szCs w:val="21"/>
                    </w:rPr>
                    <w:t>4</w:t>
                  </w:r>
                  <w:r w:rsidR="00972DAA" w:rsidRPr="00331509">
                    <w:rPr>
                      <w:rFonts w:ascii="宋体" w:eastAsia="宋体" w:hAnsi="宋体" w:cs="宋体" w:hint="eastAsia"/>
                      <w:szCs w:val="21"/>
                    </w:rPr>
                    <w:t>年</w:t>
                  </w:r>
                </w:p>
              </w:tc>
            </w:tr>
            <w:tr w:rsidR="00972DAA" w:rsidRPr="00331509" w:rsidTr="00FD5359">
              <w:trPr>
                <w:trHeight w:hRule="exact" w:val="340"/>
                <w:jc w:val="center"/>
              </w:trPr>
              <w:tc>
                <w:tcPr>
                  <w:tcW w:w="1296" w:type="dxa"/>
                  <w:vMerge w:val="restart"/>
                  <w:tcBorders>
                    <w:left w:val="nil"/>
                  </w:tcBorders>
                  <w:vAlign w:val="center"/>
                </w:tcPr>
                <w:p w:rsidR="00972DAA" w:rsidRPr="00331509" w:rsidRDefault="008F1335" w:rsidP="00933BF3">
                  <w:pPr>
                    <w:adjustRightInd w:val="0"/>
                    <w:snapToGrid w:val="0"/>
                    <w:jc w:val="center"/>
                    <w:rPr>
                      <w:rFonts w:eastAsiaTheme="minorEastAsia"/>
                      <w:szCs w:val="21"/>
                    </w:rPr>
                  </w:pPr>
                  <w:r w:rsidRPr="00331509">
                    <w:rPr>
                      <w:rFonts w:eastAsiaTheme="minorEastAsia" w:hint="eastAsia"/>
                      <w:szCs w:val="21"/>
                    </w:rPr>
                    <w:t>阳安</w:t>
                  </w:r>
                  <w:r w:rsidR="00287EE7" w:rsidRPr="00331509">
                    <w:rPr>
                      <w:rFonts w:eastAsiaTheme="minorEastAsia" w:hint="eastAsia"/>
                      <w:szCs w:val="21"/>
                    </w:rPr>
                    <w:t>大道</w:t>
                  </w:r>
                </w:p>
              </w:tc>
              <w:tc>
                <w:tcPr>
                  <w:tcW w:w="1725" w:type="dxa"/>
                  <w:tcBorders>
                    <w:left w:val="single" w:sz="4" w:space="0" w:color="auto"/>
                  </w:tcBorders>
                  <w:vAlign w:val="center"/>
                </w:tcPr>
                <w:p w:rsidR="00972DAA" w:rsidRPr="00331509" w:rsidRDefault="00972DAA" w:rsidP="00933BF3">
                  <w:pPr>
                    <w:adjustRightInd w:val="0"/>
                    <w:snapToGrid w:val="0"/>
                    <w:jc w:val="center"/>
                    <w:rPr>
                      <w:szCs w:val="21"/>
                    </w:rPr>
                  </w:pPr>
                  <w:r w:rsidRPr="00331509">
                    <w:rPr>
                      <w:szCs w:val="21"/>
                    </w:rPr>
                    <w:t>CO浓度</w:t>
                  </w:r>
                </w:p>
              </w:tc>
              <w:tc>
                <w:tcPr>
                  <w:tcW w:w="1680" w:type="dxa"/>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3.982</w:t>
                  </w:r>
                </w:p>
              </w:tc>
              <w:tc>
                <w:tcPr>
                  <w:tcW w:w="1620" w:type="dxa"/>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5.416</w:t>
                  </w:r>
                </w:p>
              </w:tc>
              <w:tc>
                <w:tcPr>
                  <w:tcW w:w="1578" w:type="dxa"/>
                  <w:tcBorders>
                    <w:right w:val="nil"/>
                  </w:tcBorders>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9.011</w:t>
                  </w:r>
                </w:p>
              </w:tc>
            </w:tr>
            <w:tr w:rsidR="00972DAA" w:rsidRPr="00331509" w:rsidTr="00FD5359">
              <w:trPr>
                <w:trHeight w:hRule="exact" w:val="340"/>
                <w:jc w:val="center"/>
              </w:trPr>
              <w:tc>
                <w:tcPr>
                  <w:tcW w:w="1296" w:type="dxa"/>
                  <w:vMerge/>
                  <w:tcBorders>
                    <w:left w:val="nil"/>
                  </w:tcBorders>
                  <w:vAlign w:val="center"/>
                </w:tcPr>
                <w:p w:rsidR="00972DAA" w:rsidRPr="00331509" w:rsidRDefault="00972DAA" w:rsidP="00933BF3">
                  <w:pPr>
                    <w:adjustRightInd w:val="0"/>
                    <w:snapToGrid w:val="0"/>
                    <w:jc w:val="center"/>
                    <w:rPr>
                      <w:szCs w:val="21"/>
                    </w:rPr>
                  </w:pPr>
                </w:p>
              </w:tc>
              <w:tc>
                <w:tcPr>
                  <w:tcW w:w="1725" w:type="dxa"/>
                  <w:tcBorders>
                    <w:left w:val="single" w:sz="4" w:space="0" w:color="auto"/>
                  </w:tcBorders>
                  <w:vAlign w:val="center"/>
                </w:tcPr>
                <w:p w:rsidR="00972DAA" w:rsidRPr="00331509" w:rsidRDefault="00287EE7" w:rsidP="00933BF3">
                  <w:pPr>
                    <w:adjustRightInd w:val="0"/>
                    <w:snapToGrid w:val="0"/>
                    <w:jc w:val="center"/>
                    <w:rPr>
                      <w:szCs w:val="21"/>
                    </w:rPr>
                  </w:pPr>
                  <w:r w:rsidRPr="00331509">
                    <w:rPr>
                      <w:bCs/>
                      <w:szCs w:val="21"/>
                    </w:rPr>
                    <w:t>NO</w:t>
                  </w:r>
                  <w:r w:rsidRPr="00331509">
                    <w:rPr>
                      <w:bCs/>
                      <w:szCs w:val="21"/>
                      <w:vertAlign w:val="subscript"/>
                    </w:rPr>
                    <w:t>2</w:t>
                  </w:r>
                  <w:r w:rsidR="00972DAA" w:rsidRPr="00331509">
                    <w:rPr>
                      <w:szCs w:val="21"/>
                    </w:rPr>
                    <w:t>浓度</w:t>
                  </w:r>
                </w:p>
              </w:tc>
              <w:tc>
                <w:tcPr>
                  <w:tcW w:w="1680" w:type="dxa"/>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0.239</w:t>
                  </w:r>
                </w:p>
              </w:tc>
              <w:tc>
                <w:tcPr>
                  <w:tcW w:w="1620" w:type="dxa"/>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0.325</w:t>
                  </w:r>
                </w:p>
              </w:tc>
              <w:tc>
                <w:tcPr>
                  <w:tcW w:w="1578" w:type="dxa"/>
                  <w:tcBorders>
                    <w:right w:val="nil"/>
                  </w:tcBorders>
                  <w:vAlign w:val="center"/>
                </w:tcPr>
                <w:p w:rsidR="00972DAA" w:rsidRPr="00635915" w:rsidRDefault="00635915" w:rsidP="00933BF3">
                  <w:pPr>
                    <w:adjustRightInd w:val="0"/>
                    <w:snapToGrid w:val="0"/>
                    <w:jc w:val="center"/>
                    <w:textAlignment w:val="center"/>
                    <w:rPr>
                      <w:rFonts w:eastAsiaTheme="minorEastAsia"/>
                      <w:szCs w:val="21"/>
                    </w:rPr>
                  </w:pPr>
                  <w:r>
                    <w:rPr>
                      <w:rFonts w:eastAsiaTheme="minorEastAsia" w:hint="eastAsia"/>
                      <w:szCs w:val="21"/>
                    </w:rPr>
                    <w:t>0.315</w:t>
                  </w:r>
                </w:p>
              </w:tc>
            </w:tr>
          </w:tbl>
          <w:p w:rsidR="00B61235" w:rsidRPr="00447F1E" w:rsidRDefault="00A81127" w:rsidP="00B61235">
            <w:pPr>
              <w:widowControl/>
              <w:spacing w:line="360" w:lineRule="auto"/>
              <w:ind w:firstLine="600"/>
              <w:jc w:val="left"/>
              <w:rPr>
                <w:rFonts w:ascii="宋体" w:eastAsia="宋体" w:hAnsi="宋体"/>
                <w:b/>
                <w:kern w:val="0"/>
                <w:sz w:val="24"/>
              </w:rPr>
            </w:pPr>
            <w:r w:rsidRPr="00447F1E">
              <w:rPr>
                <w:rFonts w:eastAsia="宋体" w:hint="eastAsia"/>
                <w:b/>
                <w:kern w:val="0"/>
                <w:sz w:val="24"/>
              </w:rPr>
              <w:t>3</w:t>
            </w:r>
            <w:r w:rsidR="00A6686D" w:rsidRPr="00447F1E">
              <w:rPr>
                <w:rFonts w:ascii="宋体" w:eastAsia="宋体" w:hAnsi="宋体"/>
                <w:b/>
                <w:kern w:val="0"/>
                <w:sz w:val="24"/>
              </w:rPr>
              <w:t>、环境空气影响预测</w:t>
            </w:r>
          </w:p>
          <w:p w:rsidR="00A6686D" w:rsidRPr="00A46053" w:rsidRDefault="00A6686D" w:rsidP="005F3F76">
            <w:pPr>
              <w:adjustRightInd w:val="0"/>
              <w:snapToGrid w:val="0"/>
              <w:spacing w:line="360" w:lineRule="auto"/>
              <w:ind w:firstLineChars="200" w:firstLine="480"/>
              <w:rPr>
                <w:sz w:val="24"/>
              </w:rPr>
            </w:pPr>
            <w:r w:rsidRPr="00A46053">
              <w:rPr>
                <w:sz w:val="24"/>
              </w:rPr>
              <w:t>（1）预测模式</w:t>
            </w:r>
          </w:p>
          <w:p w:rsidR="00A6686D" w:rsidRPr="00A46053" w:rsidRDefault="00A6686D" w:rsidP="005F3F76">
            <w:pPr>
              <w:adjustRightInd w:val="0"/>
              <w:snapToGrid w:val="0"/>
              <w:spacing w:line="360" w:lineRule="auto"/>
              <w:ind w:firstLineChars="200" w:firstLine="480"/>
              <w:rPr>
                <w:sz w:val="24"/>
              </w:rPr>
            </w:pPr>
            <w:r w:rsidRPr="00A46053">
              <w:rPr>
                <w:sz w:val="24"/>
              </w:rPr>
              <w:t>评价选用《环境影响评价技术导则·大气环境》（H</w:t>
            </w:r>
            <w:r w:rsidR="00933BF3" w:rsidRPr="00A46053">
              <w:rPr>
                <w:sz w:val="24"/>
              </w:rPr>
              <w:t>J2.2-2008）推荐模式清单中的进一步预测模式中ADMS</w:t>
            </w:r>
            <w:r w:rsidRPr="00A46053">
              <w:rPr>
                <w:sz w:val="24"/>
              </w:rPr>
              <w:t>模式系统进行大气环境影响预测。汽车在公路上行驶是一个流动源。在计算分析中，将车辆尾气视为一个等效线源。其中线源扩散模式如下：</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①风向与线源成任意交角 </w:t>
            </w:r>
          </w:p>
          <w:p w:rsidR="00A6686D" w:rsidRPr="00A46053" w:rsidRDefault="00A6686D" w:rsidP="005F3F76">
            <w:pPr>
              <w:adjustRightInd w:val="0"/>
              <w:snapToGrid w:val="0"/>
              <w:spacing w:line="360" w:lineRule="auto"/>
              <w:ind w:firstLineChars="200" w:firstLine="480"/>
              <w:rPr>
                <w:sz w:val="24"/>
              </w:rPr>
            </w:pPr>
            <w:r w:rsidRPr="00A46053">
              <w:rPr>
                <w:sz w:val="24"/>
              </w:rPr>
              <w:t>当风向与线源的交角为</w:t>
            </w:r>
            <w:r w:rsidR="00A46053" w:rsidRPr="00A46053">
              <w:rPr>
                <w:sz w:val="24"/>
              </w:rPr>
              <w:t>0°&lt;θ&lt;90°时，将预测路段视作有限长线源(AB</w:t>
            </w:r>
            <w:r w:rsidRPr="00A46053">
              <w:rPr>
                <w:sz w:val="24"/>
              </w:rPr>
              <w:t>段)，该线源对道路两侧预测点产生的地面污染物浓度可由下式求得：</w:t>
            </w:r>
          </w:p>
          <w:p w:rsidR="00A6686D" w:rsidRPr="00A46053" w:rsidRDefault="00A6686D" w:rsidP="005F3F76">
            <w:pPr>
              <w:adjustRightInd w:val="0"/>
              <w:snapToGrid w:val="0"/>
              <w:spacing w:line="360" w:lineRule="auto"/>
              <w:jc w:val="center"/>
              <w:rPr>
                <w:sz w:val="24"/>
              </w:rPr>
            </w:pPr>
            <w:r w:rsidRPr="00A46053">
              <w:rPr>
                <w:noProof/>
                <w:sz w:val="24"/>
              </w:rPr>
              <w:drawing>
                <wp:inline distT="0" distB="0" distL="0" distR="0">
                  <wp:extent cx="4134485" cy="487045"/>
                  <wp:effectExtent l="19050" t="0" r="0" b="0"/>
                  <wp:docPr id="1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43" cstate="print"/>
                          <a:srcRect/>
                          <a:stretch>
                            <a:fillRect/>
                          </a:stretch>
                        </pic:blipFill>
                        <pic:spPr bwMode="auto">
                          <a:xfrm>
                            <a:off x="0" y="0"/>
                            <a:ext cx="4134485" cy="487045"/>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lastRenderedPageBreak/>
              <w:t xml:space="preserve">式中：Ql──预测路段污染物排放源强，mg/m·s；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u──预测路段排放源高度处的平均风速，m/s；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h──污染源平均排放高度，m；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y──线源微元中点至预测点的横风向距离，m；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z──预测点至地面高度，m；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dl──线源微元长度增量，m；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A、B──线源的起点和终点；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σy、σz──水平横向和铅直向扩散参数，m。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②风向与线源垂直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取x轴与风向平行，坐标原点通过线源的中点，因风向与线源垂直，其线源在 y 轴上，地面小时浓度可由下式计算： </w:t>
            </w:r>
          </w:p>
          <w:p w:rsidR="00A6686D" w:rsidRPr="00A46053" w:rsidRDefault="00A6686D" w:rsidP="005F3F76">
            <w:pPr>
              <w:adjustRightInd w:val="0"/>
              <w:snapToGrid w:val="0"/>
              <w:spacing w:line="360" w:lineRule="auto"/>
              <w:jc w:val="center"/>
              <w:rPr>
                <w:sz w:val="24"/>
              </w:rPr>
            </w:pPr>
            <w:r w:rsidRPr="00A46053">
              <w:rPr>
                <w:noProof/>
                <w:sz w:val="24"/>
              </w:rPr>
              <w:drawing>
                <wp:inline distT="0" distB="0" distL="0" distR="0">
                  <wp:extent cx="1987550" cy="467360"/>
                  <wp:effectExtent l="19050" t="0" r="0" b="0"/>
                  <wp:docPr id="2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44" cstate="print"/>
                          <a:srcRect/>
                          <a:stretch>
                            <a:fillRect/>
                          </a:stretch>
                        </pic:blipFill>
                        <pic:spPr bwMode="auto">
                          <a:xfrm>
                            <a:off x="0" y="0"/>
                            <a:ext cx="1987550" cy="467360"/>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式中：Q1──预测路段污染物排放源强，mg/m·s；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u──预测路段排放源高度处的平均风速，m/s；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h──污染源平均排放高度，m；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 σz──铅直向扩散参数，m。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③风向与线源平行 </w:t>
            </w:r>
          </w:p>
          <w:p w:rsidR="00A6686D" w:rsidRPr="00A46053" w:rsidRDefault="00A6686D" w:rsidP="005F3F76">
            <w:pPr>
              <w:adjustRightInd w:val="0"/>
              <w:snapToGrid w:val="0"/>
              <w:spacing w:line="360" w:lineRule="auto"/>
              <w:ind w:firstLineChars="200" w:firstLine="480"/>
              <w:rPr>
                <w:sz w:val="24"/>
              </w:rPr>
            </w:pPr>
            <w:r w:rsidRPr="00A46053">
              <w:rPr>
                <w:sz w:val="24"/>
              </w:rPr>
              <w:t>取</w:t>
            </w:r>
            <w:r w:rsidR="00A46053" w:rsidRPr="00A46053">
              <w:rPr>
                <w:sz w:val="24"/>
              </w:rPr>
              <w:t>x</w:t>
            </w:r>
            <w:r w:rsidRPr="00A46053">
              <w:rPr>
                <w:sz w:val="24"/>
              </w:rPr>
              <w:t xml:space="preserve">轴与线源一致，坐标原点和线源中点重合，因风向和线源平行，只有上风向的线源才对计算点浓度有贡献，其地面小时浓度可由下式计算： </w:t>
            </w:r>
          </w:p>
          <w:p w:rsidR="00A6686D" w:rsidRPr="00A46053" w:rsidRDefault="00A6686D" w:rsidP="005F3F76">
            <w:pPr>
              <w:adjustRightInd w:val="0"/>
              <w:snapToGrid w:val="0"/>
              <w:spacing w:line="360" w:lineRule="auto"/>
              <w:jc w:val="center"/>
              <w:rPr>
                <w:sz w:val="24"/>
              </w:rPr>
            </w:pPr>
            <w:r w:rsidRPr="00A46053">
              <w:rPr>
                <w:noProof/>
                <w:sz w:val="24"/>
              </w:rPr>
              <w:drawing>
                <wp:inline distT="0" distB="0" distL="0" distR="0">
                  <wp:extent cx="1311910" cy="566420"/>
                  <wp:effectExtent l="19050" t="0" r="2540" b="0"/>
                  <wp:docPr id="2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45" cstate="print"/>
                          <a:srcRect/>
                          <a:stretch>
                            <a:fillRect/>
                          </a:stretch>
                        </pic:blipFill>
                        <pic:spPr bwMode="auto">
                          <a:xfrm>
                            <a:off x="0" y="0"/>
                            <a:ext cx="1311910" cy="566420"/>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式中：r──微元至预测点的等效距离为：</w:t>
            </w:r>
            <w:r w:rsidRPr="00A46053">
              <w:rPr>
                <w:noProof/>
                <w:sz w:val="24"/>
              </w:rPr>
              <w:drawing>
                <wp:inline distT="0" distB="0" distL="0" distR="0">
                  <wp:extent cx="934085" cy="367665"/>
                  <wp:effectExtent l="19050" t="0" r="0" b="0"/>
                  <wp:docPr id="2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46" cstate="print"/>
                          <a:srcRect/>
                          <a:stretch>
                            <a:fillRect/>
                          </a:stretch>
                        </pic:blipFill>
                        <pic:spPr bwMode="auto">
                          <a:xfrm>
                            <a:off x="0" y="0"/>
                            <a:ext cx="934085" cy="367665"/>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500" w:firstLine="1200"/>
              <w:rPr>
                <w:sz w:val="24"/>
              </w:rPr>
            </w:pPr>
            <w:r w:rsidRPr="00A46053">
              <w:rPr>
                <w:sz w:val="24"/>
              </w:rPr>
              <w:t>e──常规扩散参数比，</w:t>
            </w:r>
            <w:r w:rsidRPr="00A46053">
              <w:rPr>
                <w:noProof/>
                <w:sz w:val="24"/>
              </w:rPr>
              <w:drawing>
                <wp:inline distT="0" distB="0" distL="0" distR="0">
                  <wp:extent cx="1172845" cy="158750"/>
                  <wp:effectExtent l="19050" t="0" r="8255" b="0"/>
                  <wp:docPr id="2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47" cstate="print"/>
                          <a:srcRect/>
                          <a:stretch>
                            <a:fillRect/>
                          </a:stretch>
                        </pic:blipFill>
                        <pic:spPr bwMode="auto">
                          <a:xfrm>
                            <a:off x="0" y="0"/>
                            <a:ext cx="1172845" cy="158750"/>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（2）主要参数选取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①扩散参数 </w:t>
            </w:r>
          </w:p>
          <w:p w:rsidR="00A6686D" w:rsidRPr="00A46053" w:rsidRDefault="00A6686D" w:rsidP="005F3F76">
            <w:pPr>
              <w:adjustRightInd w:val="0"/>
              <w:snapToGrid w:val="0"/>
              <w:spacing w:line="360" w:lineRule="auto"/>
              <w:ind w:firstLineChars="200" w:firstLine="480"/>
              <w:rPr>
                <w:sz w:val="24"/>
              </w:rPr>
            </w:pPr>
            <w:r w:rsidRPr="00A46053">
              <w:rPr>
                <w:sz w:val="24"/>
              </w:rPr>
              <w:t>由于道路附近的扩散受到流动车辆扰动的影响，即汽车尾气一排出就具有一定的垂直扩散和水平扩散，它使大气稳定度对扩散的作用相对减少，但随着远离道路，车辆扰动影响也随之减少。因此，真实的垂直和水平扩散参数σz</w:t>
            </w:r>
            <w:r w:rsidR="00A46053" w:rsidRPr="00A46053">
              <w:rPr>
                <w:sz w:val="24"/>
              </w:rPr>
              <w:t>和</w:t>
            </w:r>
            <w:r w:rsidRPr="00A46053">
              <w:rPr>
                <w:sz w:val="24"/>
              </w:rPr>
              <w:t>σy应包含初始汽车尾气扰动和环境扰动两部分。总的垂直扩散参数σz及水平扩散参数</w:t>
            </w:r>
            <w:r w:rsidR="00A46053">
              <w:rPr>
                <w:sz w:val="24"/>
              </w:rPr>
              <w:t>σy</w:t>
            </w:r>
            <w:r w:rsidRPr="00A46053">
              <w:rPr>
                <w:sz w:val="24"/>
              </w:rPr>
              <w:t>可分别由下式计算。</w:t>
            </w:r>
          </w:p>
          <w:p w:rsidR="00A6686D" w:rsidRPr="00A46053" w:rsidRDefault="00A6686D" w:rsidP="005F3F76">
            <w:pPr>
              <w:adjustRightInd w:val="0"/>
              <w:snapToGrid w:val="0"/>
              <w:spacing w:line="360" w:lineRule="auto"/>
              <w:jc w:val="center"/>
              <w:rPr>
                <w:sz w:val="24"/>
              </w:rPr>
            </w:pPr>
            <w:r w:rsidRPr="00A46053">
              <w:rPr>
                <w:noProof/>
                <w:sz w:val="24"/>
              </w:rPr>
              <w:lastRenderedPageBreak/>
              <w:drawing>
                <wp:inline distT="0" distB="0" distL="0" distR="0">
                  <wp:extent cx="1619885" cy="437515"/>
                  <wp:effectExtent l="19050" t="0" r="0" b="0"/>
                  <wp:docPr id="10"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48" cstate="print"/>
                          <a:srcRect/>
                          <a:stretch>
                            <a:fillRect/>
                          </a:stretch>
                        </pic:blipFill>
                        <pic:spPr bwMode="auto">
                          <a:xfrm>
                            <a:off x="0" y="0"/>
                            <a:ext cx="1619885" cy="437515"/>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σza─由环境扰动引起的纵向扩散参数；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σya─由环境扰动引起的横向扩散参数；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σzo─由汽车扰动引起的纵向扩散参数；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σyo─由汽车扰动引起的横向扩散参数； </w:t>
            </w:r>
          </w:p>
          <w:p w:rsidR="00A6686D" w:rsidRPr="00A46053" w:rsidRDefault="00A6686D" w:rsidP="005F3F76">
            <w:pPr>
              <w:adjustRightInd w:val="0"/>
              <w:snapToGrid w:val="0"/>
              <w:spacing w:line="360" w:lineRule="auto"/>
              <w:ind w:firstLineChars="200" w:firstLine="480"/>
              <w:rPr>
                <w:sz w:val="24"/>
              </w:rPr>
            </w:pPr>
            <w:r w:rsidRPr="00A46053">
              <w:rPr>
                <w:sz w:val="24"/>
              </w:rPr>
              <w:t>σya、σza 根据沿线地区的实际情况采用幂函数式计算。</w:t>
            </w:r>
          </w:p>
          <w:p w:rsidR="00A6686D" w:rsidRPr="00A46053" w:rsidRDefault="00A6686D" w:rsidP="005F3F76">
            <w:pPr>
              <w:adjustRightInd w:val="0"/>
              <w:snapToGrid w:val="0"/>
              <w:spacing w:line="360" w:lineRule="auto"/>
              <w:ind w:firstLineChars="200" w:firstLine="480"/>
              <w:rPr>
                <w:sz w:val="24"/>
              </w:rPr>
            </w:pPr>
            <w:r w:rsidRPr="00A46053">
              <w:rPr>
                <w:sz w:val="24"/>
              </w:rPr>
              <w:t>为了更准确地估算由汽车扰动引起的初始扩散，把σyo和</w:t>
            </w:r>
            <w:r w:rsidR="00A46053" w:rsidRPr="00A46053">
              <w:rPr>
                <w:sz w:val="24"/>
              </w:rPr>
              <w:t>σzo</w:t>
            </w:r>
            <w:r w:rsidRPr="00A46053">
              <w:rPr>
                <w:sz w:val="24"/>
              </w:rPr>
              <w:t xml:space="preserve">作为一个风速的函数，计算公式： </w:t>
            </w:r>
          </w:p>
          <w:p w:rsidR="00A6686D" w:rsidRPr="00A46053" w:rsidRDefault="00A6686D" w:rsidP="005F3F76">
            <w:pPr>
              <w:adjustRightInd w:val="0"/>
              <w:snapToGrid w:val="0"/>
              <w:spacing w:line="360" w:lineRule="auto"/>
              <w:jc w:val="center"/>
              <w:rPr>
                <w:sz w:val="24"/>
              </w:rPr>
            </w:pPr>
            <w:r w:rsidRPr="00A46053">
              <w:rPr>
                <w:noProof/>
                <w:sz w:val="24"/>
              </w:rPr>
              <w:drawing>
                <wp:inline distT="0" distB="0" distL="0" distR="0">
                  <wp:extent cx="2266315" cy="238760"/>
                  <wp:effectExtent l="19050" t="0" r="635" b="0"/>
                  <wp:docPr id="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49" cstate="print"/>
                          <a:srcRect/>
                          <a:stretch>
                            <a:fillRect/>
                          </a:stretch>
                        </pic:blipFill>
                        <pic:spPr bwMode="auto">
                          <a:xfrm>
                            <a:off x="0" y="0"/>
                            <a:ext cx="2266315" cy="238760"/>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②风速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有效排放源高度处的平均风速 U，可现场监测得出。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如引用气象资料中的风速U0，当U0＜2m/s 时，考虑车辆高速行驶的空气拖动效应，应按下式修正： </w:t>
            </w:r>
          </w:p>
          <w:p w:rsidR="00A6686D" w:rsidRPr="00A46053" w:rsidRDefault="00A6686D" w:rsidP="005F3F76">
            <w:pPr>
              <w:adjustRightInd w:val="0"/>
              <w:snapToGrid w:val="0"/>
              <w:spacing w:line="360" w:lineRule="auto"/>
              <w:jc w:val="center"/>
              <w:rPr>
                <w:sz w:val="24"/>
              </w:rPr>
            </w:pPr>
            <w:r w:rsidRPr="00A46053">
              <w:rPr>
                <w:noProof/>
                <w:sz w:val="24"/>
              </w:rPr>
              <w:drawing>
                <wp:inline distT="0" distB="0" distL="0" distR="0">
                  <wp:extent cx="1102995" cy="288290"/>
                  <wp:effectExtent l="19050" t="0" r="1905" b="0"/>
                  <wp:docPr id="2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50" cstate="print"/>
                          <a:srcRect/>
                          <a:stretch>
                            <a:fillRect/>
                          </a:stretch>
                        </pic:blipFill>
                        <pic:spPr bwMode="auto">
                          <a:xfrm>
                            <a:off x="0" y="0"/>
                            <a:ext cx="1102995" cy="288290"/>
                          </a:xfrm>
                          <a:prstGeom prst="rect">
                            <a:avLst/>
                          </a:prstGeom>
                          <a:noFill/>
                          <a:ln w="9525">
                            <a:noFill/>
                            <a:miter lim="800000"/>
                            <a:headEnd/>
                            <a:tailEnd/>
                          </a:ln>
                        </pic:spPr>
                      </pic:pic>
                    </a:graphicData>
                  </a:graphic>
                </wp:inline>
              </w:drawing>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式中：A----与车速相关的系数，A=1.85； </w:t>
            </w:r>
          </w:p>
          <w:p w:rsidR="00A6686D" w:rsidRPr="00A46053" w:rsidRDefault="00A6686D" w:rsidP="005F3F76">
            <w:pPr>
              <w:adjustRightInd w:val="0"/>
              <w:snapToGrid w:val="0"/>
              <w:spacing w:line="360" w:lineRule="auto"/>
              <w:ind w:firstLineChars="500" w:firstLine="1200"/>
              <w:rPr>
                <w:sz w:val="24"/>
              </w:rPr>
            </w:pPr>
            <w:r w:rsidRPr="00A46053">
              <w:rPr>
                <w:sz w:val="24"/>
              </w:rPr>
              <w:t xml:space="preserve">θ----风速矢量与线源夹角(°)。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当计算得出的 U&lt;U 时，仍用 U0。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③混合层高度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由于热力和动力原因会在大气边界层内产生上、下层间的湍流强度不连续现象，导致混合层的存在。混合层厚度越厚，地面浓度愈低。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④污染物有效排放源高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污染物有效排放源高由路堤高度和排放源离路面高度两部分组成，其中路堤高度随预测点所在位置而变化，排放源离路面高度取 0.5m。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（3）大气预测结果 </w:t>
            </w:r>
          </w:p>
          <w:p w:rsidR="00A6686D" w:rsidRPr="00A46053" w:rsidRDefault="00A6686D" w:rsidP="005F3F76">
            <w:pPr>
              <w:adjustRightInd w:val="0"/>
              <w:snapToGrid w:val="0"/>
              <w:spacing w:line="360" w:lineRule="auto"/>
              <w:ind w:firstLineChars="200" w:firstLine="480"/>
              <w:rPr>
                <w:sz w:val="24"/>
              </w:rPr>
            </w:pPr>
            <w:r w:rsidRPr="00A46053">
              <w:rPr>
                <w:sz w:val="24"/>
              </w:rPr>
              <w:t xml:space="preserve">①预测计算条件 </w:t>
            </w:r>
          </w:p>
          <w:p w:rsidR="00A6686D" w:rsidRPr="00A46053" w:rsidRDefault="00A6686D" w:rsidP="005F3F76">
            <w:pPr>
              <w:adjustRightInd w:val="0"/>
              <w:snapToGrid w:val="0"/>
              <w:spacing w:line="360" w:lineRule="auto"/>
              <w:ind w:firstLineChars="200" w:firstLine="480"/>
              <w:rPr>
                <w:sz w:val="24"/>
              </w:rPr>
            </w:pPr>
            <w:r w:rsidRPr="00A46053">
              <w:rPr>
                <w:sz w:val="24"/>
              </w:rPr>
              <w:t>预测因子为汽车尾气特征污染物NO</w:t>
            </w:r>
            <w:r w:rsidRPr="00A46053">
              <w:rPr>
                <w:sz w:val="24"/>
                <w:vertAlign w:val="subscript"/>
              </w:rPr>
              <w:t>2</w:t>
            </w:r>
            <w:r w:rsidRPr="00A46053">
              <w:rPr>
                <w:sz w:val="24"/>
              </w:rPr>
              <w:t>、CO；预测车流量选择高峰小时车流量、气象条件选择一般气象条件及不利气象条件（一般气象条件为</w:t>
            </w:r>
            <w:r w:rsidR="00247B87" w:rsidRPr="00A46053">
              <w:rPr>
                <w:sz w:val="24"/>
              </w:rPr>
              <w:t>全年平均风速</w:t>
            </w:r>
            <w:r w:rsidR="00447F1E">
              <w:rPr>
                <w:sz w:val="24"/>
              </w:rPr>
              <w:t>1.6</w:t>
            </w:r>
            <w:r w:rsidR="00247B87" w:rsidRPr="00A46053">
              <w:rPr>
                <w:sz w:val="24"/>
              </w:rPr>
              <w:t>m/s</w:t>
            </w:r>
            <w:r w:rsidRPr="00A46053">
              <w:rPr>
                <w:sz w:val="24"/>
              </w:rPr>
              <w:t>；不利气象条件选择静风）；风向选平行及垂直道路两种情况，预测高度为 1.5 m。</w:t>
            </w:r>
          </w:p>
          <w:p w:rsidR="00A6686D" w:rsidRPr="00A46053" w:rsidRDefault="00A6686D" w:rsidP="005F3F76">
            <w:pPr>
              <w:adjustRightInd w:val="0"/>
              <w:snapToGrid w:val="0"/>
              <w:spacing w:line="360" w:lineRule="auto"/>
              <w:ind w:firstLineChars="200" w:firstLine="480"/>
              <w:rPr>
                <w:sz w:val="24"/>
              </w:rPr>
            </w:pPr>
            <w:r w:rsidRPr="00A46053">
              <w:rPr>
                <w:sz w:val="24"/>
              </w:rPr>
              <w:t>②路段预测结果</w:t>
            </w:r>
          </w:p>
          <w:p w:rsidR="00A6686D" w:rsidRPr="00A46053" w:rsidRDefault="00A6686D" w:rsidP="005F3F76">
            <w:pPr>
              <w:adjustRightInd w:val="0"/>
              <w:snapToGrid w:val="0"/>
              <w:spacing w:line="360" w:lineRule="auto"/>
              <w:ind w:firstLineChars="200" w:firstLine="480"/>
              <w:rPr>
                <w:rFonts w:eastAsiaTheme="minorEastAsia"/>
                <w:sz w:val="24"/>
              </w:rPr>
            </w:pPr>
            <w:r w:rsidRPr="00A46053">
              <w:rPr>
                <w:sz w:val="24"/>
              </w:rPr>
              <w:t>本次评价给出汽车尾气距离衰减预测结果见下表。</w:t>
            </w:r>
          </w:p>
          <w:p w:rsidR="006D08E3" w:rsidRDefault="006D08E3" w:rsidP="00D071F2">
            <w:pPr>
              <w:jc w:val="center"/>
              <w:rPr>
                <w:rFonts w:ascii="黑体" w:eastAsia="黑体" w:hAnsi="黑体"/>
                <w:bCs/>
                <w:szCs w:val="21"/>
              </w:rPr>
            </w:pPr>
          </w:p>
          <w:p w:rsidR="006D08E3" w:rsidRDefault="006D08E3" w:rsidP="00D071F2">
            <w:pPr>
              <w:jc w:val="center"/>
              <w:rPr>
                <w:rFonts w:ascii="黑体" w:eastAsia="黑体" w:hAnsi="黑体"/>
                <w:bCs/>
                <w:szCs w:val="21"/>
              </w:rPr>
            </w:pPr>
          </w:p>
          <w:p w:rsidR="00D071F2" w:rsidRPr="00A46053" w:rsidRDefault="00D071F2" w:rsidP="00D071F2">
            <w:pPr>
              <w:jc w:val="center"/>
              <w:rPr>
                <w:rFonts w:ascii="黑体" w:eastAsia="黑体" w:hAnsi="黑体"/>
                <w:bCs/>
                <w:szCs w:val="21"/>
              </w:rPr>
            </w:pPr>
            <w:r w:rsidRPr="00A46053">
              <w:rPr>
                <w:rFonts w:ascii="黑体" w:eastAsia="黑体" w:hAnsi="黑体"/>
                <w:bCs/>
                <w:szCs w:val="21"/>
              </w:rPr>
              <w:lastRenderedPageBreak/>
              <w:t>表</w:t>
            </w:r>
            <w:r w:rsidR="00C15C49">
              <w:rPr>
                <w:rFonts w:ascii="黑体" w:eastAsia="黑体" w:hAnsi="黑体" w:hint="eastAsia"/>
                <w:bCs/>
                <w:szCs w:val="21"/>
              </w:rPr>
              <w:t>7-9</w:t>
            </w:r>
            <w:r w:rsidRPr="00A46053">
              <w:rPr>
                <w:rFonts w:ascii="黑体" w:eastAsia="黑体" w:hAnsi="黑体"/>
                <w:bCs/>
                <w:szCs w:val="21"/>
              </w:rPr>
              <w:t>环境空气预测结果   单位：mg/m</w:t>
            </w:r>
            <w:r w:rsidRPr="00A46053">
              <w:rPr>
                <w:rFonts w:ascii="黑体" w:eastAsia="黑体" w:hAnsi="黑体"/>
                <w:bCs/>
                <w:szCs w:val="21"/>
                <w:vertAlign w:val="superscript"/>
              </w:rPr>
              <w:t>3</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19"/>
              <w:gridCol w:w="783"/>
              <w:gridCol w:w="663"/>
              <w:gridCol w:w="660"/>
              <w:gridCol w:w="660"/>
              <w:gridCol w:w="660"/>
              <w:gridCol w:w="660"/>
              <w:gridCol w:w="660"/>
              <w:gridCol w:w="660"/>
              <w:gridCol w:w="621"/>
              <w:gridCol w:w="699"/>
              <w:gridCol w:w="621"/>
              <w:gridCol w:w="621"/>
            </w:tblGrid>
            <w:tr w:rsidR="006317D6" w:rsidRPr="00A81127" w:rsidTr="00FD5359">
              <w:trPr>
                <w:trHeight w:val="340"/>
                <w:jc w:val="center"/>
              </w:trPr>
              <w:tc>
                <w:tcPr>
                  <w:tcW w:w="819" w:type="dxa"/>
                  <w:vMerge w:val="restart"/>
                  <w:vAlign w:val="center"/>
                </w:tcPr>
                <w:p w:rsidR="006317D6" w:rsidRPr="00A81127" w:rsidRDefault="006317D6" w:rsidP="00A81127">
                  <w:pPr>
                    <w:adjustRightInd w:val="0"/>
                    <w:snapToGrid w:val="0"/>
                    <w:jc w:val="center"/>
                    <w:rPr>
                      <w:sz w:val="18"/>
                      <w:szCs w:val="18"/>
                    </w:rPr>
                  </w:pPr>
                  <w:r w:rsidRPr="00A81127">
                    <w:rPr>
                      <w:sz w:val="18"/>
                      <w:szCs w:val="18"/>
                    </w:rPr>
                    <w:t>时间</w:t>
                  </w:r>
                </w:p>
              </w:tc>
              <w:tc>
                <w:tcPr>
                  <w:tcW w:w="783" w:type="dxa"/>
                  <w:vMerge w:val="restart"/>
                  <w:vAlign w:val="center"/>
                </w:tcPr>
                <w:p w:rsidR="006317D6" w:rsidRPr="00A81127" w:rsidRDefault="006317D6" w:rsidP="00A81127">
                  <w:pPr>
                    <w:adjustRightInd w:val="0"/>
                    <w:snapToGrid w:val="0"/>
                    <w:jc w:val="center"/>
                    <w:rPr>
                      <w:sz w:val="18"/>
                      <w:szCs w:val="18"/>
                    </w:rPr>
                  </w:pPr>
                  <w:r w:rsidRPr="00A81127">
                    <w:rPr>
                      <w:sz w:val="18"/>
                      <w:szCs w:val="18"/>
                    </w:rPr>
                    <w:t>污染物</w:t>
                  </w:r>
                </w:p>
              </w:tc>
              <w:tc>
                <w:tcPr>
                  <w:tcW w:w="7185" w:type="dxa"/>
                  <w:gridSpan w:val="11"/>
                  <w:vAlign w:val="center"/>
                </w:tcPr>
                <w:p w:rsidR="006317D6" w:rsidRPr="00A81127" w:rsidRDefault="006317D6" w:rsidP="00A81127">
                  <w:pPr>
                    <w:adjustRightInd w:val="0"/>
                    <w:snapToGrid w:val="0"/>
                    <w:jc w:val="center"/>
                    <w:rPr>
                      <w:sz w:val="18"/>
                      <w:szCs w:val="18"/>
                    </w:rPr>
                  </w:pPr>
                  <w:r w:rsidRPr="00A81127">
                    <w:rPr>
                      <w:sz w:val="18"/>
                      <w:szCs w:val="18"/>
                    </w:rPr>
                    <w:t>预测点与路肩距离（m）</w:t>
                  </w:r>
                </w:p>
              </w:tc>
            </w:tr>
            <w:tr w:rsidR="006317D6" w:rsidRPr="00A81127" w:rsidTr="00FD5359">
              <w:trPr>
                <w:trHeight w:val="340"/>
                <w:jc w:val="center"/>
              </w:trPr>
              <w:tc>
                <w:tcPr>
                  <w:tcW w:w="819" w:type="dxa"/>
                  <w:vMerge/>
                  <w:vAlign w:val="center"/>
                </w:tcPr>
                <w:p w:rsidR="006317D6" w:rsidRPr="00A81127" w:rsidRDefault="006317D6" w:rsidP="00A81127">
                  <w:pPr>
                    <w:adjustRightInd w:val="0"/>
                    <w:snapToGrid w:val="0"/>
                    <w:jc w:val="center"/>
                    <w:rPr>
                      <w:sz w:val="18"/>
                      <w:szCs w:val="18"/>
                    </w:rPr>
                  </w:pPr>
                </w:p>
              </w:tc>
              <w:tc>
                <w:tcPr>
                  <w:tcW w:w="783" w:type="dxa"/>
                  <w:vMerge/>
                  <w:vAlign w:val="center"/>
                </w:tcPr>
                <w:p w:rsidR="006317D6" w:rsidRPr="00A81127" w:rsidRDefault="006317D6" w:rsidP="00A81127">
                  <w:pPr>
                    <w:adjustRightInd w:val="0"/>
                    <w:snapToGrid w:val="0"/>
                    <w:jc w:val="center"/>
                    <w:rPr>
                      <w:sz w:val="18"/>
                      <w:szCs w:val="18"/>
                    </w:rPr>
                  </w:pPr>
                </w:p>
              </w:tc>
              <w:tc>
                <w:tcPr>
                  <w:tcW w:w="663" w:type="dxa"/>
                  <w:vAlign w:val="center"/>
                </w:tcPr>
                <w:p w:rsidR="006317D6" w:rsidRPr="00A81127" w:rsidRDefault="006317D6" w:rsidP="00A81127">
                  <w:pPr>
                    <w:adjustRightInd w:val="0"/>
                    <w:snapToGrid w:val="0"/>
                    <w:jc w:val="center"/>
                    <w:rPr>
                      <w:sz w:val="18"/>
                      <w:szCs w:val="18"/>
                    </w:rPr>
                  </w:pPr>
                  <w:r w:rsidRPr="00A81127">
                    <w:rPr>
                      <w:sz w:val="18"/>
                      <w:szCs w:val="18"/>
                    </w:rPr>
                    <w:t>15</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30</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45</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60</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75</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90</w:t>
                  </w:r>
                </w:p>
              </w:tc>
              <w:tc>
                <w:tcPr>
                  <w:tcW w:w="660" w:type="dxa"/>
                  <w:vAlign w:val="center"/>
                </w:tcPr>
                <w:p w:rsidR="006317D6" w:rsidRPr="00A81127" w:rsidRDefault="006317D6" w:rsidP="00A81127">
                  <w:pPr>
                    <w:adjustRightInd w:val="0"/>
                    <w:snapToGrid w:val="0"/>
                    <w:jc w:val="center"/>
                    <w:rPr>
                      <w:sz w:val="18"/>
                      <w:szCs w:val="18"/>
                    </w:rPr>
                  </w:pPr>
                  <w:r w:rsidRPr="00A81127">
                    <w:rPr>
                      <w:sz w:val="18"/>
                      <w:szCs w:val="18"/>
                    </w:rPr>
                    <w:t>105</w:t>
                  </w:r>
                </w:p>
              </w:tc>
              <w:tc>
                <w:tcPr>
                  <w:tcW w:w="621" w:type="dxa"/>
                  <w:vAlign w:val="center"/>
                </w:tcPr>
                <w:p w:rsidR="006317D6" w:rsidRPr="00A81127" w:rsidRDefault="006317D6" w:rsidP="00A81127">
                  <w:pPr>
                    <w:adjustRightInd w:val="0"/>
                    <w:snapToGrid w:val="0"/>
                    <w:jc w:val="center"/>
                    <w:rPr>
                      <w:sz w:val="18"/>
                      <w:szCs w:val="18"/>
                    </w:rPr>
                  </w:pPr>
                  <w:r w:rsidRPr="00A81127">
                    <w:rPr>
                      <w:sz w:val="18"/>
                      <w:szCs w:val="18"/>
                    </w:rPr>
                    <w:t>120</w:t>
                  </w:r>
                </w:p>
              </w:tc>
              <w:tc>
                <w:tcPr>
                  <w:tcW w:w="699" w:type="dxa"/>
                  <w:vAlign w:val="center"/>
                </w:tcPr>
                <w:p w:rsidR="006317D6" w:rsidRPr="00A81127" w:rsidRDefault="006317D6" w:rsidP="00A81127">
                  <w:pPr>
                    <w:adjustRightInd w:val="0"/>
                    <w:snapToGrid w:val="0"/>
                    <w:jc w:val="center"/>
                    <w:rPr>
                      <w:sz w:val="18"/>
                      <w:szCs w:val="18"/>
                    </w:rPr>
                  </w:pPr>
                  <w:r w:rsidRPr="00A81127">
                    <w:rPr>
                      <w:sz w:val="18"/>
                      <w:szCs w:val="18"/>
                    </w:rPr>
                    <w:t>135</w:t>
                  </w:r>
                </w:p>
              </w:tc>
              <w:tc>
                <w:tcPr>
                  <w:tcW w:w="621" w:type="dxa"/>
                  <w:vAlign w:val="center"/>
                </w:tcPr>
                <w:p w:rsidR="006317D6" w:rsidRPr="00A81127" w:rsidRDefault="006317D6" w:rsidP="00A81127">
                  <w:pPr>
                    <w:adjustRightInd w:val="0"/>
                    <w:snapToGrid w:val="0"/>
                    <w:jc w:val="center"/>
                    <w:rPr>
                      <w:sz w:val="18"/>
                      <w:szCs w:val="18"/>
                    </w:rPr>
                  </w:pPr>
                  <w:r w:rsidRPr="00A81127">
                    <w:rPr>
                      <w:sz w:val="18"/>
                      <w:szCs w:val="18"/>
                    </w:rPr>
                    <w:t>150</w:t>
                  </w:r>
                </w:p>
              </w:tc>
              <w:tc>
                <w:tcPr>
                  <w:tcW w:w="621" w:type="dxa"/>
                  <w:vAlign w:val="center"/>
                </w:tcPr>
                <w:p w:rsidR="006317D6" w:rsidRPr="006317D6" w:rsidRDefault="006317D6" w:rsidP="006317D6">
                  <w:pPr>
                    <w:adjustRightInd w:val="0"/>
                    <w:snapToGrid w:val="0"/>
                    <w:jc w:val="center"/>
                    <w:rPr>
                      <w:rFonts w:eastAsiaTheme="minorEastAsia"/>
                      <w:sz w:val="18"/>
                      <w:szCs w:val="18"/>
                    </w:rPr>
                  </w:pPr>
                  <w:r>
                    <w:rPr>
                      <w:rFonts w:eastAsiaTheme="minorEastAsia" w:hint="eastAsia"/>
                      <w:sz w:val="18"/>
                      <w:szCs w:val="18"/>
                    </w:rPr>
                    <w:t>200</w:t>
                  </w:r>
                </w:p>
              </w:tc>
            </w:tr>
            <w:tr w:rsidR="006317D6" w:rsidRPr="00A81127" w:rsidTr="00FD5359">
              <w:trPr>
                <w:trHeight w:val="340"/>
                <w:jc w:val="center"/>
              </w:trPr>
              <w:tc>
                <w:tcPr>
                  <w:tcW w:w="819" w:type="dxa"/>
                  <w:vMerge w:val="restart"/>
                  <w:vAlign w:val="center"/>
                </w:tcPr>
                <w:p w:rsidR="006317D6" w:rsidRPr="00A81127" w:rsidRDefault="006317D6" w:rsidP="00C901CB">
                  <w:pPr>
                    <w:pStyle w:val="a5"/>
                    <w:adjustRightInd w:val="0"/>
                    <w:snapToGrid w:val="0"/>
                    <w:spacing w:line="240" w:lineRule="auto"/>
                    <w:rPr>
                      <w:rFonts w:ascii="Times New Roman"/>
                      <w:sz w:val="18"/>
                      <w:szCs w:val="18"/>
                    </w:rPr>
                  </w:pPr>
                  <w:r w:rsidRPr="00A81127">
                    <w:rPr>
                      <w:rFonts w:ascii="Times New Roman"/>
                      <w:sz w:val="18"/>
                      <w:szCs w:val="18"/>
                    </w:rPr>
                    <w:t>20</w:t>
                  </w:r>
                  <w:r>
                    <w:rPr>
                      <w:rFonts w:ascii="Times New Roman" w:hint="eastAsia"/>
                      <w:sz w:val="18"/>
                      <w:szCs w:val="18"/>
                    </w:rPr>
                    <w:t>20</w:t>
                  </w:r>
                  <w:r w:rsidRPr="00A81127">
                    <w:rPr>
                      <w:rFonts w:ascii="Times New Roman"/>
                      <w:sz w:val="18"/>
                      <w:szCs w:val="18"/>
                    </w:rPr>
                    <w:t>年</w:t>
                  </w: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CO</w:t>
                  </w:r>
                </w:p>
              </w:tc>
              <w:tc>
                <w:tcPr>
                  <w:tcW w:w="663"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7</w:t>
                  </w:r>
                  <w:r w:rsidRPr="00F86D09">
                    <w:rPr>
                      <w:sz w:val="18"/>
                      <w:szCs w:val="18"/>
                    </w:rPr>
                    <w:t>3</w:t>
                  </w:r>
                  <w:r w:rsidR="00BA586C">
                    <w:rPr>
                      <w:rFonts w:eastAsiaTheme="minorEastAsia" w:hint="eastAsia"/>
                      <w:sz w:val="18"/>
                      <w:szCs w:val="18"/>
                    </w:rPr>
                    <w:t>6</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w:t>
                  </w:r>
                  <w:r w:rsidR="00BA586C">
                    <w:rPr>
                      <w:rFonts w:eastAsiaTheme="minorEastAsia" w:hint="eastAsia"/>
                      <w:sz w:val="18"/>
                      <w:szCs w:val="18"/>
                    </w:rPr>
                    <w:t>45</w:t>
                  </w:r>
                  <w:r w:rsidRPr="00F86D09">
                    <w:rPr>
                      <w:sz w:val="18"/>
                      <w:szCs w:val="18"/>
                    </w:rPr>
                    <w:t>5</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3</w:t>
                  </w:r>
                  <w:r w:rsidRPr="00F86D09">
                    <w:rPr>
                      <w:sz w:val="18"/>
                      <w:szCs w:val="18"/>
                    </w:rPr>
                    <w:t>2</w:t>
                  </w:r>
                  <w:r w:rsidR="00BA586C">
                    <w:rPr>
                      <w:rFonts w:eastAsiaTheme="minorEastAsia" w:hint="eastAsia"/>
                      <w:sz w:val="18"/>
                      <w:szCs w:val="18"/>
                    </w:rPr>
                    <w:t>4</w:t>
                  </w:r>
                </w:p>
              </w:tc>
              <w:tc>
                <w:tcPr>
                  <w:tcW w:w="660" w:type="dxa"/>
                  <w:vAlign w:val="center"/>
                </w:tcPr>
                <w:p w:rsidR="006317D6" w:rsidRPr="00F86D09"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251</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w:t>
                  </w:r>
                  <w:r w:rsidR="00BA586C">
                    <w:rPr>
                      <w:rFonts w:eastAsiaTheme="minorEastAsia" w:hint="eastAsia"/>
                      <w:sz w:val="18"/>
                      <w:szCs w:val="18"/>
                    </w:rPr>
                    <w:t>1</w:t>
                  </w:r>
                  <w:r w:rsidRPr="00F86D09">
                    <w:rPr>
                      <w:sz w:val="18"/>
                      <w:szCs w:val="18"/>
                    </w:rPr>
                    <w:t>7</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w:t>
                  </w:r>
                  <w:r w:rsidR="00BA586C" w:rsidRPr="00F86D09">
                    <w:rPr>
                      <w:sz w:val="18"/>
                      <w:szCs w:val="18"/>
                    </w:rPr>
                    <w:t xml:space="preserve"> </w:t>
                  </w:r>
                  <w:r w:rsidRPr="00F86D09">
                    <w:rPr>
                      <w:sz w:val="18"/>
                      <w:szCs w:val="18"/>
                    </w:rPr>
                    <w:t>37</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w:t>
                  </w:r>
                  <w:r w:rsidR="00BA586C">
                    <w:rPr>
                      <w:rFonts w:eastAsiaTheme="minorEastAsia" w:hint="eastAsia"/>
                      <w:sz w:val="18"/>
                      <w:szCs w:val="18"/>
                    </w:rPr>
                    <w:t>35</w:t>
                  </w:r>
                </w:p>
              </w:tc>
              <w:tc>
                <w:tcPr>
                  <w:tcW w:w="621"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0.0</w:t>
                  </w:r>
                  <w:r w:rsidR="00BA586C">
                    <w:rPr>
                      <w:rFonts w:eastAsiaTheme="minorEastAsia" w:hint="eastAsia"/>
                      <w:sz w:val="18"/>
                      <w:szCs w:val="18"/>
                    </w:rPr>
                    <w:t>2</w:t>
                  </w:r>
                  <w:r w:rsidRPr="00F86D09">
                    <w:rPr>
                      <w:sz w:val="18"/>
                      <w:szCs w:val="18"/>
                    </w:rPr>
                    <w:t>3</w:t>
                  </w:r>
                </w:p>
              </w:tc>
              <w:tc>
                <w:tcPr>
                  <w:tcW w:w="699"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w:t>
                  </w:r>
                  <w:r w:rsidR="00BA586C">
                    <w:rPr>
                      <w:rFonts w:eastAsiaTheme="minorEastAsia" w:hint="eastAsia"/>
                      <w:sz w:val="18"/>
                      <w:szCs w:val="18"/>
                    </w:rPr>
                    <w:t>10</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8</w:t>
                  </w:r>
                </w:p>
              </w:tc>
              <w:tc>
                <w:tcPr>
                  <w:tcW w:w="621" w:type="dxa"/>
                  <w:vAlign w:val="center"/>
                </w:tcPr>
                <w:p w:rsidR="006317D6" w:rsidRPr="006317D6" w:rsidRDefault="006317D6" w:rsidP="00BA586C">
                  <w:pPr>
                    <w:adjustRightInd w:val="0"/>
                    <w:snapToGrid w:val="0"/>
                    <w:jc w:val="center"/>
                    <w:textAlignment w:val="center"/>
                    <w:rPr>
                      <w:rFonts w:eastAsiaTheme="minorEastAsia"/>
                      <w:sz w:val="18"/>
                      <w:szCs w:val="18"/>
                    </w:rPr>
                  </w:pPr>
                  <w:r>
                    <w:rPr>
                      <w:rFonts w:eastAsiaTheme="minorEastAsia" w:hint="eastAsia"/>
                      <w:sz w:val="18"/>
                      <w:szCs w:val="18"/>
                    </w:rPr>
                    <w:t>0.00</w:t>
                  </w:r>
                  <w:r w:rsidR="00BA586C">
                    <w:rPr>
                      <w:rFonts w:eastAsiaTheme="minorEastAsia" w:hint="eastAsia"/>
                      <w:sz w:val="18"/>
                      <w:szCs w:val="18"/>
                    </w:rPr>
                    <w:t>5</w:t>
                  </w:r>
                </w:p>
              </w:tc>
            </w:tr>
            <w:tr w:rsidR="006317D6" w:rsidRPr="00A81127" w:rsidTr="00FD5359">
              <w:trPr>
                <w:trHeight w:val="340"/>
                <w:jc w:val="center"/>
              </w:trPr>
              <w:tc>
                <w:tcPr>
                  <w:tcW w:w="819" w:type="dxa"/>
                  <w:vMerge/>
                  <w:vAlign w:val="center"/>
                </w:tcPr>
                <w:p w:rsidR="006317D6" w:rsidRPr="00A81127" w:rsidRDefault="006317D6" w:rsidP="00A81127">
                  <w:pPr>
                    <w:adjustRightInd w:val="0"/>
                    <w:snapToGrid w:val="0"/>
                    <w:jc w:val="center"/>
                    <w:rPr>
                      <w:sz w:val="18"/>
                      <w:szCs w:val="18"/>
                    </w:rPr>
                  </w:pP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NO</w:t>
                  </w:r>
                  <w:r w:rsidRPr="00F86D09">
                    <w:rPr>
                      <w:sz w:val="18"/>
                      <w:szCs w:val="18"/>
                      <w:vertAlign w:val="subscript"/>
                    </w:rPr>
                    <w:t>2</w:t>
                  </w:r>
                </w:p>
              </w:tc>
              <w:tc>
                <w:tcPr>
                  <w:tcW w:w="663"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0.0</w:t>
                  </w:r>
                  <w:r w:rsidR="00BA586C">
                    <w:rPr>
                      <w:rFonts w:eastAsiaTheme="minorEastAsia" w:hint="eastAsia"/>
                      <w:sz w:val="18"/>
                      <w:szCs w:val="18"/>
                    </w:rPr>
                    <w:t>47</w:t>
                  </w:r>
                  <w:r w:rsidRPr="00F86D09">
                    <w:rPr>
                      <w:sz w:val="18"/>
                      <w:szCs w:val="18"/>
                    </w:rPr>
                    <w:t xml:space="preserve"> </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0.01</w:t>
                  </w:r>
                  <w:r w:rsidR="00BA586C">
                    <w:rPr>
                      <w:rFonts w:eastAsiaTheme="minorEastAsia" w:hint="eastAsia"/>
                      <w:sz w:val="18"/>
                      <w:szCs w:val="18"/>
                    </w:rPr>
                    <w:t>3</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6</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4</w:t>
                  </w:r>
                </w:p>
              </w:tc>
              <w:tc>
                <w:tcPr>
                  <w:tcW w:w="660"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0.002</w:t>
                  </w:r>
                </w:p>
              </w:tc>
              <w:tc>
                <w:tcPr>
                  <w:tcW w:w="660"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0.001</w:t>
                  </w:r>
                </w:p>
              </w:tc>
              <w:tc>
                <w:tcPr>
                  <w:tcW w:w="660"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21"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99"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21"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21" w:type="dxa"/>
                  <w:vAlign w:val="center"/>
                </w:tcPr>
                <w:p w:rsidR="006317D6" w:rsidRPr="006317D6" w:rsidRDefault="006317D6" w:rsidP="006317D6">
                  <w:pPr>
                    <w:adjustRightInd w:val="0"/>
                    <w:snapToGrid w:val="0"/>
                    <w:jc w:val="center"/>
                    <w:textAlignment w:val="center"/>
                    <w:rPr>
                      <w:rFonts w:eastAsiaTheme="minorEastAsia"/>
                      <w:sz w:val="18"/>
                      <w:szCs w:val="18"/>
                    </w:rPr>
                  </w:pPr>
                  <w:r>
                    <w:rPr>
                      <w:rFonts w:eastAsiaTheme="minorEastAsia" w:hint="eastAsia"/>
                      <w:sz w:val="18"/>
                      <w:szCs w:val="18"/>
                    </w:rPr>
                    <w:t>0</w:t>
                  </w:r>
                </w:p>
              </w:tc>
            </w:tr>
            <w:tr w:rsidR="006317D6" w:rsidRPr="00A81127" w:rsidTr="00FD5359">
              <w:trPr>
                <w:trHeight w:val="340"/>
                <w:jc w:val="center"/>
              </w:trPr>
              <w:tc>
                <w:tcPr>
                  <w:tcW w:w="819" w:type="dxa"/>
                  <w:vMerge w:val="restart"/>
                  <w:vAlign w:val="center"/>
                </w:tcPr>
                <w:p w:rsidR="006317D6" w:rsidRPr="00A81127" w:rsidRDefault="006317D6" w:rsidP="00C901CB">
                  <w:pPr>
                    <w:pStyle w:val="a5"/>
                    <w:adjustRightInd w:val="0"/>
                    <w:snapToGrid w:val="0"/>
                    <w:spacing w:line="240" w:lineRule="auto"/>
                    <w:rPr>
                      <w:rFonts w:ascii="Times New Roman"/>
                      <w:sz w:val="18"/>
                      <w:szCs w:val="18"/>
                    </w:rPr>
                  </w:pPr>
                  <w:r w:rsidRPr="00A81127">
                    <w:rPr>
                      <w:rFonts w:ascii="Times New Roman"/>
                      <w:sz w:val="18"/>
                      <w:szCs w:val="18"/>
                    </w:rPr>
                    <w:t>202</w:t>
                  </w:r>
                  <w:r>
                    <w:rPr>
                      <w:rFonts w:ascii="Times New Roman" w:hint="eastAsia"/>
                      <w:sz w:val="18"/>
                      <w:szCs w:val="18"/>
                    </w:rPr>
                    <w:t>6</w:t>
                  </w:r>
                  <w:r w:rsidRPr="00A81127">
                    <w:rPr>
                      <w:rFonts w:ascii="Times New Roman"/>
                      <w:sz w:val="18"/>
                      <w:szCs w:val="18"/>
                    </w:rPr>
                    <w:t>年</w:t>
                  </w: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CO</w:t>
                  </w:r>
                </w:p>
              </w:tc>
              <w:tc>
                <w:tcPr>
                  <w:tcW w:w="663"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8</w:t>
                  </w:r>
                  <w:r w:rsidRPr="00F86D09">
                    <w:rPr>
                      <w:sz w:val="18"/>
                      <w:szCs w:val="18"/>
                    </w:rPr>
                    <w:t>6</w:t>
                  </w:r>
                  <w:r w:rsidR="00BA586C">
                    <w:rPr>
                      <w:rFonts w:eastAsiaTheme="minorEastAsia" w:hint="eastAsia"/>
                      <w:sz w:val="18"/>
                      <w:szCs w:val="18"/>
                    </w:rPr>
                    <w:t>2</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0.5</w:t>
                  </w:r>
                  <w:r w:rsidR="00BA586C">
                    <w:rPr>
                      <w:rFonts w:eastAsiaTheme="minorEastAsia" w:hint="eastAsia"/>
                      <w:sz w:val="18"/>
                      <w:szCs w:val="18"/>
                    </w:rPr>
                    <w:t>9</w:t>
                  </w:r>
                  <w:r w:rsidRPr="00F86D09">
                    <w:rPr>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4</w:t>
                  </w:r>
                  <w:r w:rsidRPr="00F86D09">
                    <w:rPr>
                      <w:sz w:val="18"/>
                      <w:szCs w:val="18"/>
                    </w:rPr>
                    <w:t>9</w:t>
                  </w:r>
                  <w:r w:rsidR="00BA586C">
                    <w:rPr>
                      <w:rFonts w:eastAsiaTheme="minorEastAsia" w:hint="eastAsia"/>
                      <w:sz w:val="18"/>
                      <w:szCs w:val="18"/>
                    </w:rPr>
                    <w:t>3</w:t>
                  </w:r>
                </w:p>
              </w:tc>
              <w:tc>
                <w:tcPr>
                  <w:tcW w:w="660" w:type="dxa"/>
                  <w:vAlign w:val="center"/>
                </w:tcPr>
                <w:p w:rsidR="006317D6" w:rsidRPr="00F86D09"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35</w:t>
                  </w:r>
                  <w:r w:rsidRPr="00F86D09">
                    <w:rPr>
                      <w:rFonts w:eastAsiaTheme="minorEastAsia" w:hint="eastAsia"/>
                      <w:sz w:val="18"/>
                      <w:szCs w:val="18"/>
                    </w:rPr>
                    <w:t>0</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w:t>
                  </w:r>
                  <w:r w:rsidR="00BA586C">
                    <w:rPr>
                      <w:rFonts w:eastAsiaTheme="minorEastAsia" w:hint="eastAsia"/>
                      <w:sz w:val="18"/>
                      <w:szCs w:val="18"/>
                    </w:rPr>
                    <w:t>24</w:t>
                  </w:r>
                  <w:r w:rsidRPr="00F86D09">
                    <w:rPr>
                      <w:sz w:val="18"/>
                      <w:szCs w:val="18"/>
                    </w:rPr>
                    <w:t>5</w:t>
                  </w:r>
                </w:p>
              </w:tc>
              <w:tc>
                <w:tcPr>
                  <w:tcW w:w="660"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0.099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0.06</w:t>
                  </w:r>
                  <w:r w:rsidR="00BA586C">
                    <w:rPr>
                      <w:rFonts w:eastAsiaTheme="minorEastAsia" w:hint="eastAsia"/>
                      <w:sz w:val="18"/>
                      <w:szCs w:val="18"/>
                    </w:rPr>
                    <w:t>7</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0.03</w:t>
                  </w:r>
                  <w:r w:rsidR="00BA586C">
                    <w:rPr>
                      <w:rFonts w:eastAsiaTheme="minorEastAsia" w:hint="eastAsia"/>
                      <w:sz w:val="18"/>
                      <w:szCs w:val="18"/>
                    </w:rPr>
                    <w:t>8</w:t>
                  </w:r>
                </w:p>
              </w:tc>
              <w:tc>
                <w:tcPr>
                  <w:tcW w:w="699"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0.01</w:t>
                  </w:r>
                  <w:r w:rsidR="00BA586C">
                    <w:rPr>
                      <w:rFonts w:eastAsiaTheme="minorEastAsia" w:hint="eastAsia"/>
                      <w:sz w:val="18"/>
                      <w:szCs w:val="18"/>
                    </w:rPr>
                    <w:t>6</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0.01</w:t>
                  </w:r>
                  <w:r w:rsidR="00BA586C">
                    <w:rPr>
                      <w:rFonts w:eastAsiaTheme="minorEastAsia" w:hint="eastAsia"/>
                      <w:sz w:val="18"/>
                      <w:szCs w:val="18"/>
                    </w:rPr>
                    <w:t>1</w:t>
                  </w:r>
                </w:p>
              </w:tc>
              <w:tc>
                <w:tcPr>
                  <w:tcW w:w="621" w:type="dxa"/>
                  <w:vAlign w:val="center"/>
                </w:tcPr>
                <w:p w:rsidR="006317D6" w:rsidRPr="006317D6" w:rsidRDefault="006317D6" w:rsidP="00BA586C">
                  <w:pPr>
                    <w:adjustRightInd w:val="0"/>
                    <w:snapToGrid w:val="0"/>
                    <w:jc w:val="center"/>
                    <w:textAlignment w:val="center"/>
                    <w:rPr>
                      <w:rFonts w:eastAsiaTheme="minorEastAsia"/>
                      <w:sz w:val="18"/>
                      <w:szCs w:val="18"/>
                    </w:rPr>
                  </w:pPr>
                  <w:r>
                    <w:rPr>
                      <w:rFonts w:eastAsiaTheme="minorEastAsia" w:hint="eastAsia"/>
                      <w:sz w:val="18"/>
                      <w:szCs w:val="18"/>
                    </w:rPr>
                    <w:t>0.00</w:t>
                  </w:r>
                  <w:r w:rsidR="00BA586C">
                    <w:rPr>
                      <w:rFonts w:eastAsiaTheme="minorEastAsia" w:hint="eastAsia"/>
                      <w:sz w:val="18"/>
                      <w:szCs w:val="18"/>
                    </w:rPr>
                    <w:t>5</w:t>
                  </w:r>
                </w:p>
              </w:tc>
            </w:tr>
            <w:tr w:rsidR="006317D6" w:rsidRPr="00A81127" w:rsidTr="00FD5359">
              <w:trPr>
                <w:trHeight w:val="340"/>
                <w:jc w:val="center"/>
              </w:trPr>
              <w:tc>
                <w:tcPr>
                  <w:tcW w:w="819" w:type="dxa"/>
                  <w:vMerge/>
                  <w:vAlign w:val="center"/>
                </w:tcPr>
                <w:p w:rsidR="006317D6" w:rsidRPr="00A81127" w:rsidRDefault="006317D6" w:rsidP="00A81127">
                  <w:pPr>
                    <w:adjustRightInd w:val="0"/>
                    <w:snapToGrid w:val="0"/>
                    <w:jc w:val="center"/>
                    <w:rPr>
                      <w:sz w:val="18"/>
                      <w:szCs w:val="18"/>
                    </w:rPr>
                  </w:pP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NO</w:t>
                  </w:r>
                  <w:r w:rsidRPr="00F86D09">
                    <w:rPr>
                      <w:sz w:val="18"/>
                      <w:szCs w:val="18"/>
                      <w:vertAlign w:val="subscript"/>
                    </w:rPr>
                    <w:t>2</w:t>
                  </w:r>
                </w:p>
              </w:tc>
              <w:tc>
                <w:tcPr>
                  <w:tcW w:w="663"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0.05</w:t>
                  </w:r>
                  <w:r w:rsidR="00BA586C">
                    <w:rPr>
                      <w:rFonts w:eastAsiaTheme="minorEastAsia" w:hint="eastAsia"/>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0.03</w:t>
                  </w:r>
                  <w:r w:rsidR="00BA586C">
                    <w:rPr>
                      <w:rFonts w:eastAsiaTheme="minorEastAsia" w:hint="eastAsia"/>
                      <w:sz w:val="18"/>
                      <w:szCs w:val="18"/>
                    </w:rPr>
                    <w:t>3</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0.01</w:t>
                  </w:r>
                  <w:r w:rsidR="00BA586C">
                    <w:rPr>
                      <w:rFonts w:eastAsiaTheme="minorEastAsia" w:hint="eastAsia"/>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w:t>
                  </w:r>
                  <w:r w:rsidR="00BA586C">
                    <w:rPr>
                      <w:rFonts w:eastAsiaTheme="minorEastAsia" w:hint="eastAsia"/>
                      <w:sz w:val="18"/>
                      <w:szCs w:val="18"/>
                    </w:rPr>
                    <w:t>13</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8</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5</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4</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2</w:t>
                  </w:r>
                </w:p>
              </w:tc>
              <w:tc>
                <w:tcPr>
                  <w:tcW w:w="699" w:type="dxa"/>
                  <w:vAlign w:val="center"/>
                </w:tcPr>
                <w:p w:rsidR="006317D6" w:rsidRPr="00F86D09" w:rsidRDefault="00BA586C" w:rsidP="00A81127">
                  <w:pPr>
                    <w:adjustRightInd w:val="0"/>
                    <w:snapToGrid w:val="0"/>
                    <w:jc w:val="center"/>
                    <w:textAlignment w:val="center"/>
                    <w:rPr>
                      <w:sz w:val="18"/>
                      <w:szCs w:val="18"/>
                    </w:rPr>
                  </w:pPr>
                  <w:r w:rsidRPr="00F86D09">
                    <w:rPr>
                      <w:sz w:val="18"/>
                      <w:szCs w:val="18"/>
                    </w:rPr>
                    <w:t>0.001</w:t>
                  </w:r>
                </w:p>
              </w:tc>
              <w:tc>
                <w:tcPr>
                  <w:tcW w:w="621"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21" w:type="dxa"/>
                  <w:vAlign w:val="center"/>
                </w:tcPr>
                <w:p w:rsidR="006317D6" w:rsidRPr="006317D6" w:rsidRDefault="006317D6" w:rsidP="006D1E10">
                  <w:pPr>
                    <w:adjustRightInd w:val="0"/>
                    <w:snapToGrid w:val="0"/>
                    <w:jc w:val="center"/>
                    <w:textAlignment w:val="center"/>
                    <w:rPr>
                      <w:rFonts w:eastAsiaTheme="minorEastAsia"/>
                      <w:sz w:val="18"/>
                      <w:szCs w:val="18"/>
                    </w:rPr>
                  </w:pPr>
                  <w:r>
                    <w:rPr>
                      <w:rFonts w:eastAsiaTheme="minorEastAsia" w:hint="eastAsia"/>
                      <w:sz w:val="18"/>
                      <w:szCs w:val="18"/>
                    </w:rPr>
                    <w:t>0</w:t>
                  </w:r>
                </w:p>
              </w:tc>
            </w:tr>
            <w:tr w:rsidR="006317D6" w:rsidRPr="00A81127" w:rsidTr="00FD5359">
              <w:trPr>
                <w:trHeight w:val="340"/>
                <w:jc w:val="center"/>
              </w:trPr>
              <w:tc>
                <w:tcPr>
                  <w:tcW w:w="819" w:type="dxa"/>
                  <w:vMerge w:val="restart"/>
                  <w:vAlign w:val="center"/>
                </w:tcPr>
                <w:p w:rsidR="006317D6" w:rsidRPr="00A81127" w:rsidRDefault="006317D6" w:rsidP="008F4968">
                  <w:pPr>
                    <w:pStyle w:val="a5"/>
                    <w:adjustRightInd w:val="0"/>
                    <w:snapToGrid w:val="0"/>
                    <w:spacing w:line="240" w:lineRule="auto"/>
                    <w:rPr>
                      <w:rFonts w:ascii="Times New Roman"/>
                      <w:sz w:val="18"/>
                      <w:szCs w:val="18"/>
                    </w:rPr>
                  </w:pPr>
                  <w:r w:rsidRPr="00A81127">
                    <w:rPr>
                      <w:rFonts w:ascii="Times New Roman"/>
                      <w:sz w:val="18"/>
                      <w:szCs w:val="18"/>
                    </w:rPr>
                    <w:t>203</w:t>
                  </w:r>
                  <w:r w:rsidR="008F4968">
                    <w:rPr>
                      <w:rFonts w:ascii="Times New Roman" w:hint="eastAsia"/>
                      <w:sz w:val="18"/>
                      <w:szCs w:val="18"/>
                    </w:rPr>
                    <w:t>4</w:t>
                  </w:r>
                  <w:r w:rsidRPr="00A81127">
                    <w:rPr>
                      <w:rFonts w:ascii="Times New Roman"/>
                      <w:sz w:val="18"/>
                      <w:szCs w:val="18"/>
                    </w:rPr>
                    <w:t>年</w:t>
                  </w: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CO</w:t>
                  </w:r>
                </w:p>
              </w:tc>
              <w:tc>
                <w:tcPr>
                  <w:tcW w:w="663"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0.9</w:t>
                  </w:r>
                  <w:r w:rsidR="00BA586C">
                    <w:rPr>
                      <w:rFonts w:eastAsiaTheme="minorEastAsia" w:hint="eastAsia"/>
                      <w:sz w:val="18"/>
                      <w:szCs w:val="18"/>
                    </w:rPr>
                    <w:t>89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825</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0.5</w:t>
                  </w:r>
                  <w:r w:rsidR="00BA586C">
                    <w:rPr>
                      <w:rFonts w:eastAsiaTheme="minorEastAsia" w:hint="eastAsia"/>
                      <w:sz w:val="18"/>
                      <w:szCs w:val="18"/>
                    </w:rPr>
                    <w:t>88</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0.3</w:t>
                  </w:r>
                  <w:r w:rsidR="00BA586C">
                    <w:rPr>
                      <w:rFonts w:eastAsiaTheme="minorEastAsia" w:hint="eastAsia"/>
                      <w:sz w:val="18"/>
                      <w:szCs w:val="18"/>
                    </w:rPr>
                    <w:t>79</w:t>
                  </w:r>
                </w:p>
              </w:tc>
              <w:tc>
                <w:tcPr>
                  <w:tcW w:w="660" w:type="dxa"/>
                  <w:vAlign w:val="center"/>
                </w:tcPr>
                <w:p w:rsidR="006317D6" w:rsidRPr="00F86D09" w:rsidRDefault="006317D6" w:rsidP="00BA586C">
                  <w:pPr>
                    <w:adjustRightInd w:val="0"/>
                    <w:snapToGrid w:val="0"/>
                    <w:jc w:val="center"/>
                    <w:textAlignment w:val="center"/>
                    <w:rPr>
                      <w:sz w:val="18"/>
                      <w:szCs w:val="18"/>
                    </w:rPr>
                  </w:pPr>
                  <w:r w:rsidRPr="00F86D09">
                    <w:rPr>
                      <w:sz w:val="18"/>
                      <w:szCs w:val="18"/>
                    </w:rPr>
                    <w:t>0.2</w:t>
                  </w:r>
                  <w:r w:rsidR="00BA586C">
                    <w:rPr>
                      <w:rFonts w:eastAsiaTheme="minorEastAsia" w:hint="eastAsia"/>
                      <w:sz w:val="18"/>
                      <w:szCs w:val="18"/>
                    </w:rPr>
                    <w:t>82</w:t>
                  </w:r>
                  <w:r w:rsidRPr="00F86D09">
                    <w:rPr>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0.1</w:t>
                  </w:r>
                  <w:r w:rsidR="00BA586C">
                    <w:rPr>
                      <w:rFonts w:eastAsiaTheme="minorEastAsia" w:hint="eastAsia"/>
                      <w:sz w:val="18"/>
                      <w:szCs w:val="18"/>
                    </w:rPr>
                    <w:t>90</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w:t>
                  </w:r>
                  <w:r w:rsidR="00BA586C">
                    <w:rPr>
                      <w:rFonts w:eastAsiaTheme="minorEastAsia" w:hint="eastAsia"/>
                      <w:sz w:val="18"/>
                      <w:szCs w:val="18"/>
                    </w:rPr>
                    <w:t>105</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0.06</w:t>
                  </w:r>
                  <w:r w:rsidR="00BA586C">
                    <w:rPr>
                      <w:rFonts w:eastAsiaTheme="minorEastAsia" w:hint="eastAsia"/>
                      <w:sz w:val="18"/>
                      <w:szCs w:val="18"/>
                    </w:rPr>
                    <w:t>9</w:t>
                  </w:r>
                </w:p>
              </w:tc>
              <w:tc>
                <w:tcPr>
                  <w:tcW w:w="699"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w:t>
                  </w:r>
                  <w:r w:rsidR="00BA586C">
                    <w:rPr>
                      <w:rFonts w:eastAsiaTheme="minorEastAsia" w:hint="eastAsia"/>
                      <w:sz w:val="18"/>
                      <w:szCs w:val="18"/>
                    </w:rPr>
                    <w:t>45</w:t>
                  </w:r>
                </w:p>
              </w:tc>
              <w:tc>
                <w:tcPr>
                  <w:tcW w:w="621"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w:t>
                  </w:r>
                  <w:r w:rsidR="00BA586C">
                    <w:rPr>
                      <w:rFonts w:eastAsiaTheme="minorEastAsia" w:hint="eastAsia"/>
                      <w:sz w:val="18"/>
                      <w:szCs w:val="18"/>
                    </w:rPr>
                    <w:t>24</w:t>
                  </w:r>
                </w:p>
              </w:tc>
              <w:tc>
                <w:tcPr>
                  <w:tcW w:w="621" w:type="dxa"/>
                  <w:vAlign w:val="center"/>
                </w:tcPr>
                <w:p w:rsidR="006317D6" w:rsidRPr="006317D6" w:rsidRDefault="006317D6" w:rsidP="00BA586C">
                  <w:pPr>
                    <w:adjustRightInd w:val="0"/>
                    <w:snapToGrid w:val="0"/>
                    <w:jc w:val="center"/>
                    <w:textAlignment w:val="center"/>
                    <w:rPr>
                      <w:rFonts w:eastAsiaTheme="minorEastAsia"/>
                      <w:sz w:val="18"/>
                      <w:szCs w:val="18"/>
                    </w:rPr>
                  </w:pPr>
                  <w:r>
                    <w:rPr>
                      <w:rFonts w:eastAsiaTheme="minorEastAsia" w:hint="eastAsia"/>
                      <w:sz w:val="18"/>
                      <w:szCs w:val="18"/>
                    </w:rPr>
                    <w:t>0.00</w:t>
                  </w:r>
                  <w:r w:rsidR="00BA586C">
                    <w:rPr>
                      <w:rFonts w:eastAsiaTheme="minorEastAsia" w:hint="eastAsia"/>
                      <w:sz w:val="18"/>
                      <w:szCs w:val="18"/>
                    </w:rPr>
                    <w:t>8</w:t>
                  </w:r>
                </w:p>
              </w:tc>
            </w:tr>
            <w:tr w:rsidR="006317D6" w:rsidRPr="00A81127" w:rsidTr="00FD5359">
              <w:trPr>
                <w:trHeight w:val="340"/>
                <w:jc w:val="center"/>
              </w:trPr>
              <w:tc>
                <w:tcPr>
                  <w:tcW w:w="819" w:type="dxa"/>
                  <w:vMerge/>
                  <w:vAlign w:val="center"/>
                </w:tcPr>
                <w:p w:rsidR="006317D6" w:rsidRPr="00A81127" w:rsidRDefault="006317D6" w:rsidP="00A81127">
                  <w:pPr>
                    <w:adjustRightInd w:val="0"/>
                    <w:snapToGrid w:val="0"/>
                    <w:jc w:val="center"/>
                    <w:rPr>
                      <w:sz w:val="18"/>
                      <w:szCs w:val="18"/>
                    </w:rPr>
                  </w:pPr>
                </w:p>
              </w:tc>
              <w:tc>
                <w:tcPr>
                  <w:tcW w:w="783" w:type="dxa"/>
                  <w:vAlign w:val="center"/>
                </w:tcPr>
                <w:p w:rsidR="006317D6" w:rsidRPr="00F86D09" w:rsidRDefault="006317D6" w:rsidP="00A81127">
                  <w:pPr>
                    <w:adjustRightInd w:val="0"/>
                    <w:snapToGrid w:val="0"/>
                    <w:jc w:val="center"/>
                    <w:rPr>
                      <w:sz w:val="18"/>
                      <w:szCs w:val="18"/>
                    </w:rPr>
                  </w:pPr>
                  <w:r w:rsidRPr="00F86D09">
                    <w:rPr>
                      <w:sz w:val="18"/>
                      <w:szCs w:val="18"/>
                    </w:rPr>
                    <w:t>NO</w:t>
                  </w:r>
                  <w:r w:rsidRPr="00F86D09">
                    <w:rPr>
                      <w:sz w:val="18"/>
                      <w:szCs w:val="18"/>
                      <w:vertAlign w:val="subscript"/>
                    </w:rPr>
                    <w:t>2</w:t>
                  </w:r>
                </w:p>
              </w:tc>
              <w:tc>
                <w:tcPr>
                  <w:tcW w:w="663"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0.07</w:t>
                  </w:r>
                  <w:r w:rsidR="00BA586C">
                    <w:rPr>
                      <w:rFonts w:eastAsiaTheme="minorEastAsia" w:hint="eastAsia"/>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0.04</w:t>
                  </w:r>
                  <w:r w:rsidR="00BA586C">
                    <w:rPr>
                      <w:rFonts w:eastAsiaTheme="minorEastAsia" w:hint="eastAsia"/>
                      <w:sz w:val="18"/>
                      <w:szCs w:val="18"/>
                    </w:rPr>
                    <w:t>7</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0.02</w:t>
                  </w:r>
                  <w:r w:rsidR="00BA586C">
                    <w:rPr>
                      <w:rFonts w:eastAsiaTheme="minorEastAsia" w:hint="eastAsia"/>
                      <w:sz w:val="18"/>
                      <w:szCs w:val="18"/>
                    </w:rPr>
                    <w:t>9</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0.01</w:t>
                  </w:r>
                  <w:r w:rsidR="00BA586C">
                    <w:rPr>
                      <w:rFonts w:eastAsiaTheme="minorEastAsia" w:hint="eastAsia"/>
                      <w:sz w:val="18"/>
                      <w:szCs w:val="18"/>
                    </w:rPr>
                    <w:t>4</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8</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7</w:t>
                  </w:r>
                </w:p>
              </w:tc>
              <w:tc>
                <w:tcPr>
                  <w:tcW w:w="660" w:type="dxa"/>
                  <w:vAlign w:val="center"/>
                </w:tcPr>
                <w:p w:rsidR="006317D6" w:rsidRPr="00BA586C" w:rsidRDefault="006317D6" w:rsidP="00BA586C">
                  <w:pPr>
                    <w:adjustRightInd w:val="0"/>
                    <w:snapToGrid w:val="0"/>
                    <w:jc w:val="center"/>
                    <w:textAlignment w:val="center"/>
                    <w:rPr>
                      <w:rFonts w:eastAsiaTheme="minorEastAsia"/>
                      <w:sz w:val="18"/>
                      <w:szCs w:val="18"/>
                    </w:rPr>
                  </w:pPr>
                  <w:r w:rsidRPr="00F86D09">
                    <w:rPr>
                      <w:sz w:val="18"/>
                      <w:szCs w:val="18"/>
                    </w:rPr>
                    <w:t>0.00</w:t>
                  </w:r>
                  <w:r w:rsidR="00BA586C">
                    <w:rPr>
                      <w:rFonts w:eastAsiaTheme="minorEastAsia" w:hint="eastAsia"/>
                      <w:sz w:val="18"/>
                      <w:szCs w:val="18"/>
                    </w:rPr>
                    <w:t>5</w:t>
                  </w:r>
                </w:p>
              </w:tc>
              <w:tc>
                <w:tcPr>
                  <w:tcW w:w="621"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0.002</w:t>
                  </w:r>
                </w:p>
              </w:tc>
              <w:tc>
                <w:tcPr>
                  <w:tcW w:w="699"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0.001</w:t>
                  </w:r>
                </w:p>
              </w:tc>
              <w:tc>
                <w:tcPr>
                  <w:tcW w:w="621" w:type="dxa"/>
                  <w:vAlign w:val="center"/>
                </w:tcPr>
                <w:p w:rsidR="006317D6" w:rsidRPr="00F86D09" w:rsidRDefault="006317D6" w:rsidP="00A81127">
                  <w:pPr>
                    <w:adjustRightInd w:val="0"/>
                    <w:snapToGrid w:val="0"/>
                    <w:jc w:val="center"/>
                    <w:textAlignment w:val="center"/>
                    <w:rPr>
                      <w:sz w:val="18"/>
                      <w:szCs w:val="18"/>
                    </w:rPr>
                  </w:pPr>
                  <w:r w:rsidRPr="00F86D09">
                    <w:rPr>
                      <w:sz w:val="18"/>
                      <w:szCs w:val="18"/>
                    </w:rPr>
                    <w:t>0</w:t>
                  </w:r>
                </w:p>
              </w:tc>
              <w:tc>
                <w:tcPr>
                  <w:tcW w:w="621" w:type="dxa"/>
                  <w:vAlign w:val="center"/>
                </w:tcPr>
                <w:p w:rsidR="006317D6" w:rsidRPr="006317D6" w:rsidRDefault="006317D6" w:rsidP="006D1E10">
                  <w:pPr>
                    <w:adjustRightInd w:val="0"/>
                    <w:snapToGrid w:val="0"/>
                    <w:jc w:val="center"/>
                    <w:textAlignment w:val="center"/>
                    <w:rPr>
                      <w:rFonts w:eastAsiaTheme="minorEastAsia"/>
                      <w:sz w:val="18"/>
                      <w:szCs w:val="18"/>
                    </w:rPr>
                  </w:pPr>
                  <w:r>
                    <w:rPr>
                      <w:rFonts w:eastAsiaTheme="minorEastAsia" w:hint="eastAsia"/>
                      <w:sz w:val="18"/>
                      <w:szCs w:val="18"/>
                    </w:rPr>
                    <w:t>0</w:t>
                  </w:r>
                </w:p>
              </w:tc>
            </w:tr>
          </w:tbl>
          <w:p w:rsidR="00D071F2" w:rsidRPr="005F3F76" w:rsidRDefault="00C901CB" w:rsidP="00C15C49">
            <w:pPr>
              <w:adjustRightInd w:val="0"/>
              <w:snapToGrid w:val="0"/>
              <w:spacing w:line="360" w:lineRule="auto"/>
              <w:ind w:firstLineChars="200" w:firstLine="480"/>
              <w:rPr>
                <w:sz w:val="24"/>
              </w:rPr>
            </w:pPr>
            <w:r>
              <w:rPr>
                <w:sz w:val="24"/>
              </w:rPr>
              <w:t>从预测结果看，</w:t>
            </w:r>
            <w:r w:rsidR="00D071F2" w:rsidRPr="005F3F76">
              <w:rPr>
                <w:sz w:val="24"/>
              </w:rPr>
              <w:t>路段最大通行能力时，各预测点落地浓度均不超标，污染物浓度远低于《环境空气质量标准》（GB3095-2012）中的二级标准。由此可见如果道路投入营运后，汽车尾气对当地的空气环境质量影响小。</w:t>
            </w:r>
          </w:p>
          <w:p w:rsidR="00D071F2" w:rsidRPr="00E605F9" w:rsidRDefault="00D071F2" w:rsidP="00C15C49">
            <w:pPr>
              <w:adjustRightInd w:val="0"/>
              <w:snapToGrid w:val="0"/>
              <w:spacing w:line="360" w:lineRule="auto"/>
              <w:ind w:firstLineChars="200" w:firstLine="482"/>
              <w:rPr>
                <w:b/>
                <w:bCs/>
                <w:sz w:val="24"/>
              </w:rPr>
            </w:pPr>
            <w:r w:rsidRPr="00E605F9">
              <w:rPr>
                <w:b/>
                <w:bCs/>
                <w:sz w:val="24"/>
              </w:rPr>
              <w:t>4、敏感点大气影响预测结果</w:t>
            </w:r>
          </w:p>
          <w:p w:rsidR="00D071F2" w:rsidRDefault="00D071F2" w:rsidP="00C15C49">
            <w:pPr>
              <w:adjustRightInd w:val="0"/>
              <w:snapToGrid w:val="0"/>
              <w:spacing w:line="360" w:lineRule="auto"/>
              <w:ind w:firstLineChars="200" w:firstLine="480"/>
              <w:rPr>
                <w:rFonts w:eastAsiaTheme="minorEastAsia"/>
                <w:sz w:val="24"/>
              </w:rPr>
            </w:pPr>
            <w:r w:rsidRPr="00E605F9">
              <w:rPr>
                <w:snapToGrid w:val="0"/>
                <w:sz w:val="24"/>
              </w:rPr>
              <w:t>根据现场勘查和业主提供的资料，本项目涉及的</w:t>
            </w:r>
            <w:r w:rsidR="00C901CB">
              <w:rPr>
                <w:rFonts w:eastAsiaTheme="minorEastAsia" w:hint="eastAsia"/>
                <w:snapToGrid w:val="0"/>
                <w:sz w:val="24"/>
              </w:rPr>
              <w:t>1</w:t>
            </w:r>
            <w:r w:rsidRPr="00E605F9">
              <w:rPr>
                <w:snapToGrid w:val="0"/>
                <w:sz w:val="24"/>
              </w:rPr>
              <w:t>处环境敏感点</w:t>
            </w:r>
            <w:r w:rsidR="00102597">
              <w:rPr>
                <w:rFonts w:eastAsiaTheme="minorEastAsia" w:hint="eastAsia"/>
                <w:snapToGrid w:val="0"/>
                <w:sz w:val="24"/>
              </w:rPr>
              <w:t>（简州新城管委会）</w:t>
            </w:r>
            <w:r w:rsidRPr="00E605F9">
              <w:rPr>
                <w:snapToGrid w:val="0"/>
                <w:sz w:val="24"/>
              </w:rPr>
              <w:t>，本次预测将针对上述</w:t>
            </w:r>
            <w:r w:rsidR="00C901CB">
              <w:rPr>
                <w:rFonts w:eastAsiaTheme="minorEastAsia" w:hint="eastAsia"/>
                <w:snapToGrid w:val="0"/>
                <w:sz w:val="24"/>
              </w:rPr>
              <w:t>1</w:t>
            </w:r>
            <w:r w:rsidRPr="00E605F9">
              <w:rPr>
                <w:snapToGrid w:val="0"/>
                <w:sz w:val="24"/>
              </w:rPr>
              <w:t>处敏感点进行预测，</w:t>
            </w:r>
            <w:r w:rsidRPr="00E605F9">
              <w:rPr>
                <w:sz w:val="24"/>
              </w:rPr>
              <w:t>营运排放的污染物CO和NO</w:t>
            </w:r>
            <w:r w:rsidRPr="00E605F9">
              <w:rPr>
                <w:sz w:val="24"/>
                <w:vertAlign w:val="subscript"/>
              </w:rPr>
              <w:t>2</w:t>
            </w:r>
            <w:r w:rsidRPr="00E605F9">
              <w:rPr>
                <w:sz w:val="24"/>
              </w:rPr>
              <w:t>在上述敏感点的小时最大落地浓度叠加结果如下。</w:t>
            </w:r>
          </w:p>
          <w:p w:rsidR="00D071F2" w:rsidRPr="00F86D09" w:rsidRDefault="00D071F2" w:rsidP="00F86D09">
            <w:pPr>
              <w:adjustRightInd w:val="0"/>
              <w:snapToGrid w:val="0"/>
              <w:jc w:val="center"/>
              <w:rPr>
                <w:rFonts w:eastAsia="黑体"/>
                <w:bCs/>
                <w:szCs w:val="21"/>
              </w:rPr>
            </w:pPr>
            <w:r w:rsidRPr="00F86D09">
              <w:rPr>
                <w:rFonts w:eastAsia="黑体"/>
                <w:bCs/>
                <w:szCs w:val="21"/>
              </w:rPr>
              <w:t>表</w:t>
            </w:r>
            <w:r w:rsidR="00F86D09" w:rsidRPr="00F86D09">
              <w:rPr>
                <w:rFonts w:eastAsia="黑体" w:hint="eastAsia"/>
                <w:bCs/>
                <w:szCs w:val="21"/>
              </w:rPr>
              <w:t>7-1</w:t>
            </w:r>
            <w:r w:rsidR="005F171B">
              <w:rPr>
                <w:rFonts w:eastAsia="黑体" w:hint="eastAsia"/>
                <w:bCs/>
                <w:szCs w:val="21"/>
              </w:rPr>
              <w:t>0</w:t>
            </w:r>
            <w:r w:rsidRPr="00F86D09">
              <w:rPr>
                <w:rFonts w:eastAsia="黑体"/>
                <w:bCs/>
                <w:szCs w:val="21"/>
              </w:rPr>
              <w:t xml:space="preserve">  </w:t>
            </w:r>
            <w:r w:rsidRPr="00F86D09">
              <w:rPr>
                <w:rFonts w:eastAsia="黑体"/>
                <w:bCs/>
                <w:szCs w:val="21"/>
              </w:rPr>
              <w:t>敏感点处小时最大落地浓度</w:t>
            </w:r>
            <w:r w:rsidRPr="00F86D09">
              <w:rPr>
                <w:rFonts w:eastAsia="黑体"/>
                <w:bCs/>
                <w:szCs w:val="21"/>
              </w:rPr>
              <w:t xml:space="preserve">   </w:t>
            </w:r>
            <w:r w:rsidRPr="00F86D09">
              <w:rPr>
                <w:rFonts w:eastAsia="黑体"/>
                <w:bCs/>
                <w:szCs w:val="21"/>
              </w:rPr>
              <w:t>单位：</w:t>
            </w:r>
            <w:r w:rsidRPr="00F86D09">
              <w:rPr>
                <w:rFonts w:eastAsia="黑体"/>
                <w:bCs/>
                <w:szCs w:val="21"/>
              </w:rPr>
              <w:t>mg/m</w:t>
            </w:r>
            <w:r w:rsidRPr="00F86D09">
              <w:rPr>
                <w:rFonts w:eastAsia="黑体"/>
                <w:bCs/>
                <w:szCs w:val="21"/>
                <w:vertAlign w:val="superscript"/>
              </w:rPr>
              <w:t>3</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577"/>
              <w:gridCol w:w="898"/>
              <w:gridCol w:w="1116"/>
              <w:gridCol w:w="756"/>
              <w:gridCol w:w="756"/>
              <w:gridCol w:w="1086"/>
              <w:gridCol w:w="1116"/>
              <w:gridCol w:w="756"/>
              <w:gridCol w:w="756"/>
              <w:gridCol w:w="970"/>
            </w:tblGrid>
            <w:tr w:rsidR="00D071F2" w:rsidRPr="00C15C49" w:rsidTr="00FD5359">
              <w:trPr>
                <w:trHeight w:val="283"/>
              </w:trPr>
              <w:tc>
                <w:tcPr>
                  <w:tcW w:w="577" w:type="dxa"/>
                  <w:vMerge w:val="restart"/>
                  <w:vAlign w:val="center"/>
                </w:tcPr>
                <w:p w:rsidR="00D071F2" w:rsidRPr="00C15C49" w:rsidRDefault="008B500E" w:rsidP="00E605F9">
                  <w:pPr>
                    <w:adjustRightInd w:val="0"/>
                    <w:snapToGrid w:val="0"/>
                    <w:jc w:val="center"/>
                    <w:rPr>
                      <w:rFonts w:eastAsiaTheme="minorEastAsia"/>
                      <w:sz w:val="18"/>
                      <w:szCs w:val="18"/>
                    </w:rPr>
                  </w:pPr>
                  <w:r w:rsidRPr="00C15C49">
                    <w:rPr>
                      <w:rFonts w:eastAsiaTheme="minorEastAsia" w:hint="eastAsia"/>
                      <w:sz w:val="18"/>
                      <w:szCs w:val="18"/>
                    </w:rPr>
                    <w:t>年限</w:t>
                  </w:r>
                </w:p>
              </w:tc>
              <w:tc>
                <w:tcPr>
                  <w:tcW w:w="898" w:type="dxa"/>
                  <w:vMerge w:val="restart"/>
                  <w:vAlign w:val="center"/>
                </w:tcPr>
                <w:p w:rsidR="00D071F2" w:rsidRPr="00C15C49" w:rsidRDefault="00D071F2" w:rsidP="00E605F9">
                  <w:pPr>
                    <w:adjustRightInd w:val="0"/>
                    <w:snapToGrid w:val="0"/>
                    <w:jc w:val="center"/>
                    <w:rPr>
                      <w:sz w:val="18"/>
                      <w:szCs w:val="18"/>
                    </w:rPr>
                  </w:pPr>
                  <w:r w:rsidRPr="00C15C49">
                    <w:rPr>
                      <w:sz w:val="18"/>
                      <w:szCs w:val="18"/>
                    </w:rPr>
                    <w:t>敏感点</w:t>
                  </w:r>
                </w:p>
              </w:tc>
              <w:tc>
                <w:tcPr>
                  <w:tcW w:w="3714" w:type="dxa"/>
                  <w:gridSpan w:val="4"/>
                  <w:vAlign w:val="center"/>
                </w:tcPr>
                <w:p w:rsidR="00D071F2" w:rsidRPr="00C15C49" w:rsidRDefault="00D071F2" w:rsidP="00E605F9">
                  <w:pPr>
                    <w:adjustRightInd w:val="0"/>
                    <w:snapToGrid w:val="0"/>
                    <w:jc w:val="center"/>
                    <w:rPr>
                      <w:sz w:val="18"/>
                      <w:szCs w:val="18"/>
                    </w:rPr>
                  </w:pPr>
                  <w:r w:rsidRPr="00C15C49">
                    <w:rPr>
                      <w:sz w:val="18"/>
                      <w:szCs w:val="18"/>
                    </w:rPr>
                    <w:t>CO</w:t>
                  </w:r>
                </w:p>
              </w:tc>
              <w:tc>
                <w:tcPr>
                  <w:tcW w:w="3598" w:type="dxa"/>
                  <w:gridSpan w:val="4"/>
                  <w:vAlign w:val="center"/>
                </w:tcPr>
                <w:p w:rsidR="00D071F2" w:rsidRPr="00C15C49" w:rsidRDefault="00D071F2" w:rsidP="00E605F9">
                  <w:pPr>
                    <w:adjustRightInd w:val="0"/>
                    <w:snapToGrid w:val="0"/>
                    <w:jc w:val="center"/>
                    <w:rPr>
                      <w:sz w:val="18"/>
                      <w:szCs w:val="18"/>
                    </w:rPr>
                  </w:pPr>
                  <w:r w:rsidRPr="00C15C49">
                    <w:rPr>
                      <w:sz w:val="18"/>
                      <w:szCs w:val="18"/>
                    </w:rPr>
                    <w:t>NO</w:t>
                  </w:r>
                  <w:r w:rsidRPr="00C15C49">
                    <w:rPr>
                      <w:sz w:val="18"/>
                      <w:szCs w:val="18"/>
                      <w:vertAlign w:val="subscript"/>
                    </w:rPr>
                    <w:t>2</w:t>
                  </w:r>
                </w:p>
              </w:tc>
            </w:tr>
            <w:tr w:rsidR="00E605F9" w:rsidRPr="00C15C49" w:rsidTr="00FD5359">
              <w:trPr>
                <w:trHeight w:val="283"/>
              </w:trPr>
              <w:tc>
                <w:tcPr>
                  <w:tcW w:w="577" w:type="dxa"/>
                  <w:vMerge/>
                  <w:vAlign w:val="center"/>
                </w:tcPr>
                <w:p w:rsidR="00D071F2" w:rsidRPr="00C15C49" w:rsidRDefault="00D071F2" w:rsidP="00E605F9">
                  <w:pPr>
                    <w:adjustRightInd w:val="0"/>
                    <w:snapToGrid w:val="0"/>
                    <w:jc w:val="center"/>
                    <w:rPr>
                      <w:sz w:val="18"/>
                      <w:szCs w:val="18"/>
                    </w:rPr>
                  </w:pPr>
                </w:p>
              </w:tc>
              <w:tc>
                <w:tcPr>
                  <w:tcW w:w="898" w:type="dxa"/>
                  <w:vMerge/>
                  <w:vAlign w:val="center"/>
                </w:tcPr>
                <w:p w:rsidR="00D071F2" w:rsidRPr="00C15C49" w:rsidRDefault="00D071F2" w:rsidP="00E605F9">
                  <w:pPr>
                    <w:adjustRightInd w:val="0"/>
                    <w:snapToGrid w:val="0"/>
                    <w:jc w:val="center"/>
                    <w:rPr>
                      <w:sz w:val="18"/>
                      <w:szCs w:val="18"/>
                    </w:rPr>
                  </w:pPr>
                </w:p>
              </w:tc>
              <w:tc>
                <w:tcPr>
                  <w:tcW w:w="1116" w:type="dxa"/>
                  <w:vAlign w:val="center"/>
                </w:tcPr>
                <w:p w:rsidR="00D071F2" w:rsidRPr="00C15C49" w:rsidRDefault="00D071F2" w:rsidP="00E605F9">
                  <w:pPr>
                    <w:adjustRightInd w:val="0"/>
                    <w:snapToGrid w:val="0"/>
                    <w:jc w:val="center"/>
                    <w:rPr>
                      <w:sz w:val="18"/>
                      <w:szCs w:val="18"/>
                    </w:rPr>
                  </w:pPr>
                  <w:r w:rsidRPr="00C15C49">
                    <w:rPr>
                      <w:sz w:val="18"/>
                      <w:szCs w:val="18"/>
                    </w:rPr>
                    <w:t>预测最大值</w:t>
                  </w:r>
                </w:p>
              </w:tc>
              <w:tc>
                <w:tcPr>
                  <w:tcW w:w="756" w:type="dxa"/>
                  <w:vAlign w:val="center"/>
                </w:tcPr>
                <w:p w:rsidR="00D071F2" w:rsidRPr="00C15C49" w:rsidRDefault="00D071F2" w:rsidP="00E605F9">
                  <w:pPr>
                    <w:adjustRightInd w:val="0"/>
                    <w:snapToGrid w:val="0"/>
                    <w:jc w:val="center"/>
                    <w:rPr>
                      <w:sz w:val="18"/>
                      <w:szCs w:val="18"/>
                    </w:rPr>
                  </w:pPr>
                  <w:r w:rsidRPr="00C15C49">
                    <w:rPr>
                      <w:sz w:val="18"/>
                      <w:szCs w:val="18"/>
                    </w:rPr>
                    <w:t>背景值</w:t>
                  </w:r>
                </w:p>
              </w:tc>
              <w:tc>
                <w:tcPr>
                  <w:tcW w:w="756" w:type="dxa"/>
                  <w:vAlign w:val="center"/>
                </w:tcPr>
                <w:p w:rsidR="00D071F2" w:rsidRPr="00C15C49" w:rsidRDefault="00D071F2" w:rsidP="00E605F9">
                  <w:pPr>
                    <w:adjustRightInd w:val="0"/>
                    <w:snapToGrid w:val="0"/>
                    <w:jc w:val="center"/>
                    <w:rPr>
                      <w:sz w:val="18"/>
                      <w:szCs w:val="18"/>
                    </w:rPr>
                  </w:pPr>
                  <w:r w:rsidRPr="00C15C49">
                    <w:rPr>
                      <w:sz w:val="18"/>
                      <w:szCs w:val="18"/>
                    </w:rPr>
                    <w:t>叠加值</w:t>
                  </w:r>
                </w:p>
              </w:tc>
              <w:tc>
                <w:tcPr>
                  <w:tcW w:w="1086" w:type="dxa"/>
                  <w:vAlign w:val="center"/>
                </w:tcPr>
                <w:p w:rsidR="00E605F9" w:rsidRPr="00C15C49" w:rsidRDefault="00D071F2" w:rsidP="00E605F9">
                  <w:pPr>
                    <w:adjustRightInd w:val="0"/>
                    <w:snapToGrid w:val="0"/>
                    <w:jc w:val="center"/>
                    <w:rPr>
                      <w:rFonts w:eastAsiaTheme="minorEastAsia"/>
                      <w:sz w:val="18"/>
                      <w:szCs w:val="18"/>
                    </w:rPr>
                  </w:pPr>
                  <w:r w:rsidRPr="00C15C49">
                    <w:rPr>
                      <w:sz w:val="18"/>
                      <w:szCs w:val="18"/>
                    </w:rPr>
                    <w:t>占标率</w:t>
                  </w:r>
                </w:p>
                <w:p w:rsidR="00D071F2" w:rsidRPr="00C15C49" w:rsidRDefault="00D071F2" w:rsidP="00E605F9">
                  <w:pPr>
                    <w:adjustRightInd w:val="0"/>
                    <w:snapToGrid w:val="0"/>
                    <w:jc w:val="center"/>
                    <w:rPr>
                      <w:sz w:val="18"/>
                      <w:szCs w:val="18"/>
                    </w:rPr>
                  </w:pPr>
                  <w:r w:rsidRPr="00C15C49">
                    <w:rPr>
                      <w:sz w:val="18"/>
                      <w:szCs w:val="18"/>
                    </w:rPr>
                    <w:t>（%）</w:t>
                  </w:r>
                </w:p>
              </w:tc>
              <w:tc>
                <w:tcPr>
                  <w:tcW w:w="1116" w:type="dxa"/>
                  <w:vAlign w:val="center"/>
                </w:tcPr>
                <w:p w:rsidR="00D071F2" w:rsidRPr="00C15C49" w:rsidRDefault="00D071F2" w:rsidP="00E605F9">
                  <w:pPr>
                    <w:adjustRightInd w:val="0"/>
                    <w:snapToGrid w:val="0"/>
                    <w:jc w:val="center"/>
                    <w:rPr>
                      <w:sz w:val="18"/>
                      <w:szCs w:val="18"/>
                    </w:rPr>
                  </w:pPr>
                  <w:r w:rsidRPr="00C15C49">
                    <w:rPr>
                      <w:sz w:val="18"/>
                      <w:szCs w:val="18"/>
                    </w:rPr>
                    <w:t>预测最大值</w:t>
                  </w:r>
                </w:p>
              </w:tc>
              <w:tc>
                <w:tcPr>
                  <w:tcW w:w="756" w:type="dxa"/>
                  <w:vAlign w:val="center"/>
                </w:tcPr>
                <w:p w:rsidR="00D071F2" w:rsidRPr="00C15C49" w:rsidRDefault="00D071F2" w:rsidP="00E605F9">
                  <w:pPr>
                    <w:adjustRightInd w:val="0"/>
                    <w:snapToGrid w:val="0"/>
                    <w:jc w:val="center"/>
                    <w:rPr>
                      <w:sz w:val="18"/>
                      <w:szCs w:val="18"/>
                    </w:rPr>
                  </w:pPr>
                  <w:r w:rsidRPr="00C15C49">
                    <w:rPr>
                      <w:sz w:val="18"/>
                      <w:szCs w:val="18"/>
                    </w:rPr>
                    <w:t>背景值</w:t>
                  </w:r>
                </w:p>
              </w:tc>
              <w:tc>
                <w:tcPr>
                  <w:tcW w:w="756" w:type="dxa"/>
                  <w:vAlign w:val="center"/>
                </w:tcPr>
                <w:p w:rsidR="00D071F2" w:rsidRPr="00C15C49" w:rsidRDefault="00D071F2" w:rsidP="00E605F9">
                  <w:pPr>
                    <w:adjustRightInd w:val="0"/>
                    <w:snapToGrid w:val="0"/>
                    <w:jc w:val="center"/>
                    <w:rPr>
                      <w:sz w:val="18"/>
                      <w:szCs w:val="18"/>
                    </w:rPr>
                  </w:pPr>
                  <w:r w:rsidRPr="00C15C49">
                    <w:rPr>
                      <w:sz w:val="18"/>
                      <w:szCs w:val="18"/>
                    </w:rPr>
                    <w:t>叠加值</w:t>
                  </w:r>
                </w:p>
              </w:tc>
              <w:tc>
                <w:tcPr>
                  <w:tcW w:w="970" w:type="dxa"/>
                  <w:vAlign w:val="center"/>
                </w:tcPr>
                <w:p w:rsidR="00E605F9" w:rsidRPr="00C15C49" w:rsidRDefault="00D071F2" w:rsidP="00E605F9">
                  <w:pPr>
                    <w:adjustRightInd w:val="0"/>
                    <w:snapToGrid w:val="0"/>
                    <w:jc w:val="center"/>
                    <w:rPr>
                      <w:rFonts w:eastAsiaTheme="minorEastAsia"/>
                      <w:sz w:val="18"/>
                      <w:szCs w:val="18"/>
                    </w:rPr>
                  </w:pPr>
                  <w:r w:rsidRPr="00C15C49">
                    <w:rPr>
                      <w:sz w:val="18"/>
                      <w:szCs w:val="18"/>
                    </w:rPr>
                    <w:t>占标率</w:t>
                  </w:r>
                </w:p>
                <w:p w:rsidR="00D071F2" w:rsidRPr="00C15C49" w:rsidRDefault="00D071F2" w:rsidP="00E605F9">
                  <w:pPr>
                    <w:adjustRightInd w:val="0"/>
                    <w:snapToGrid w:val="0"/>
                    <w:jc w:val="center"/>
                    <w:rPr>
                      <w:sz w:val="18"/>
                      <w:szCs w:val="18"/>
                    </w:rPr>
                  </w:pPr>
                  <w:r w:rsidRPr="00C15C49">
                    <w:rPr>
                      <w:sz w:val="18"/>
                      <w:szCs w:val="18"/>
                    </w:rPr>
                    <w:t>（%）</w:t>
                  </w:r>
                </w:p>
              </w:tc>
            </w:tr>
            <w:tr w:rsidR="006317D6" w:rsidRPr="00C15C49" w:rsidTr="00FD5359">
              <w:trPr>
                <w:trHeight w:val="283"/>
              </w:trPr>
              <w:tc>
                <w:tcPr>
                  <w:tcW w:w="577" w:type="dxa"/>
                  <w:vAlign w:val="center"/>
                </w:tcPr>
                <w:p w:rsidR="006317D6" w:rsidRPr="00C15C49" w:rsidRDefault="006317D6" w:rsidP="00C901CB">
                  <w:pPr>
                    <w:adjustRightInd w:val="0"/>
                    <w:snapToGrid w:val="0"/>
                    <w:jc w:val="center"/>
                    <w:rPr>
                      <w:rFonts w:eastAsiaTheme="minorEastAsia"/>
                      <w:sz w:val="18"/>
                      <w:szCs w:val="18"/>
                    </w:rPr>
                  </w:pPr>
                  <w:r w:rsidRPr="00C15C49">
                    <w:rPr>
                      <w:rFonts w:eastAsiaTheme="minorEastAsia" w:hint="eastAsia"/>
                      <w:sz w:val="18"/>
                      <w:szCs w:val="18"/>
                    </w:rPr>
                    <w:t>20</w:t>
                  </w:r>
                  <w:r>
                    <w:rPr>
                      <w:rFonts w:eastAsiaTheme="minorEastAsia" w:hint="eastAsia"/>
                      <w:sz w:val="18"/>
                      <w:szCs w:val="18"/>
                    </w:rPr>
                    <w:t>20</w:t>
                  </w:r>
                </w:p>
              </w:tc>
              <w:tc>
                <w:tcPr>
                  <w:tcW w:w="898" w:type="dxa"/>
                  <w:vAlign w:val="center"/>
                </w:tcPr>
                <w:p w:rsidR="006317D6" w:rsidRPr="00C15C49" w:rsidRDefault="006317D6" w:rsidP="00E605F9">
                  <w:pPr>
                    <w:adjustRightInd w:val="0"/>
                    <w:snapToGrid w:val="0"/>
                    <w:jc w:val="center"/>
                    <w:rPr>
                      <w:rFonts w:eastAsia="宋体"/>
                      <w:sz w:val="18"/>
                      <w:szCs w:val="18"/>
                    </w:rPr>
                  </w:pPr>
                  <w:r>
                    <w:rPr>
                      <w:rFonts w:eastAsia="宋体" w:hint="eastAsia"/>
                      <w:sz w:val="18"/>
                      <w:szCs w:val="18"/>
                    </w:rPr>
                    <w:t>简州新城管委会</w:t>
                  </w:r>
                </w:p>
              </w:tc>
              <w:tc>
                <w:tcPr>
                  <w:tcW w:w="111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5</w:t>
                  </w:r>
                </w:p>
              </w:tc>
              <w:tc>
                <w:tcPr>
                  <w:tcW w:w="756" w:type="dxa"/>
                  <w:vAlign w:val="center"/>
                </w:tcPr>
                <w:p w:rsidR="006317D6" w:rsidRPr="00C15C49" w:rsidRDefault="006317D6" w:rsidP="00E605F9">
                  <w:pPr>
                    <w:adjustRightInd w:val="0"/>
                    <w:snapToGrid w:val="0"/>
                    <w:jc w:val="center"/>
                    <w:textAlignment w:val="center"/>
                    <w:rPr>
                      <w:sz w:val="18"/>
                      <w:szCs w:val="18"/>
                    </w:rPr>
                  </w:pPr>
                  <w:r w:rsidRPr="00C15C49">
                    <w:rPr>
                      <w:sz w:val="18"/>
                      <w:szCs w:val="18"/>
                    </w:rPr>
                    <w:t>0</w:t>
                  </w:r>
                </w:p>
              </w:tc>
              <w:tc>
                <w:tcPr>
                  <w:tcW w:w="75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5</w:t>
                  </w:r>
                </w:p>
              </w:tc>
              <w:tc>
                <w:tcPr>
                  <w:tcW w:w="1086" w:type="dxa"/>
                  <w:vAlign w:val="center"/>
                </w:tcPr>
                <w:p w:rsidR="006317D6" w:rsidRPr="00C15C49" w:rsidRDefault="006317D6" w:rsidP="00102597">
                  <w:pPr>
                    <w:adjustRightInd w:val="0"/>
                    <w:snapToGrid w:val="0"/>
                    <w:jc w:val="center"/>
                    <w:textAlignment w:val="center"/>
                    <w:rPr>
                      <w:rFonts w:eastAsiaTheme="minorEastAsia"/>
                      <w:sz w:val="18"/>
                      <w:szCs w:val="18"/>
                    </w:rPr>
                  </w:pPr>
                  <w:r>
                    <w:rPr>
                      <w:rFonts w:eastAsiaTheme="minorEastAsia" w:hint="eastAsia"/>
                      <w:sz w:val="18"/>
                      <w:szCs w:val="18"/>
                    </w:rPr>
                    <w:t>0.</w:t>
                  </w:r>
                  <w:r w:rsidR="00102597">
                    <w:rPr>
                      <w:rFonts w:eastAsiaTheme="minorEastAsia" w:hint="eastAsia"/>
                      <w:sz w:val="18"/>
                      <w:szCs w:val="18"/>
                    </w:rPr>
                    <w:t>5</w:t>
                  </w:r>
                </w:p>
              </w:tc>
              <w:tc>
                <w:tcPr>
                  <w:tcW w:w="1116"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0</w:t>
                  </w:r>
                </w:p>
              </w:tc>
              <w:tc>
                <w:tcPr>
                  <w:tcW w:w="756" w:type="dxa"/>
                  <w:vAlign w:val="center"/>
                </w:tcPr>
                <w:p w:rsidR="006317D6" w:rsidRPr="00C15C49" w:rsidRDefault="006317D6" w:rsidP="00E605F9">
                  <w:pPr>
                    <w:adjustRightInd w:val="0"/>
                    <w:snapToGrid w:val="0"/>
                    <w:jc w:val="center"/>
                    <w:textAlignment w:val="center"/>
                    <w:rPr>
                      <w:rFonts w:eastAsiaTheme="minorEastAsia"/>
                      <w:sz w:val="18"/>
                      <w:szCs w:val="18"/>
                    </w:rPr>
                  </w:pPr>
                  <w:r w:rsidRPr="00C15C49">
                    <w:rPr>
                      <w:sz w:val="18"/>
                      <w:szCs w:val="18"/>
                    </w:rPr>
                    <w:t>0.0</w:t>
                  </w:r>
                  <w:r w:rsidRPr="00C15C49">
                    <w:rPr>
                      <w:rFonts w:eastAsiaTheme="minorEastAsia" w:hint="eastAsia"/>
                      <w:sz w:val="18"/>
                      <w:szCs w:val="18"/>
                    </w:rPr>
                    <w:t>3</w:t>
                  </w:r>
                </w:p>
              </w:tc>
              <w:tc>
                <w:tcPr>
                  <w:tcW w:w="756" w:type="dxa"/>
                  <w:vAlign w:val="center"/>
                </w:tcPr>
                <w:p w:rsidR="006317D6" w:rsidRPr="00C15C49" w:rsidRDefault="006317D6" w:rsidP="006D1E10">
                  <w:pPr>
                    <w:adjustRightInd w:val="0"/>
                    <w:snapToGrid w:val="0"/>
                    <w:jc w:val="center"/>
                    <w:textAlignment w:val="center"/>
                    <w:rPr>
                      <w:rFonts w:eastAsiaTheme="minorEastAsia"/>
                      <w:sz w:val="18"/>
                      <w:szCs w:val="18"/>
                    </w:rPr>
                  </w:pPr>
                  <w:r w:rsidRPr="00C15C49">
                    <w:rPr>
                      <w:sz w:val="18"/>
                      <w:szCs w:val="18"/>
                    </w:rPr>
                    <w:t>0.0</w:t>
                  </w:r>
                  <w:r w:rsidRPr="00C15C49">
                    <w:rPr>
                      <w:rFonts w:eastAsiaTheme="minorEastAsia" w:hint="eastAsia"/>
                      <w:sz w:val="18"/>
                      <w:szCs w:val="18"/>
                    </w:rPr>
                    <w:t>3</w:t>
                  </w:r>
                </w:p>
              </w:tc>
              <w:tc>
                <w:tcPr>
                  <w:tcW w:w="970"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3</w:t>
                  </w:r>
                </w:p>
              </w:tc>
            </w:tr>
            <w:tr w:rsidR="006317D6" w:rsidRPr="00C15C49" w:rsidTr="00FD5359">
              <w:trPr>
                <w:trHeight w:val="283"/>
              </w:trPr>
              <w:tc>
                <w:tcPr>
                  <w:tcW w:w="577" w:type="dxa"/>
                  <w:vAlign w:val="center"/>
                </w:tcPr>
                <w:p w:rsidR="006317D6" w:rsidRPr="00C15C49" w:rsidRDefault="006317D6" w:rsidP="00C901CB">
                  <w:pPr>
                    <w:adjustRightInd w:val="0"/>
                    <w:snapToGrid w:val="0"/>
                    <w:jc w:val="center"/>
                    <w:rPr>
                      <w:rFonts w:eastAsiaTheme="minorEastAsia"/>
                      <w:sz w:val="18"/>
                      <w:szCs w:val="18"/>
                    </w:rPr>
                  </w:pPr>
                  <w:r w:rsidRPr="00C15C49">
                    <w:rPr>
                      <w:rFonts w:eastAsiaTheme="minorEastAsia" w:hint="eastAsia"/>
                      <w:sz w:val="18"/>
                      <w:szCs w:val="18"/>
                    </w:rPr>
                    <w:t>202</w:t>
                  </w:r>
                  <w:r>
                    <w:rPr>
                      <w:rFonts w:eastAsiaTheme="minorEastAsia" w:hint="eastAsia"/>
                      <w:sz w:val="18"/>
                      <w:szCs w:val="18"/>
                    </w:rPr>
                    <w:t>6</w:t>
                  </w:r>
                </w:p>
              </w:tc>
              <w:tc>
                <w:tcPr>
                  <w:tcW w:w="898" w:type="dxa"/>
                  <w:vAlign w:val="center"/>
                </w:tcPr>
                <w:p w:rsidR="006317D6" w:rsidRPr="00C15C49" w:rsidRDefault="006317D6" w:rsidP="00E605F9">
                  <w:pPr>
                    <w:adjustRightInd w:val="0"/>
                    <w:snapToGrid w:val="0"/>
                    <w:jc w:val="center"/>
                    <w:rPr>
                      <w:rFonts w:eastAsia="宋体"/>
                      <w:sz w:val="18"/>
                      <w:szCs w:val="18"/>
                    </w:rPr>
                  </w:pPr>
                  <w:r>
                    <w:rPr>
                      <w:rFonts w:eastAsia="宋体" w:hint="eastAsia"/>
                      <w:sz w:val="18"/>
                      <w:szCs w:val="18"/>
                    </w:rPr>
                    <w:t>简州新城管委会</w:t>
                  </w:r>
                </w:p>
              </w:tc>
              <w:tc>
                <w:tcPr>
                  <w:tcW w:w="111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5</w:t>
                  </w:r>
                </w:p>
              </w:tc>
              <w:tc>
                <w:tcPr>
                  <w:tcW w:w="756" w:type="dxa"/>
                  <w:vAlign w:val="center"/>
                </w:tcPr>
                <w:p w:rsidR="006317D6" w:rsidRPr="00C15C49" w:rsidRDefault="006317D6" w:rsidP="00E605F9">
                  <w:pPr>
                    <w:adjustRightInd w:val="0"/>
                    <w:snapToGrid w:val="0"/>
                    <w:jc w:val="center"/>
                    <w:textAlignment w:val="center"/>
                    <w:rPr>
                      <w:rFonts w:eastAsiaTheme="minorEastAsia"/>
                      <w:sz w:val="18"/>
                      <w:szCs w:val="18"/>
                    </w:rPr>
                  </w:pPr>
                  <w:r w:rsidRPr="00C15C49">
                    <w:rPr>
                      <w:rFonts w:eastAsiaTheme="minorEastAsia" w:hint="eastAsia"/>
                      <w:sz w:val="18"/>
                      <w:szCs w:val="18"/>
                    </w:rPr>
                    <w:t>0</w:t>
                  </w:r>
                </w:p>
              </w:tc>
              <w:tc>
                <w:tcPr>
                  <w:tcW w:w="75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5</w:t>
                  </w:r>
                </w:p>
              </w:tc>
              <w:tc>
                <w:tcPr>
                  <w:tcW w:w="1086" w:type="dxa"/>
                  <w:vAlign w:val="center"/>
                </w:tcPr>
                <w:p w:rsidR="006317D6" w:rsidRPr="00C15C49" w:rsidRDefault="006317D6" w:rsidP="00102597">
                  <w:pPr>
                    <w:adjustRightInd w:val="0"/>
                    <w:snapToGrid w:val="0"/>
                    <w:jc w:val="center"/>
                    <w:textAlignment w:val="center"/>
                    <w:rPr>
                      <w:rFonts w:eastAsiaTheme="minorEastAsia"/>
                      <w:sz w:val="18"/>
                      <w:szCs w:val="18"/>
                    </w:rPr>
                  </w:pPr>
                  <w:r>
                    <w:rPr>
                      <w:rFonts w:eastAsiaTheme="minorEastAsia" w:hint="eastAsia"/>
                      <w:sz w:val="18"/>
                      <w:szCs w:val="18"/>
                    </w:rPr>
                    <w:t>0.</w:t>
                  </w:r>
                  <w:r w:rsidR="00102597">
                    <w:rPr>
                      <w:rFonts w:eastAsiaTheme="minorEastAsia" w:hint="eastAsia"/>
                      <w:sz w:val="18"/>
                      <w:szCs w:val="18"/>
                    </w:rPr>
                    <w:t>5</w:t>
                  </w:r>
                </w:p>
              </w:tc>
              <w:tc>
                <w:tcPr>
                  <w:tcW w:w="1116"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0</w:t>
                  </w:r>
                </w:p>
              </w:tc>
              <w:tc>
                <w:tcPr>
                  <w:tcW w:w="756" w:type="dxa"/>
                  <w:vAlign w:val="center"/>
                </w:tcPr>
                <w:p w:rsidR="006317D6" w:rsidRPr="00C15C49" w:rsidRDefault="006317D6" w:rsidP="00E605F9">
                  <w:pPr>
                    <w:adjustRightInd w:val="0"/>
                    <w:snapToGrid w:val="0"/>
                    <w:jc w:val="center"/>
                    <w:rPr>
                      <w:sz w:val="18"/>
                      <w:szCs w:val="18"/>
                    </w:rPr>
                  </w:pPr>
                  <w:r w:rsidRPr="00C15C49">
                    <w:rPr>
                      <w:sz w:val="18"/>
                      <w:szCs w:val="18"/>
                    </w:rPr>
                    <w:t>0.0</w:t>
                  </w:r>
                  <w:r w:rsidRPr="00C15C49">
                    <w:rPr>
                      <w:rFonts w:eastAsiaTheme="minorEastAsia" w:hint="eastAsia"/>
                      <w:sz w:val="18"/>
                      <w:szCs w:val="18"/>
                    </w:rPr>
                    <w:t>3</w:t>
                  </w:r>
                </w:p>
              </w:tc>
              <w:tc>
                <w:tcPr>
                  <w:tcW w:w="756" w:type="dxa"/>
                  <w:vAlign w:val="center"/>
                </w:tcPr>
                <w:p w:rsidR="006317D6" w:rsidRPr="00C15C49" w:rsidRDefault="006317D6" w:rsidP="006D1E10">
                  <w:pPr>
                    <w:adjustRightInd w:val="0"/>
                    <w:snapToGrid w:val="0"/>
                    <w:jc w:val="center"/>
                    <w:rPr>
                      <w:sz w:val="18"/>
                      <w:szCs w:val="18"/>
                    </w:rPr>
                  </w:pPr>
                  <w:r w:rsidRPr="00C15C49">
                    <w:rPr>
                      <w:sz w:val="18"/>
                      <w:szCs w:val="18"/>
                    </w:rPr>
                    <w:t>0.0</w:t>
                  </w:r>
                  <w:r w:rsidRPr="00C15C49">
                    <w:rPr>
                      <w:rFonts w:eastAsiaTheme="minorEastAsia" w:hint="eastAsia"/>
                      <w:sz w:val="18"/>
                      <w:szCs w:val="18"/>
                    </w:rPr>
                    <w:t>3</w:t>
                  </w:r>
                </w:p>
              </w:tc>
              <w:tc>
                <w:tcPr>
                  <w:tcW w:w="970"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3</w:t>
                  </w:r>
                </w:p>
              </w:tc>
            </w:tr>
            <w:tr w:rsidR="006317D6" w:rsidRPr="00C15C49" w:rsidTr="00FD5359">
              <w:trPr>
                <w:trHeight w:val="283"/>
              </w:trPr>
              <w:tc>
                <w:tcPr>
                  <w:tcW w:w="577" w:type="dxa"/>
                  <w:vAlign w:val="center"/>
                </w:tcPr>
                <w:p w:rsidR="006317D6" w:rsidRPr="00C15C49" w:rsidRDefault="006317D6" w:rsidP="008F4968">
                  <w:pPr>
                    <w:adjustRightInd w:val="0"/>
                    <w:snapToGrid w:val="0"/>
                    <w:jc w:val="center"/>
                    <w:rPr>
                      <w:rFonts w:eastAsiaTheme="minorEastAsia"/>
                      <w:sz w:val="18"/>
                      <w:szCs w:val="18"/>
                    </w:rPr>
                  </w:pPr>
                  <w:r w:rsidRPr="00C15C49">
                    <w:rPr>
                      <w:rFonts w:eastAsiaTheme="minorEastAsia" w:hint="eastAsia"/>
                      <w:sz w:val="18"/>
                      <w:szCs w:val="18"/>
                    </w:rPr>
                    <w:t>203</w:t>
                  </w:r>
                  <w:r w:rsidR="008F4968">
                    <w:rPr>
                      <w:rFonts w:eastAsiaTheme="minorEastAsia" w:hint="eastAsia"/>
                      <w:sz w:val="18"/>
                      <w:szCs w:val="18"/>
                    </w:rPr>
                    <w:t>4</w:t>
                  </w:r>
                </w:p>
              </w:tc>
              <w:tc>
                <w:tcPr>
                  <w:tcW w:w="898" w:type="dxa"/>
                  <w:vAlign w:val="center"/>
                </w:tcPr>
                <w:p w:rsidR="006317D6" w:rsidRPr="00C15C49" w:rsidRDefault="006317D6" w:rsidP="00E605F9">
                  <w:pPr>
                    <w:adjustRightInd w:val="0"/>
                    <w:snapToGrid w:val="0"/>
                    <w:jc w:val="center"/>
                    <w:rPr>
                      <w:rFonts w:eastAsia="宋体"/>
                      <w:sz w:val="18"/>
                      <w:szCs w:val="18"/>
                    </w:rPr>
                  </w:pPr>
                  <w:r>
                    <w:rPr>
                      <w:rFonts w:eastAsia="宋体" w:hint="eastAsia"/>
                      <w:sz w:val="18"/>
                      <w:szCs w:val="18"/>
                    </w:rPr>
                    <w:t>简州新城管委会</w:t>
                  </w:r>
                </w:p>
              </w:tc>
              <w:tc>
                <w:tcPr>
                  <w:tcW w:w="111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8</w:t>
                  </w:r>
                </w:p>
              </w:tc>
              <w:tc>
                <w:tcPr>
                  <w:tcW w:w="756" w:type="dxa"/>
                  <w:vAlign w:val="center"/>
                </w:tcPr>
                <w:p w:rsidR="006317D6" w:rsidRPr="00C15C49" w:rsidRDefault="006317D6" w:rsidP="00E605F9">
                  <w:pPr>
                    <w:adjustRightInd w:val="0"/>
                    <w:snapToGrid w:val="0"/>
                    <w:jc w:val="center"/>
                    <w:textAlignment w:val="center"/>
                    <w:rPr>
                      <w:rFonts w:eastAsiaTheme="minorEastAsia"/>
                      <w:sz w:val="18"/>
                      <w:szCs w:val="18"/>
                    </w:rPr>
                  </w:pPr>
                  <w:r w:rsidRPr="00C15C49">
                    <w:rPr>
                      <w:rFonts w:eastAsiaTheme="minorEastAsia" w:hint="eastAsia"/>
                      <w:sz w:val="18"/>
                      <w:szCs w:val="18"/>
                    </w:rPr>
                    <w:t>0</w:t>
                  </w:r>
                </w:p>
              </w:tc>
              <w:tc>
                <w:tcPr>
                  <w:tcW w:w="756" w:type="dxa"/>
                  <w:vAlign w:val="center"/>
                </w:tcPr>
                <w:p w:rsidR="006317D6" w:rsidRPr="00C15C49" w:rsidRDefault="006317D6" w:rsidP="00102597">
                  <w:pPr>
                    <w:adjustRightInd w:val="0"/>
                    <w:snapToGrid w:val="0"/>
                    <w:jc w:val="center"/>
                    <w:textAlignment w:val="center"/>
                    <w:rPr>
                      <w:rFonts w:eastAsiaTheme="minorEastAsia"/>
                      <w:sz w:val="18"/>
                      <w:szCs w:val="18"/>
                    </w:rPr>
                  </w:pPr>
                  <w:r w:rsidRPr="00C15C49">
                    <w:rPr>
                      <w:rFonts w:eastAsiaTheme="minorEastAsia" w:hint="eastAsia"/>
                      <w:sz w:val="18"/>
                      <w:szCs w:val="18"/>
                    </w:rPr>
                    <w:t>0.</w:t>
                  </w:r>
                  <w:r>
                    <w:rPr>
                      <w:rFonts w:eastAsiaTheme="minorEastAsia" w:hint="eastAsia"/>
                      <w:sz w:val="18"/>
                      <w:szCs w:val="18"/>
                    </w:rPr>
                    <w:t>00</w:t>
                  </w:r>
                  <w:r w:rsidR="00102597">
                    <w:rPr>
                      <w:rFonts w:eastAsiaTheme="minorEastAsia" w:hint="eastAsia"/>
                      <w:sz w:val="18"/>
                      <w:szCs w:val="18"/>
                    </w:rPr>
                    <w:t>8</w:t>
                  </w:r>
                </w:p>
              </w:tc>
              <w:tc>
                <w:tcPr>
                  <w:tcW w:w="1086" w:type="dxa"/>
                  <w:vAlign w:val="center"/>
                </w:tcPr>
                <w:p w:rsidR="006317D6" w:rsidRPr="00C15C49" w:rsidRDefault="006317D6" w:rsidP="00102597">
                  <w:pPr>
                    <w:adjustRightInd w:val="0"/>
                    <w:snapToGrid w:val="0"/>
                    <w:jc w:val="center"/>
                    <w:textAlignment w:val="center"/>
                    <w:rPr>
                      <w:rFonts w:eastAsiaTheme="minorEastAsia"/>
                      <w:sz w:val="18"/>
                      <w:szCs w:val="18"/>
                    </w:rPr>
                  </w:pPr>
                  <w:r>
                    <w:rPr>
                      <w:rFonts w:eastAsiaTheme="minorEastAsia" w:hint="eastAsia"/>
                      <w:sz w:val="18"/>
                      <w:szCs w:val="18"/>
                    </w:rPr>
                    <w:t>0.</w:t>
                  </w:r>
                  <w:r w:rsidR="00102597">
                    <w:rPr>
                      <w:rFonts w:eastAsiaTheme="minorEastAsia" w:hint="eastAsia"/>
                      <w:sz w:val="18"/>
                      <w:szCs w:val="18"/>
                    </w:rPr>
                    <w:t>8</w:t>
                  </w:r>
                </w:p>
              </w:tc>
              <w:tc>
                <w:tcPr>
                  <w:tcW w:w="1116"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0</w:t>
                  </w:r>
                </w:p>
              </w:tc>
              <w:tc>
                <w:tcPr>
                  <w:tcW w:w="756" w:type="dxa"/>
                  <w:vAlign w:val="center"/>
                </w:tcPr>
                <w:p w:rsidR="006317D6" w:rsidRPr="00C15C49" w:rsidRDefault="006317D6" w:rsidP="00E605F9">
                  <w:pPr>
                    <w:adjustRightInd w:val="0"/>
                    <w:snapToGrid w:val="0"/>
                    <w:jc w:val="center"/>
                    <w:rPr>
                      <w:sz w:val="18"/>
                      <w:szCs w:val="18"/>
                    </w:rPr>
                  </w:pPr>
                  <w:r w:rsidRPr="00C15C49">
                    <w:rPr>
                      <w:sz w:val="18"/>
                      <w:szCs w:val="18"/>
                    </w:rPr>
                    <w:t>0.0</w:t>
                  </w:r>
                  <w:r w:rsidRPr="00C15C49">
                    <w:rPr>
                      <w:rFonts w:eastAsiaTheme="minorEastAsia" w:hint="eastAsia"/>
                      <w:sz w:val="18"/>
                      <w:szCs w:val="18"/>
                    </w:rPr>
                    <w:t>3</w:t>
                  </w:r>
                </w:p>
              </w:tc>
              <w:tc>
                <w:tcPr>
                  <w:tcW w:w="756" w:type="dxa"/>
                  <w:vAlign w:val="center"/>
                </w:tcPr>
                <w:p w:rsidR="006317D6" w:rsidRPr="00C15C49" w:rsidRDefault="006317D6" w:rsidP="006D1E10">
                  <w:pPr>
                    <w:adjustRightInd w:val="0"/>
                    <w:snapToGrid w:val="0"/>
                    <w:jc w:val="center"/>
                    <w:rPr>
                      <w:sz w:val="18"/>
                      <w:szCs w:val="18"/>
                    </w:rPr>
                  </w:pPr>
                  <w:r w:rsidRPr="00C15C49">
                    <w:rPr>
                      <w:sz w:val="18"/>
                      <w:szCs w:val="18"/>
                    </w:rPr>
                    <w:t>0.0</w:t>
                  </w:r>
                  <w:r w:rsidRPr="00C15C49">
                    <w:rPr>
                      <w:rFonts w:eastAsiaTheme="minorEastAsia" w:hint="eastAsia"/>
                      <w:sz w:val="18"/>
                      <w:szCs w:val="18"/>
                    </w:rPr>
                    <w:t>3</w:t>
                  </w:r>
                </w:p>
              </w:tc>
              <w:tc>
                <w:tcPr>
                  <w:tcW w:w="970" w:type="dxa"/>
                  <w:vAlign w:val="center"/>
                </w:tcPr>
                <w:p w:rsidR="006317D6" w:rsidRPr="00C15C49" w:rsidRDefault="006317D6" w:rsidP="00E605F9">
                  <w:pPr>
                    <w:adjustRightInd w:val="0"/>
                    <w:snapToGrid w:val="0"/>
                    <w:jc w:val="center"/>
                    <w:textAlignment w:val="center"/>
                    <w:rPr>
                      <w:rFonts w:eastAsiaTheme="minorEastAsia"/>
                      <w:sz w:val="18"/>
                      <w:szCs w:val="18"/>
                    </w:rPr>
                  </w:pPr>
                  <w:r>
                    <w:rPr>
                      <w:rFonts w:eastAsiaTheme="minorEastAsia" w:hint="eastAsia"/>
                      <w:sz w:val="18"/>
                      <w:szCs w:val="18"/>
                    </w:rPr>
                    <w:t>3</w:t>
                  </w:r>
                </w:p>
              </w:tc>
            </w:tr>
          </w:tbl>
          <w:p w:rsidR="00D071F2" w:rsidRPr="00C15C49" w:rsidRDefault="00D071F2" w:rsidP="00E605F9">
            <w:pPr>
              <w:adjustRightInd w:val="0"/>
              <w:snapToGrid w:val="0"/>
              <w:spacing w:line="360" w:lineRule="auto"/>
              <w:ind w:firstLineChars="200" w:firstLine="480"/>
              <w:rPr>
                <w:sz w:val="24"/>
              </w:rPr>
            </w:pPr>
            <w:r w:rsidRPr="00C15C49">
              <w:rPr>
                <w:sz w:val="24"/>
              </w:rPr>
              <w:t>从上表可以看出：营运</w:t>
            </w:r>
            <w:r w:rsidRPr="00C15C49">
              <w:rPr>
                <w:rFonts w:hint="eastAsia"/>
                <w:sz w:val="24"/>
              </w:rPr>
              <w:t>期</w:t>
            </w:r>
            <w:r w:rsidRPr="00C15C49">
              <w:rPr>
                <w:sz w:val="24"/>
              </w:rPr>
              <w:t>各敏感点处的CO和</w:t>
            </w:r>
            <w:r w:rsidR="00CC67A0" w:rsidRPr="00C15C49">
              <w:rPr>
                <w:sz w:val="24"/>
              </w:rPr>
              <w:t>NO</w:t>
            </w:r>
            <w:r w:rsidR="00CC67A0" w:rsidRPr="00C15C49">
              <w:rPr>
                <w:sz w:val="24"/>
                <w:vertAlign w:val="subscript"/>
              </w:rPr>
              <w:t>2</w:t>
            </w:r>
            <w:r w:rsidRPr="00C15C49">
              <w:rPr>
                <w:sz w:val="24"/>
              </w:rPr>
              <w:t>最大地浓度均未超标，项目营运期对外周围大气环境影响较小。</w:t>
            </w:r>
          </w:p>
          <w:p w:rsidR="00D071F2" w:rsidRPr="00C15C49" w:rsidRDefault="00D071F2" w:rsidP="00E605F9">
            <w:pPr>
              <w:adjustRightInd w:val="0"/>
              <w:snapToGrid w:val="0"/>
              <w:spacing w:line="360" w:lineRule="auto"/>
              <w:ind w:firstLine="482"/>
              <w:rPr>
                <w:sz w:val="24"/>
              </w:rPr>
            </w:pPr>
            <w:r w:rsidRPr="00C15C49">
              <w:rPr>
                <w:sz w:val="24"/>
              </w:rPr>
              <w:t>为进一步减少拟建项目对区域环境空气的影响，对于运营期，环评要求相关单位做好营运期的道路交通管理措施：</w:t>
            </w:r>
          </w:p>
          <w:p w:rsidR="00D071F2" w:rsidRPr="00C15C49" w:rsidRDefault="00D071F2" w:rsidP="00E605F9">
            <w:pPr>
              <w:adjustRightInd w:val="0"/>
              <w:snapToGrid w:val="0"/>
              <w:spacing w:line="360" w:lineRule="auto"/>
              <w:ind w:firstLine="482"/>
              <w:rPr>
                <w:sz w:val="24"/>
              </w:rPr>
            </w:pPr>
            <w:r w:rsidRPr="00C15C49">
              <w:rPr>
                <w:sz w:val="24"/>
              </w:rPr>
              <w:t>（1）加强绿化措施，有针对性地优化绿化树种、绿化结构和层次，提高绿化防治效果。在道路两侧绿化选种时，尽可能有计划选择吸尘降噪效果较好的植物，减少气态污染物对周围环境的影响。</w:t>
            </w:r>
          </w:p>
          <w:p w:rsidR="00D071F2" w:rsidRPr="00C15C49" w:rsidRDefault="00D071F2" w:rsidP="00E605F9">
            <w:pPr>
              <w:adjustRightInd w:val="0"/>
              <w:snapToGrid w:val="0"/>
              <w:spacing w:line="360" w:lineRule="auto"/>
              <w:ind w:firstLine="482"/>
              <w:rPr>
                <w:sz w:val="24"/>
              </w:rPr>
            </w:pPr>
            <w:r w:rsidRPr="00C15C49">
              <w:rPr>
                <w:sz w:val="24"/>
              </w:rPr>
              <w:t xml:space="preserve">（2）加强交通管理，规定车速范围，减少事故发生。 </w:t>
            </w:r>
          </w:p>
          <w:p w:rsidR="00D071F2" w:rsidRPr="00C15C49" w:rsidRDefault="00D071F2" w:rsidP="00E605F9">
            <w:pPr>
              <w:adjustRightInd w:val="0"/>
              <w:snapToGrid w:val="0"/>
              <w:spacing w:line="360" w:lineRule="auto"/>
              <w:ind w:firstLine="482"/>
              <w:rPr>
                <w:sz w:val="24"/>
              </w:rPr>
            </w:pPr>
            <w:r w:rsidRPr="00C15C49">
              <w:rPr>
                <w:sz w:val="24"/>
              </w:rPr>
              <w:t xml:space="preserve">（3）执行车检制，禁止尾气污染物超标排放的机动车通行。 </w:t>
            </w:r>
          </w:p>
          <w:p w:rsidR="00D071F2" w:rsidRPr="00C15C49" w:rsidRDefault="00D071F2" w:rsidP="00E605F9">
            <w:pPr>
              <w:adjustRightInd w:val="0"/>
              <w:snapToGrid w:val="0"/>
              <w:spacing w:line="360" w:lineRule="auto"/>
              <w:ind w:firstLine="482"/>
              <w:rPr>
                <w:sz w:val="24"/>
              </w:rPr>
            </w:pPr>
            <w:r w:rsidRPr="00C15C49">
              <w:rPr>
                <w:sz w:val="24"/>
              </w:rPr>
              <w:t xml:space="preserve">（4）做好路面维护，定期对路面进行清扫。 </w:t>
            </w:r>
          </w:p>
          <w:p w:rsidR="00D071F2" w:rsidRPr="00C15C49" w:rsidRDefault="00D071F2" w:rsidP="00E605F9">
            <w:pPr>
              <w:adjustRightInd w:val="0"/>
              <w:snapToGrid w:val="0"/>
              <w:spacing w:line="360" w:lineRule="auto"/>
              <w:ind w:firstLine="482"/>
              <w:rPr>
                <w:sz w:val="24"/>
              </w:rPr>
            </w:pPr>
            <w:r w:rsidRPr="00C15C49">
              <w:rPr>
                <w:sz w:val="24"/>
              </w:rPr>
              <w:t xml:space="preserve">（5）加大环境管理力度，做好道路绿化的维护工作 </w:t>
            </w:r>
          </w:p>
          <w:p w:rsidR="00D071F2" w:rsidRPr="00C15C49" w:rsidRDefault="00D071F2" w:rsidP="00E605F9">
            <w:pPr>
              <w:adjustRightInd w:val="0"/>
              <w:snapToGrid w:val="0"/>
              <w:spacing w:line="360" w:lineRule="auto"/>
              <w:ind w:firstLine="482"/>
              <w:rPr>
                <w:sz w:val="24"/>
              </w:rPr>
            </w:pPr>
            <w:r w:rsidRPr="00C15C49">
              <w:rPr>
                <w:sz w:val="24"/>
              </w:rPr>
              <w:lastRenderedPageBreak/>
              <w:t>（6）道路管理部门设立环境管理机构，委托环境监测单位定期在环评报告中规定的监测点进行环境空气监测。</w:t>
            </w:r>
          </w:p>
          <w:p w:rsidR="00D071F2" w:rsidRDefault="00D071F2" w:rsidP="00E605F9">
            <w:pPr>
              <w:adjustRightInd w:val="0"/>
              <w:snapToGrid w:val="0"/>
              <w:spacing w:line="360" w:lineRule="auto"/>
              <w:ind w:firstLine="482"/>
              <w:rPr>
                <w:rFonts w:eastAsiaTheme="minorEastAsia"/>
                <w:sz w:val="24"/>
              </w:rPr>
            </w:pPr>
            <w:r w:rsidRPr="00C15C49">
              <w:rPr>
                <w:sz w:val="24"/>
              </w:rPr>
              <w:t>因此本评价认为道路营运期所产生的NO</w:t>
            </w:r>
            <w:r w:rsidRPr="00C15C49">
              <w:rPr>
                <w:sz w:val="24"/>
                <w:vertAlign w:val="subscript"/>
              </w:rPr>
              <w:t>2</w:t>
            </w:r>
            <w:r w:rsidRPr="00C15C49">
              <w:rPr>
                <w:sz w:val="24"/>
              </w:rPr>
              <w:t>和CO对公路沿线区域影响很小。</w:t>
            </w:r>
          </w:p>
          <w:p w:rsidR="009E4FB3" w:rsidRPr="00C25890" w:rsidRDefault="009E4FB3">
            <w:pPr>
              <w:snapToGrid w:val="0"/>
              <w:spacing w:line="500" w:lineRule="exact"/>
              <w:rPr>
                <w:b/>
                <w:bCs/>
                <w:sz w:val="24"/>
              </w:rPr>
            </w:pPr>
            <w:r w:rsidRPr="00C25890">
              <w:rPr>
                <w:b/>
                <w:bCs/>
                <w:sz w:val="24"/>
              </w:rPr>
              <w:t xml:space="preserve">2.4 </w:t>
            </w:r>
            <w:r w:rsidRPr="00C25890">
              <w:rPr>
                <w:rFonts w:eastAsia="宋体"/>
                <w:b/>
                <w:bCs/>
                <w:sz w:val="24"/>
              </w:rPr>
              <w:t>噪声影响预测评价</w:t>
            </w:r>
            <w:r w:rsidRPr="00C25890">
              <w:rPr>
                <w:b/>
                <w:bCs/>
                <w:sz w:val="24"/>
              </w:rPr>
              <w:t xml:space="preserve">  </w:t>
            </w:r>
          </w:p>
          <w:p w:rsidR="009E4FB3" w:rsidRPr="00C25890" w:rsidRDefault="009E4FB3">
            <w:pPr>
              <w:spacing w:line="500" w:lineRule="exact"/>
              <w:rPr>
                <w:b/>
                <w:sz w:val="24"/>
              </w:rPr>
            </w:pPr>
            <w:r w:rsidRPr="00C25890">
              <w:rPr>
                <w:b/>
                <w:sz w:val="24"/>
              </w:rPr>
              <w:t xml:space="preserve">2.4.1 </w:t>
            </w:r>
            <w:r w:rsidRPr="00C25890">
              <w:rPr>
                <w:rFonts w:eastAsia="宋体"/>
                <w:b/>
                <w:sz w:val="24"/>
              </w:rPr>
              <w:t>预测模式</w:t>
            </w:r>
          </w:p>
          <w:p w:rsidR="009E4FB3" w:rsidRPr="00C25890" w:rsidRDefault="009E4FB3">
            <w:pPr>
              <w:spacing w:line="500" w:lineRule="exact"/>
              <w:ind w:firstLine="482"/>
              <w:rPr>
                <w:sz w:val="24"/>
              </w:rPr>
            </w:pPr>
            <w:r w:rsidRPr="00C25890">
              <w:rPr>
                <w:rFonts w:eastAsia="宋体"/>
                <w:sz w:val="24"/>
              </w:rPr>
              <w:t>根据本项目特点、沿线的环境特征，以及工程设计的交通量等因素，本次评价采用《环境影响评价技术导则</w:t>
            </w:r>
            <w:r w:rsidRPr="00C25890">
              <w:rPr>
                <w:sz w:val="24"/>
              </w:rPr>
              <w:t xml:space="preserve"> </w:t>
            </w:r>
            <w:r w:rsidRPr="00C25890">
              <w:rPr>
                <w:rFonts w:eastAsia="宋体"/>
                <w:sz w:val="24"/>
              </w:rPr>
              <w:t>声环境》（</w:t>
            </w:r>
            <w:r w:rsidRPr="00C25890">
              <w:rPr>
                <w:sz w:val="24"/>
              </w:rPr>
              <w:t>HJ2.4-2009</w:t>
            </w:r>
            <w:r w:rsidRPr="00C25890">
              <w:rPr>
                <w:rFonts w:eastAsia="宋体"/>
                <w:sz w:val="24"/>
              </w:rPr>
              <w:t>）中推荐的公路噪声预测模式进行预测。地面任何一点的环境噪声是指线声源传至该点时的噪声能量与该点背景噪声能量的叠加。</w:t>
            </w:r>
          </w:p>
          <w:p w:rsidR="009E4FB3" w:rsidRPr="00C25890" w:rsidRDefault="009E4FB3">
            <w:pPr>
              <w:adjustRightInd w:val="0"/>
              <w:snapToGrid w:val="0"/>
              <w:spacing w:line="500" w:lineRule="exact"/>
              <w:ind w:firstLineChars="200" w:firstLine="482"/>
              <w:rPr>
                <w:b/>
                <w:bCs/>
                <w:sz w:val="24"/>
              </w:rPr>
            </w:pPr>
            <w:r w:rsidRPr="00C25890">
              <w:rPr>
                <w:b/>
                <w:bCs/>
                <w:sz w:val="24"/>
              </w:rPr>
              <w:t>1</w:t>
            </w:r>
            <w:r w:rsidRPr="00C25890">
              <w:rPr>
                <w:rFonts w:eastAsia="宋体"/>
                <w:b/>
                <w:bCs/>
                <w:sz w:val="24"/>
              </w:rPr>
              <w:t>）车型分类</w:t>
            </w:r>
          </w:p>
          <w:p w:rsidR="009E4FB3" w:rsidRPr="00C25890" w:rsidRDefault="009E4FB3">
            <w:pPr>
              <w:adjustRightInd w:val="0"/>
              <w:snapToGrid w:val="0"/>
              <w:spacing w:line="500" w:lineRule="exact"/>
              <w:ind w:firstLineChars="200" w:firstLine="480"/>
              <w:rPr>
                <w:rFonts w:eastAsia="宋体"/>
                <w:bCs/>
                <w:sz w:val="24"/>
              </w:rPr>
            </w:pPr>
            <w:r w:rsidRPr="00C25890">
              <w:rPr>
                <w:rFonts w:eastAsia="宋体"/>
                <w:bCs/>
                <w:sz w:val="24"/>
              </w:rPr>
              <w:t>车型分类（大、中、小型车），方法见下表。</w:t>
            </w:r>
          </w:p>
          <w:p w:rsidR="009E4FB3" w:rsidRPr="00C25890" w:rsidRDefault="009E4FB3">
            <w:pPr>
              <w:spacing w:line="500" w:lineRule="exact"/>
              <w:jc w:val="center"/>
              <w:rPr>
                <w:rFonts w:eastAsia="黑体"/>
                <w:szCs w:val="21"/>
              </w:rPr>
            </w:pPr>
            <w:r w:rsidRPr="00C25890">
              <w:rPr>
                <w:rFonts w:eastAsia="黑体"/>
                <w:szCs w:val="21"/>
              </w:rPr>
              <w:t>表</w:t>
            </w:r>
            <w:r w:rsidR="00F86D09">
              <w:rPr>
                <w:rFonts w:eastAsia="黑体"/>
                <w:szCs w:val="21"/>
              </w:rPr>
              <w:t>7-</w:t>
            </w:r>
            <w:r w:rsidR="00F86D09">
              <w:rPr>
                <w:rFonts w:eastAsia="黑体" w:hint="eastAsia"/>
                <w:szCs w:val="21"/>
              </w:rPr>
              <w:t>1</w:t>
            </w:r>
            <w:r w:rsidR="005F171B">
              <w:rPr>
                <w:rFonts w:eastAsia="黑体" w:hint="eastAsia"/>
                <w:szCs w:val="21"/>
              </w:rPr>
              <w:t>1</w:t>
            </w:r>
            <w:r w:rsidRPr="00C25890">
              <w:rPr>
                <w:rFonts w:eastAsia="黑体"/>
                <w:szCs w:val="21"/>
              </w:rPr>
              <w:t xml:space="preserve">  </w:t>
            </w:r>
            <w:r w:rsidRPr="00C25890">
              <w:rPr>
                <w:rFonts w:eastAsia="黑体"/>
                <w:szCs w:val="21"/>
              </w:rPr>
              <w:t>车型分类标准</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3941"/>
              <w:gridCol w:w="4846"/>
            </w:tblGrid>
            <w:tr w:rsidR="009E4FB3" w:rsidRPr="00C25890" w:rsidTr="00FD5359">
              <w:trPr>
                <w:trHeight w:val="116"/>
                <w:jc w:val="center"/>
              </w:trPr>
              <w:tc>
                <w:tcPr>
                  <w:tcW w:w="3941" w:type="dxa"/>
                  <w:vAlign w:val="center"/>
                </w:tcPr>
                <w:p w:rsidR="009E4FB3" w:rsidRPr="00C25890" w:rsidRDefault="009E4FB3">
                  <w:pPr>
                    <w:pStyle w:val="a5"/>
                    <w:snapToGrid w:val="0"/>
                    <w:spacing w:line="300" w:lineRule="exact"/>
                    <w:ind w:left="420" w:hanging="420"/>
                    <w:rPr>
                      <w:rFonts w:ascii="Times New Roman" w:eastAsia="Times New Roman"/>
                      <w:b/>
                      <w:sz w:val="18"/>
                      <w:szCs w:val="18"/>
                    </w:rPr>
                  </w:pPr>
                  <w:r w:rsidRPr="00C25890">
                    <w:rPr>
                      <w:rFonts w:ascii="Times New Roman"/>
                      <w:b/>
                      <w:sz w:val="18"/>
                      <w:szCs w:val="18"/>
                    </w:rPr>
                    <w:t>车型</w:t>
                  </w:r>
                </w:p>
              </w:tc>
              <w:tc>
                <w:tcPr>
                  <w:tcW w:w="4846" w:type="dxa"/>
                  <w:vAlign w:val="center"/>
                </w:tcPr>
                <w:p w:rsidR="009E4FB3" w:rsidRPr="00C25890" w:rsidRDefault="009E4FB3">
                  <w:pPr>
                    <w:pStyle w:val="a5"/>
                    <w:snapToGrid w:val="0"/>
                    <w:spacing w:line="300" w:lineRule="exact"/>
                    <w:ind w:left="420" w:hanging="420"/>
                    <w:rPr>
                      <w:rFonts w:ascii="Times New Roman" w:eastAsia="Times New Roman"/>
                      <w:b/>
                      <w:sz w:val="18"/>
                      <w:szCs w:val="18"/>
                    </w:rPr>
                  </w:pPr>
                  <w:r w:rsidRPr="00C25890">
                    <w:rPr>
                      <w:rFonts w:ascii="Times New Roman"/>
                      <w:b/>
                      <w:sz w:val="18"/>
                      <w:szCs w:val="18"/>
                    </w:rPr>
                    <w:t>总质量（</w:t>
                  </w:r>
                  <w:r w:rsidRPr="00C25890">
                    <w:rPr>
                      <w:rFonts w:ascii="Times New Roman" w:eastAsia="Times New Roman"/>
                      <w:b/>
                      <w:sz w:val="18"/>
                      <w:szCs w:val="18"/>
                    </w:rPr>
                    <w:t>GVM</w:t>
                  </w:r>
                  <w:r w:rsidRPr="00C25890">
                    <w:rPr>
                      <w:rFonts w:ascii="Times New Roman"/>
                      <w:b/>
                      <w:sz w:val="18"/>
                      <w:szCs w:val="18"/>
                    </w:rPr>
                    <w:t>）</w:t>
                  </w:r>
                </w:p>
              </w:tc>
            </w:tr>
            <w:tr w:rsidR="009E4FB3" w:rsidRPr="00C25890" w:rsidTr="00FD5359">
              <w:trPr>
                <w:trHeight w:val="65"/>
                <w:jc w:val="center"/>
              </w:trPr>
              <w:tc>
                <w:tcPr>
                  <w:tcW w:w="3941"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sz w:val="18"/>
                      <w:szCs w:val="18"/>
                    </w:rPr>
                    <w:t>小</w:t>
                  </w:r>
                </w:p>
              </w:tc>
              <w:tc>
                <w:tcPr>
                  <w:tcW w:w="4846"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eastAsia="Times New Roman"/>
                      <w:sz w:val="18"/>
                      <w:szCs w:val="18"/>
                    </w:rPr>
                    <w:t>≤3.5t</w:t>
                  </w:r>
                  <w:r w:rsidRPr="00C25890">
                    <w:rPr>
                      <w:rFonts w:ascii="Times New Roman"/>
                      <w:sz w:val="18"/>
                      <w:szCs w:val="18"/>
                    </w:rPr>
                    <w:t>以下，</w:t>
                  </w:r>
                  <w:r w:rsidRPr="00C25890">
                    <w:rPr>
                      <w:rFonts w:ascii="Times New Roman" w:eastAsia="Times New Roman"/>
                      <w:sz w:val="18"/>
                      <w:szCs w:val="18"/>
                    </w:rPr>
                    <w:t>M1</w:t>
                  </w:r>
                  <w:r w:rsidRPr="00C25890">
                    <w:rPr>
                      <w:rFonts w:ascii="Times New Roman"/>
                      <w:sz w:val="18"/>
                      <w:szCs w:val="18"/>
                    </w:rPr>
                    <w:t>，</w:t>
                  </w:r>
                  <w:r w:rsidRPr="00C25890">
                    <w:rPr>
                      <w:rFonts w:ascii="Times New Roman" w:eastAsia="Times New Roman"/>
                      <w:sz w:val="18"/>
                      <w:szCs w:val="18"/>
                    </w:rPr>
                    <w:t>M2</w:t>
                  </w:r>
                  <w:r w:rsidRPr="00C25890">
                    <w:rPr>
                      <w:rFonts w:ascii="Times New Roman"/>
                      <w:sz w:val="18"/>
                      <w:szCs w:val="18"/>
                    </w:rPr>
                    <w:t>，</w:t>
                  </w:r>
                  <w:r w:rsidRPr="00C25890">
                    <w:rPr>
                      <w:rFonts w:ascii="Times New Roman" w:eastAsia="Times New Roman"/>
                      <w:sz w:val="18"/>
                      <w:szCs w:val="18"/>
                    </w:rPr>
                    <w:t>N1</w:t>
                  </w:r>
                </w:p>
              </w:tc>
            </w:tr>
            <w:tr w:rsidR="009E4FB3" w:rsidRPr="00C25890" w:rsidTr="00FD5359">
              <w:trPr>
                <w:trHeight w:val="65"/>
                <w:jc w:val="center"/>
              </w:trPr>
              <w:tc>
                <w:tcPr>
                  <w:tcW w:w="3941"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sz w:val="18"/>
                      <w:szCs w:val="18"/>
                    </w:rPr>
                    <w:t>中</w:t>
                  </w:r>
                </w:p>
              </w:tc>
              <w:tc>
                <w:tcPr>
                  <w:tcW w:w="4846"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eastAsia="Times New Roman"/>
                      <w:sz w:val="18"/>
                      <w:szCs w:val="18"/>
                    </w:rPr>
                    <w:t>3.5t</w:t>
                  </w:r>
                  <w:r w:rsidRPr="00C25890">
                    <w:rPr>
                      <w:rFonts w:ascii="Times New Roman"/>
                      <w:sz w:val="18"/>
                      <w:szCs w:val="18"/>
                    </w:rPr>
                    <w:t>～</w:t>
                  </w:r>
                  <w:r w:rsidRPr="00C25890">
                    <w:rPr>
                      <w:rFonts w:ascii="Times New Roman" w:eastAsia="Times New Roman"/>
                      <w:sz w:val="18"/>
                      <w:szCs w:val="18"/>
                    </w:rPr>
                    <w:t>12t</w:t>
                  </w:r>
                  <w:r w:rsidRPr="00C25890">
                    <w:rPr>
                      <w:rFonts w:ascii="Times New Roman"/>
                      <w:sz w:val="18"/>
                      <w:szCs w:val="18"/>
                    </w:rPr>
                    <w:t>，</w:t>
                  </w:r>
                  <w:r w:rsidRPr="00C25890">
                    <w:rPr>
                      <w:rFonts w:ascii="Times New Roman" w:eastAsia="Times New Roman"/>
                      <w:sz w:val="18"/>
                      <w:szCs w:val="18"/>
                    </w:rPr>
                    <w:t>M2</w:t>
                  </w:r>
                  <w:r w:rsidRPr="00C25890">
                    <w:rPr>
                      <w:rFonts w:ascii="Times New Roman"/>
                      <w:sz w:val="18"/>
                      <w:szCs w:val="18"/>
                    </w:rPr>
                    <w:t>，</w:t>
                  </w:r>
                  <w:r w:rsidRPr="00C25890">
                    <w:rPr>
                      <w:rFonts w:ascii="Times New Roman" w:eastAsia="Times New Roman"/>
                      <w:sz w:val="18"/>
                      <w:szCs w:val="18"/>
                    </w:rPr>
                    <w:t>M3</w:t>
                  </w:r>
                  <w:r w:rsidRPr="00C25890">
                    <w:rPr>
                      <w:rFonts w:ascii="Times New Roman"/>
                      <w:sz w:val="18"/>
                      <w:szCs w:val="18"/>
                    </w:rPr>
                    <w:t>，</w:t>
                  </w:r>
                  <w:r w:rsidRPr="00C25890">
                    <w:rPr>
                      <w:rFonts w:ascii="Times New Roman" w:eastAsia="Times New Roman"/>
                      <w:sz w:val="18"/>
                      <w:szCs w:val="18"/>
                    </w:rPr>
                    <w:t xml:space="preserve"> N2</w:t>
                  </w:r>
                </w:p>
              </w:tc>
            </w:tr>
            <w:tr w:rsidR="009E4FB3" w:rsidRPr="00C25890" w:rsidTr="00FD5359">
              <w:trPr>
                <w:trHeight w:val="65"/>
                <w:jc w:val="center"/>
              </w:trPr>
              <w:tc>
                <w:tcPr>
                  <w:tcW w:w="3941"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sz w:val="18"/>
                      <w:szCs w:val="18"/>
                    </w:rPr>
                    <w:t>大</w:t>
                  </w:r>
                </w:p>
              </w:tc>
              <w:tc>
                <w:tcPr>
                  <w:tcW w:w="4846" w:type="dxa"/>
                  <w:vAlign w:val="center"/>
                </w:tcPr>
                <w:p w:rsidR="009E4FB3" w:rsidRPr="00C25890" w:rsidRDefault="009E4FB3">
                  <w:pPr>
                    <w:pStyle w:val="a5"/>
                    <w:snapToGrid w:val="0"/>
                    <w:spacing w:line="300" w:lineRule="exact"/>
                    <w:ind w:left="420" w:hanging="420"/>
                    <w:rPr>
                      <w:rFonts w:ascii="Times New Roman" w:eastAsia="Times New Roman"/>
                      <w:sz w:val="18"/>
                      <w:szCs w:val="18"/>
                    </w:rPr>
                  </w:pPr>
                  <w:r w:rsidRPr="00C25890">
                    <w:rPr>
                      <w:rFonts w:ascii="Times New Roman"/>
                      <w:sz w:val="18"/>
                      <w:szCs w:val="18"/>
                    </w:rPr>
                    <w:t>＞</w:t>
                  </w:r>
                  <w:r w:rsidRPr="00C25890">
                    <w:rPr>
                      <w:rFonts w:ascii="Times New Roman" w:eastAsia="Times New Roman"/>
                      <w:sz w:val="18"/>
                      <w:szCs w:val="18"/>
                    </w:rPr>
                    <w:t>12t</w:t>
                  </w:r>
                  <w:r w:rsidRPr="00C25890">
                    <w:rPr>
                      <w:rFonts w:ascii="Times New Roman"/>
                      <w:sz w:val="18"/>
                      <w:szCs w:val="18"/>
                    </w:rPr>
                    <w:t>，</w:t>
                  </w:r>
                  <w:r w:rsidRPr="00C25890">
                    <w:rPr>
                      <w:rFonts w:ascii="Times New Roman" w:eastAsia="Times New Roman"/>
                      <w:sz w:val="18"/>
                      <w:szCs w:val="18"/>
                    </w:rPr>
                    <w:t>N3</w:t>
                  </w:r>
                </w:p>
              </w:tc>
            </w:tr>
          </w:tbl>
          <w:p w:rsidR="009E4FB3" w:rsidRPr="00C25890" w:rsidRDefault="009E4FB3">
            <w:pPr>
              <w:spacing w:line="360" w:lineRule="auto"/>
              <w:ind w:firstLineChars="200" w:firstLine="361"/>
              <w:rPr>
                <w:b/>
                <w:sz w:val="18"/>
                <w:szCs w:val="18"/>
              </w:rPr>
            </w:pPr>
            <w:r w:rsidRPr="00C25890">
              <w:rPr>
                <w:rFonts w:eastAsia="宋体"/>
                <w:b/>
                <w:sz w:val="18"/>
                <w:szCs w:val="18"/>
              </w:rPr>
              <w:t>注：</w:t>
            </w:r>
            <w:r w:rsidRPr="00C25890">
              <w:rPr>
                <w:b/>
                <w:sz w:val="18"/>
                <w:szCs w:val="18"/>
              </w:rPr>
              <w:t>M1</w:t>
            </w:r>
            <w:r w:rsidRPr="00C25890">
              <w:rPr>
                <w:rFonts w:eastAsia="宋体"/>
                <w:b/>
                <w:sz w:val="18"/>
                <w:szCs w:val="18"/>
              </w:rPr>
              <w:t>，</w:t>
            </w:r>
            <w:r w:rsidRPr="00C25890">
              <w:rPr>
                <w:b/>
                <w:sz w:val="18"/>
                <w:szCs w:val="18"/>
              </w:rPr>
              <w:t>M2</w:t>
            </w:r>
            <w:r w:rsidRPr="00C25890">
              <w:rPr>
                <w:rFonts w:eastAsia="宋体"/>
                <w:b/>
                <w:sz w:val="18"/>
                <w:szCs w:val="18"/>
              </w:rPr>
              <w:t>，</w:t>
            </w:r>
            <w:r w:rsidRPr="00C25890">
              <w:rPr>
                <w:b/>
                <w:sz w:val="18"/>
                <w:szCs w:val="18"/>
              </w:rPr>
              <w:t>M3</w:t>
            </w:r>
            <w:r w:rsidRPr="00C25890">
              <w:rPr>
                <w:rFonts w:eastAsia="宋体"/>
                <w:b/>
                <w:sz w:val="18"/>
                <w:szCs w:val="18"/>
              </w:rPr>
              <w:t>，</w:t>
            </w:r>
            <w:r w:rsidRPr="00C25890">
              <w:rPr>
                <w:b/>
                <w:sz w:val="18"/>
                <w:szCs w:val="18"/>
              </w:rPr>
              <w:t>N1</w:t>
            </w:r>
            <w:r w:rsidRPr="00C25890">
              <w:rPr>
                <w:rFonts w:eastAsia="宋体"/>
                <w:b/>
                <w:sz w:val="18"/>
                <w:szCs w:val="18"/>
              </w:rPr>
              <w:t>，</w:t>
            </w:r>
            <w:r w:rsidRPr="00C25890">
              <w:rPr>
                <w:b/>
                <w:sz w:val="18"/>
                <w:szCs w:val="18"/>
              </w:rPr>
              <w:t>N2</w:t>
            </w:r>
            <w:r w:rsidRPr="00C25890">
              <w:rPr>
                <w:rFonts w:eastAsia="宋体"/>
                <w:b/>
                <w:sz w:val="18"/>
                <w:szCs w:val="18"/>
              </w:rPr>
              <w:t>，</w:t>
            </w:r>
            <w:r w:rsidRPr="00C25890">
              <w:rPr>
                <w:b/>
                <w:sz w:val="18"/>
                <w:szCs w:val="18"/>
              </w:rPr>
              <w:t>N3</w:t>
            </w:r>
            <w:r w:rsidRPr="00C25890">
              <w:rPr>
                <w:rFonts w:eastAsia="宋体"/>
                <w:b/>
                <w:sz w:val="18"/>
                <w:szCs w:val="18"/>
              </w:rPr>
              <w:t>和</w:t>
            </w:r>
            <w:r w:rsidRPr="00C25890">
              <w:rPr>
                <w:b/>
                <w:sz w:val="18"/>
                <w:szCs w:val="18"/>
              </w:rPr>
              <w:t>GB1495</w:t>
            </w:r>
            <w:r w:rsidRPr="00C25890">
              <w:rPr>
                <w:rFonts w:eastAsia="宋体"/>
                <w:b/>
                <w:sz w:val="18"/>
                <w:szCs w:val="18"/>
              </w:rPr>
              <w:t>划定方法相一致。摩托车、拖拉机等应另外归类。</w:t>
            </w:r>
          </w:p>
          <w:p w:rsidR="009E4FB3" w:rsidRPr="00C25890" w:rsidRDefault="009E4FB3">
            <w:pPr>
              <w:adjustRightInd w:val="0"/>
              <w:snapToGrid w:val="0"/>
              <w:spacing w:line="360" w:lineRule="auto"/>
              <w:ind w:firstLineChars="200" w:firstLine="482"/>
              <w:rPr>
                <w:b/>
                <w:bCs/>
                <w:sz w:val="24"/>
              </w:rPr>
            </w:pPr>
            <w:r w:rsidRPr="00C25890">
              <w:rPr>
                <w:b/>
                <w:bCs/>
                <w:sz w:val="24"/>
              </w:rPr>
              <w:t>2</w:t>
            </w:r>
            <w:r w:rsidRPr="00C25890">
              <w:rPr>
                <w:rFonts w:eastAsia="宋体"/>
                <w:b/>
                <w:bCs/>
                <w:sz w:val="24"/>
              </w:rPr>
              <w:t>）交通噪声预测模式</w:t>
            </w:r>
          </w:p>
          <w:p w:rsidR="009E4FB3" w:rsidRPr="00C25890" w:rsidRDefault="009E4FB3">
            <w:pPr>
              <w:adjustRightInd w:val="0"/>
              <w:snapToGrid w:val="0"/>
              <w:spacing w:line="360" w:lineRule="auto"/>
              <w:jc w:val="center"/>
              <w:rPr>
                <w:bCs/>
                <w:sz w:val="24"/>
              </w:rPr>
            </w:pPr>
            <w:r w:rsidRPr="00C25890">
              <w:rPr>
                <w:bCs/>
                <w:sz w:val="24"/>
              </w:rPr>
              <w:object w:dxaOrig="6160" w:dyaOrig="460">
                <v:shape id="Picture 10" o:spid="_x0000_i1034" type="#_x0000_t75" style="width:396pt;height:25.5pt;mso-position-horizontal-relative:page;mso-position-vertical-relative:page" o:ole="">
                  <v:imagedata r:id="rId51" o:title=""/>
                </v:shape>
                <o:OLEObject Type="Embed" ProgID="Equation.3" ShapeID="Picture 10" DrawAspect="Content" ObjectID="_1600627824" r:id="rId52"/>
              </w:objec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式中：</w:t>
            </w:r>
          </w:p>
          <w:p w:rsidR="009E4FB3" w:rsidRPr="00C25890" w:rsidRDefault="009E4FB3">
            <w:pPr>
              <w:adjustRightInd w:val="0"/>
              <w:snapToGrid w:val="0"/>
              <w:spacing w:line="360" w:lineRule="auto"/>
              <w:ind w:firstLineChars="400" w:firstLine="960"/>
              <w:rPr>
                <w:bCs/>
                <w:sz w:val="24"/>
              </w:rPr>
            </w:pPr>
            <w:r w:rsidRPr="00C25890">
              <w:rPr>
                <w:bCs/>
                <w:sz w:val="24"/>
              </w:rPr>
              <w:t>LAeq(h)</w:t>
            </w:r>
            <w:r w:rsidRPr="00C25890">
              <w:rPr>
                <w:bCs/>
                <w:sz w:val="24"/>
                <w:vertAlign w:val="subscript"/>
              </w:rPr>
              <w:t>i</w:t>
            </w:r>
            <w:r w:rsidRPr="00C25890">
              <w:rPr>
                <w:bCs/>
                <w:sz w:val="24"/>
              </w:rPr>
              <w:t>——</w:t>
            </w:r>
            <w:r w:rsidRPr="00C25890">
              <w:rPr>
                <w:rFonts w:eastAsia="宋体"/>
                <w:bCs/>
                <w:sz w:val="24"/>
              </w:rPr>
              <w:t>第</w:t>
            </w:r>
            <w:r w:rsidRPr="00C25890">
              <w:rPr>
                <w:bCs/>
                <w:sz w:val="24"/>
              </w:rPr>
              <w:t>i</w:t>
            </w:r>
            <w:r w:rsidRPr="00C25890">
              <w:rPr>
                <w:rFonts w:eastAsia="宋体"/>
                <w:bCs/>
                <w:sz w:val="24"/>
              </w:rPr>
              <w:t>类车的小时等效声级，</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object w:dxaOrig="623" w:dyaOrig="362">
                <v:shape id="Picture 11" o:spid="_x0000_i1035" type="#_x0000_t75" style="width:31.5pt;height:18pt;mso-position-horizontal-relative:page;mso-position-vertical-relative:page" o:ole="">
                  <v:imagedata r:id="rId53" o:title=""/>
                </v:shape>
                <o:OLEObject Type="Embed" ProgID="Equation.3" ShapeID="Picture 11" DrawAspect="Content" ObjectID="_1600627825" r:id="rId54"/>
              </w:object>
            </w:r>
            <w:r w:rsidRPr="00C25890">
              <w:rPr>
                <w:bCs/>
                <w:sz w:val="24"/>
              </w:rPr>
              <w:t>——</w:t>
            </w:r>
            <w:r w:rsidRPr="00C25890">
              <w:rPr>
                <w:rFonts w:eastAsia="宋体"/>
                <w:bCs/>
                <w:sz w:val="24"/>
              </w:rPr>
              <w:t>第</w:t>
            </w:r>
            <w:r w:rsidRPr="00C25890">
              <w:rPr>
                <w:bCs/>
                <w:sz w:val="24"/>
              </w:rPr>
              <w:t>i</w:t>
            </w:r>
            <w:r w:rsidRPr="00C25890">
              <w:rPr>
                <w:rFonts w:eastAsia="宋体"/>
                <w:bCs/>
                <w:sz w:val="24"/>
              </w:rPr>
              <w:t>类车速度为</w:t>
            </w:r>
            <w:r w:rsidRPr="00C25890">
              <w:rPr>
                <w:bCs/>
                <w:sz w:val="24"/>
              </w:rPr>
              <w:t>Vi</w:t>
            </w:r>
            <w:r w:rsidRPr="00C25890">
              <w:rPr>
                <w:rFonts w:eastAsia="宋体"/>
                <w:bCs/>
                <w:sz w:val="24"/>
              </w:rPr>
              <w:t>，</w:t>
            </w:r>
            <w:r w:rsidRPr="00C25890">
              <w:rPr>
                <w:bCs/>
                <w:sz w:val="24"/>
              </w:rPr>
              <w:t>km/h</w:t>
            </w:r>
            <w:r w:rsidRPr="00C25890">
              <w:rPr>
                <w:rFonts w:eastAsia="宋体"/>
                <w:bCs/>
                <w:sz w:val="24"/>
              </w:rPr>
              <w:t>；水平距离为</w:t>
            </w:r>
            <w:r w:rsidRPr="00C25890">
              <w:rPr>
                <w:bCs/>
                <w:sz w:val="24"/>
              </w:rPr>
              <w:t>7.5</w:t>
            </w:r>
            <w:r w:rsidRPr="00C25890">
              <w:rPr>
                <w:rFonts w:eastAsia="宋体"/>
                <w:bCs/>
                <w:sz w:val="24"/>
              </w:rPr>
              <w:t>米处的能量平均</w:t>
            </w:r>
            <w:r w:rsidRPr="00C25890">
              <w:rPr>
                <w:bCs/>
                <w:sz w:val="24"/>
              </w:rPr>
              <w:t>A</w:t>
            </w:r>
            <w:r w:rsidRPr="00C25890">
              <w:rPr>
                <w:rFonts w:eastAsia="宋体"/>
                <w:bCs/>
                <w:sz w:val="24"/>
              </w:rPr>
              <w:t>声级，</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N</w:t>
            </w:r>
            <w:r w:rsidRPr="00C25890">
              <w:rPr>
                <w:bCs/>
                <w:sz w:val="24"/>
                <w:vertAlign w:val="subscript"/>
              </w:rPr>
              <w:t>i</w:t>
            </w:r>
            <w:r w:rsidRPr="00C25890">
              <w:rPr>
                <w:bCs/>
                <w:sz w:val="24"/>
              </w:rPr>
              <w:t>——</w:t>
            </w:r>
            <w:r w:rsidRPr="00C25890">
              <w:rPr>
                <w:rFonts w:eastAsia="宋体"/>
                <w:bCs/>
                <w:sz w:val="24"/>
              </w:rPr>
              <w:t>昼间，夜间通过某预测点的第</w:t>
            </w:r>
            <w:r w:rsidRPr="00C25890">
              <w:rPr>
                <w:bCs/>
                <w:sz w:val="24"/>
              </w:rPr>
              <w:t>i</w:t>
            </w:r>
            <w:r w:rsidRPr="00C25890">
              <w:rPr>
                <w:rFonts w:eastAsia="宋体"/>
                <w:bCs/>
                <w:sz w:val="24"/>
              </w:rPr>
              <w:t>类车流量，辆</w:t>
            </w:r>
            <w:r w:rsidRPr="00C25890">
              <w:rPr>
                <w:bCs/>
                <w:sz w:val="24"/>
              </w:rPr>
              <w:t>/h</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r——</w:t>
            </w:r>
            <w:r w:rsidRPr="00C25890">
              <w:rPr>
                <w:rFonts w:eastAsia="宋体"/>
                <w:bCs/>
                <w:sz w:val="24"/>
              </w:rPr>
              <w:t>从车道中心线到预测点的距离，</w:t>
            </w:r>
            <w:r w:rsidRPr="00C25890">
              <w:rPr>
                <w:bCs/>
                <w:sz w:val="24"/>
              </w:rPr>
              <w:t>m</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V</w:t>
            </w:r>
            <w:r w:rsidRPr="00C25890">
              <w:rPr>
                <w:bCs/>
                <w:sz w:val="24"/>
                <w:vertAlign w:val="subscript"/>
              </w:rPr>
              <w:t>i</w:t>
            </w:r>
            <w:r w:rsidRPr="00C25890">
              <w:rPr>
                <w:bCs/>
                <w:sz w:val="24"/>
              </w:rPr>
              <w:t>——</w:t>
            </w:r>
            <w:r w:rsidRPr="00C25890">
              <w:rPr>
                <w:rFonts w:eastAsia="宋体"/>
                <w:bCs/>
                <w:sz w:val="24"/>
              </w:rPr>
              <w:t>第</w:t>
            </w:r>
            <w:r w:rsidRPr="00C25890">
              <w:rPr>
                <w:bCs/>
                <w:sz w:val="24"/>
              </w:rPr>
              <w:t>i</w:t>
            </w:r>
            <w:r w:rsidRPr="00C25890">
              <w:rPr>
                <w:rFonts w:eastAsia="宋体"/>
                <w:bCs/>
                <w:sz w:val="24"/>
              </w:rPr>
              <w:t>类车的平均车速，</w:t>
            </w:r>
            <w:r w:rsidRPr="00C25890">
              <w:rPr>
                <w:bCs/>
                <w:sz w:val="24"/>
              </w:rPr>
              <w:t>km/h</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T——</w:t>
            </w:r>
            <w:r w:rsidRPr="00C25890">
              <w:rPr>
                <w:rFonts w:eastAsia="宋体"/>
                <w:bCs/>
                <w:sz w:val="24"/>
              </w:rPr>
              <w:t>计算等效声级的时间，</w:t>
            </w:r>
            <w:r w:rsidRPr="00C25890">
              <w:rPr>
                <w:bCs/>
                <w:sz w:val="24"/>
              </w:rPr>
              <w:t>1h</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Ψ</w:t>
            </w:r>
            <w:r w:rsidRPr="00C25890">
              <w:rPr>
                <w:bCs/>
                <w:sz w:val="24"/>
                <w:vertAlign w:val="subscript"/>
              </w:rPr>
              <w:t>1</w:t>
            </w:r>
            <w:r w:rsidRPr="00C25890">
              <w:rPr>
                <w:rFonts w:eastAsia="宋体"/>
                <w:bCs/>
                <w:sz w:val="24"/>
              </w:rPr>
              <w:t>、</w:t>
            </w:r>
            <w:r w:rsidRPr="00C25890">
              <w:rPr>
                <w:bCs/>
                <w:sz w:val="24"/>
              </w:rPr>
              <w:t>Ψ</w:t>
            </w:r>
            <w:r w:rsidRPr="00C25890">
              <w:rPr>
                <w:bCs/>
                <w:sz w:val="24"/>
                <w:vertAlign w:val="subscript"/>
              </w:rPr>
              <w:t>2</w:t>
            </w:r>
            <w:r w:rsidRPr="00C25890">
              <w:rPr>
                <w:bCs/>
                <w:sz w:val="24"/>
              </w:rPr>
              <w:t>——</w:t>
            </w:r>
            <w:r w:rsidRPr="00C25890">
              <w:rPr>
                <w:rFonts w:eastAsia="宋体"/>
                <w:bCs/>
                <w:sz w:val="24"/>
              </w:rPr>
              <w:t>预测点到有限长路段两端的张角</w:t>
            </w:r>
            <w:r w:rsidRPr="00C25890">
              <w:rPr>
                <w:bCs/>
                <w:sz w:val="24"/>
              </w:rPr>
              <w:t>(rad)</w:t>
            </w:r>
            <w:r w:rsidRPr="00C25890">
              <w:rPr>
                <w:rFonts w:eastAsia="宋体"/>
                <w:bCs/>
                <w:sz w:val="24"/>
              </w:rPr>
              <w:t>，如图</w:t>
            </w:r>
            <w:r w:rsidRPr="00C25890">
              <w:rPr>
                <w:bCs/>
                <w:sz w:val="24"/>
              </w:rPr>
              <w:t>5-6</w:t>
            </w:r>
            <w:r w:rsidRPr="00C25890">
              <w:rPr>
                <w:rFonts w:eastAsia="宋体"/>
                <w:bCs/>
                <w:sz w:val="24"/>
              </w:rPr>
              <w:t>所示：</w:t>
            </w:r>
          </w:p>
          <w:p w:rsidR="009E4FB3" w:rsidRPr="00C25890" w:rsidRDefault="00F062AD">
            <w:pPr>
              <w:spacing w:line="360" w:lineRule="auto"/>
              <w:jc w:val="center"/>
              <w:rPr>
                <w:sz w:val="24"/>
              </w:rPr>
            </w:pPr>
            <w:r>
              <w:rPr>
                <w:noProof/>
                <w:sz w:val="24"/>
              </w:rPr>
              <w:lastRenderedPageBreak/>
              <w:drawing>
                <wp:inline distT="0" distB="0" distL="0" distR="0">
                  <wp:extent cx="2057400" cy="904240"/>
                  <wp:effectExtent l="19050" t="0" r="0" b="0"/>
                  <wp:docPr id="21" name="Picture 12" descr="@%9)WH5A0OPAGHW(E23ZI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WH5A0OPAGHW(E23ZIEY"/>
                          <pic:cNvPicPr>
                            <a:picLocks noChangeAspect="1" noChangeArrowheads="1"/>
                          </pic:cNvPicPr>
                        </pic:nvPicPr>
                        <pic:blipFill>
                          <a:blip r:embed="rId55" cstate="print"/>
                          <a:srcRect/>
                          <a:stretch>
                            <a:fillRect/>
                          </a:stretch>
                        </pic:blipFill>
                        <pic:spPr bwMode="auto">
                          <a:xfrm>
                            <a:off x="0" y="0"/>
                            <a:ext cx="2057400" cy="904240"/>
                          </a:xfrm>
                          <a:prstGeom prst="rect">
                            <a:avLst/>
                          </a:prstGeom>
                          <a:noFill/>
                          <a:ln w="9525">
                            <a:noFill/>
                            <a:miter lim="800000"/>
                            <a:headEnd/>
                            <a:tailEnd/>
                          </a:ln>
                        </pic:spPr>
                      </pic:pic>
                    </a:graphicData>
                  </a:graphic>
                </wp:inline>
              </w:drawing>
            </w:r>
          </w:p>
          <w:p w:rsidR="009E4FB3" w:rsidRPr="00C25890" w:rsidRDefault="009E4FB3">
            <w:pPr>
              <w:spacing w:line="360" w:lineRule="auto"/>
              <w:jc w:val="center"/>
              <w:rPr>
                <w:rFonts w:eastAsia="黑体"/>
              </w:rPr>
            </w:pPr>
            <w:r w:rsidRPr="00C25890">
              <w:rPr>
                <w:rFonts w:eastAsia="黑体"/>
              </w:rPr>
              <w:t>图</w:t>
            </w:r>
            <w:r w:rsidR="009931B4">
              <w:rPr>
                <w:rFonts w:eastAsia="黑体"/>
              </w:rPr>
              <w:t>7-</w:t>
            </w:r>
            <w:r w:rsidR="009931B4">
              <w:rPr>
                <w:rFonts w:eastAsia="黑体" w:hint="eastAsia"/>
              </w:rPr>
              <w:t>6</w:t>
            </w:r>
            <w:r w:rsidRPr="00C25890">
              <w:rPr>
                <w:rFonts w:eastAsia="黑体"/>
              </w:rPr>
              <w:t xml:space="preserve">  </w:t>
            </w:r>
            <w:r w:rsidRPr="00C25890">
              <w:rPr>
                <w:rFonts w:eastAsia="黑体"/>
              </w:rPr>
              <w:t>图中</w:t>
            </w:r>
            <w:r w:rsidRPr="00C25890">
              <w:rPr>
                <w:rFonts w:eastAsia="黑体"/>
              </w:rPr>
              <w:t>AB</w:t>
            </w:r>
            <w:r w:rsidRPr="00C25890">
              <w:rPr>
                <w:rFonts w:eastAsia="黑体"/>
              </w:rPr>
              <w:t>为路段，</w:t>
            </w:r>
            <w:r w:rsidRPr="00C25890">
              <w:rPr>
                <w:rFonts w:eastAsia="黑体"/>
              </w:rPr>
              <w:t>P</w:t>
            </w:r>
            <w:r w:rsidRPr="00C25890">
              <w:rPr>
                <w:rFonts w:eastAsia="黑体"/>
              </w:rPr>
              <w:t>为预测点</w:t>
            </w:r>
          </w:p>
          <w:p w:rsidR="009E4FB3" w:rsidRPr="00C25890" w:rsidRDefault="009E4FB3">
            <w:pPr>
              <w:adjustRightInd w:val="0"/>
              <w:snapToGrid w:val="0"/>
              <w:spacing w:line="360" w:lineRule="auto"/>
              <w:ind w:firstLineChars="200" w:firstLine="480"/>
              <w:rPr>
                <w:bCs/>
                <w:sz w:val="24"/>
              </w:rPr>
            </w:pPr>
            <w:r w:rsidRPr="00C25890">
              <w:rPr>
                <w:bCs/>
                <w:sz w:val="24"/>
              </w:rPr>
              <w:t>ΔL——</w:t>
            </w:r>
            <w:r w:rsidRPr="00C25890">
              <w:rPr>
                <w:rFonts w:eastAsia="宋体"/>
                <w:bCs/>
                <w:sz w:val="24"/>
              </w:rPr>
              <w:t>由其他因素引起的修正量，</w:t>
            </w:r>
            <w:r w:rsidRPr="00C25890">
              <w:rPr>
                <w:bCs/>
                <w:sz w:val="24"/>
              </w:rPr>
              <w:t>dB(A)</w:t>
            </w:r>
            <w:r w:rsidRPr="00C25890">
              <w:rPr>
                <w:rFonts w:eastAsia="宋体"/>
                <w:bCs/>
                <w:sz w:val="24"/>
              </w:rPr>
              <w:t>，可按下式计算：</w:t>
            </w:r>
          </w:p>
          <w:p w:rsidR="009E4FB3" w:rsidRPr="00C25890" w:rsidRDefault="009E4FB3">
            <w:pPr>
              <w:adjustRightInd w:val="0"/>
              <w:snapToGrid w:val="0"/>
              <w:spacing w:line="360" w:lineRule="auto"/>
              <w:ind w:firstLineChars="450" w:firstLine="1080"/>
              <w:rPr>
                <w:bCs/>
                <w:sz w:val="24"/>
              </w:rPr>
            </w:pPr>
            <w:r w:rsidRPr="00C25890">
              <w:rPr>
                <w:bCs/>
                <w:sz w:val="24"/>
              </w:rPr>
              <w:t>ΔL=ΔL</w:t>
            </w:r>
            <w:r w:rsidRPr="00C25890">
              <w:rPr>
                <w:bCs/>
                <w:sz w:val="24"/>
                <w:vertAlign w:val="subscript"/>
              </w:rPr>
              <w:t>1</w:t>
            </w:r>
            <w:r w:rsidRPr="00C25890">
              <w:rPr>
                <w:bCs/>
                <w:sz w:val="24"/>
              </w:rPr>
              <w:t>+ΔL</w:t>
            </w:r>
            <w:r w:rsidRPr="00C25890">
              <w:rPr>
                <w:bCs/>
                <w:sz w:val="24"/>
                <w:vertAlign w:val="subscript"/>
              </w:rPr>
              <w:t>2</w:t>
            </w:r>
            <w:r w:rsidRPr="00C25890">
              <w:rPr>
                <w:bCs/>
                <w:sz w:val="24"/>
              </w:rPr>
              <w:t>+ΔL</w:t>
            </w:r>
            <w:r w:rsidRPr="00C25890">
              <w:rPr>
                <w:bCs/>
                <w:sz w:val="24"/>
                <w:vertAlign w:val="subscript"/>
              </w:rPr>
              <w:t>3</w:t>
            </w:r>
          </w:p>
          <w:p w:rsidR="009E4FB3" w:rsidRPr="00C25890" w:rsidRDefault="009E4FB3">
            <w:pPr>
              <w:adjustRightInd w:val="0"/>
              <w:snapToGrid w:val="0"/>
              <w:spacing w:line="360" w:lineRule="auto"/>
              <w:ind w:firstLineChars="450" w:firstLine="1080"/>
              <w:rPr>
                <w:bCs/>
                <w:sz w:val="24"/>
              </w:rPr>
            </w:pPr>
            <w:r w:rsidRPr="00C25890">
              <w:rPr>
                <w:bCs/>
                <w:sz w:val="24"/>
              </w:rPr>
              <w:t>ΔL</w:t>
            </w:r>
            <w:r w:rsidRPr="00C25890">
              <w:rPr>
                <w:bCs/>
                <w:sz w:val="24"/>
                <w:vertAlign w:val="subscript"/>
              </w:rPr>
              <w:t>1</w:t>
            </w:r>
            <w:r w:rsidRPr="00C25890">
              <w:rPr>
                <w:bCs/>
                <w:sz w:val="24"/>
              </w:rPr>
              <w:t>=ΔL</w:t>
            </w:r>
            <w:r w:rsidRPr="00C25890">
              <w:rPr>
                <w:rFonts w:eastAsia="宋体"/>
                <w:bCs/>
                <w:sz w:val="24"/>
                <w:vertAlign w:val="subscript"/>
              </w:rPr>
              <w:t>坡度</w:t>
            </w:r>
            <w:r w:rsidRPr="00C25890">
              <w:rPr>
                <w:bCs/>
                <w:sz w:val="24"/>
              </w:rPr>
              <w:t>+ΔL</w:t>
            </w:r>
            <w:r w:rsidRPr="00C25890">
              <w:rPr>
                <w:rFonts w:eastAsia="宋体"/>
                <w:bCs/>
                <w:sz w:val="24"/>
                <w:vertAlign w:val="subscript"/>
              </w:rPr>
              <w:t>路面</w:t>
            </w:r>
          </w:p>
          <w:p w:rsidR="009E4FB3" w:rsidRPr="00C25890" w:rsidRDefault="009E4FB3">
            <w:pPr>
              <w:adjustRightInd w:val="0"/>
              <w:snapToGrid w:val="0"/>
              <w:spacing w:line="360" w:lineRule="auto"/>
              <w:ind w:firstLineChars="450" w:firstLine="1080"/>
              <w:rPr>
                <w:bCs/>
                <w:sz w:val="24"/>
              </w:rPr>
            </w:pPr>
            <w:r w:rsidRPr="00C25890">
              <w:rPr>
                <w:bCs/>
                <w:sz w:val="24"/>
              </w:rPr>
              <w:t>ΔL</w:t>
            </w:r>
            <w:r w:rsidRPr="00C25890">
              <w:rPr>
                <w:bCs/>
                <w:sz w:val="24"/>
                <w:vertAlign w:val="subscript"/>
              </w:rPr>
              <w:t>1</w:t>
            </w:r>
            <w:r w:rsidRPr="00C25890">
              <w:rPr>
                <w:bCs/>
                <w:sz w:val="24"/>
              </w:rPr>
              <w:t>=A</w:t>
            </w:r>
            <w:r w:rsidRPr="00C25890">
              <w:rPr>
                <w:bCs/>
                <w:sz w:val="24"/>
                <w:vertAlign w:val="subscript"/>
              </w:rPr>
              <w:t>atm</w:t>
            </w:r>
            <w:r w:rsidRPr="00C25890">
              <w:rPr>
                <w:bCs/>
                <w:sz w:val="24"/>
              </w:rPr>
              <w:t>+A</w:t>
            </w:r>
            <w:r w:rsidRPr="00C25890">
              <w:rPr>
                <w:bCs/>
                <w:sz w:val="24"/>
                <w:vertAlign w:val="subscript"/>
              </w:rPr>
              <w:t>gr</w:t>
            </w:r>
            <w:r w:rsidRPr="00C25890">
              <w:rPr>
                <w:bCs/>
                <w:sz w:val="24"/>
              </w:rPr>
              <w:t>+Abar+A</w:t>
            </w:r>
            <w:r w:rsidRPr="00C25890">
              <w:rPr>
                <w:bCs/>
                <w:sz w:val="24"/>
                <w:vertAlign w:val="subscript"/>
              </w:rPr>
              <w:t>musc</w: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式中：</w:t>
            </w:r>
          </w:p>
          <w:p w:rsidR="009E4FB3" w:rsidRPr="00C25890" w:rsidRDefault="009E4FB3">
            <w:pPr>
              <w:adjustRightInd w:val="0"/>
              <w:snapToGrid w:val="0"/>
              <w:spacing w:line="360" w:lineRule="auto"/>
              <w:ind w:firstLineChars="400" w:firstLine="960"/>
              <w:rPr>
                <w:bCs/>
                <w:sz w:val="24"/>
              </w:rPr>
            </w:pPr>
            <w:r w:rsidRPr="00C25890">
              <w:rPr>
                <w:bCs/>
                <w:sz w:val="24"/>
              </w:rPr>
              <w:t>ΔL</w:t>
            </w:r>
            <w:r w:rsidRPr="00C25890">
              <w:rPr>
                <w:bCs/>
                <w:sz w:val="24"/>
                <w:vertAlign w:val="subscript"/>
              </w:rPr>
              <w:t>1</w:t>
            </w:r>
            <w:r w:rsidRPr="00C25890">
              <w:rPr>
                <w:bCs/>
                <w:sz w:val="24"/>
              </w:rPr>
              <w:t>——</w:t>
            </w:r>
            <w:r w:rsidRPr="00C25890">
              <w:rPr>
                <w:rFonts w:eastAsia="宋体"/>
                <w:bCs/>
                <w:sz w:val="24"/>
              </w:rPr>
              <w:t>线路因素引起的修正量，</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ΔL</w:t>
            </w:r>
            <w:r w:rsidRPr="00C25890">
              <w:rPr>
                <w:rFonts w:eastAsia="宋体"/>
                <w:bCs/>
                <w:sz w:val="24"/>
                <w:vertAlign w:val="subscript"/>
              </w:rPr>
              <w:t>坡度</w:t>
            </w:r>
            <w:r w:rsidRPr="00C25890">
              <w:rPr>
                <w:bCs/>
                <w:sz w:val="24"/>
              </w:rPr>
              <w:t>——</w:t>
            </w:r>
            <w:r w:rsidRPr="00C25890">
              <w:rPr>
                <w:rFonts w:eastAsia="宋体"/>
                <w:bCs/>
                <w:sz w:val="24"/>
              </w:rPr>
              <w:t>公路纵坡修正量，</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ΔL</w:t>
            </w:r>
            <w:r w:rsidRPr="00C25890">
              <w:rPr>
                <w:rFonts w:eastAsia="宋体"/>
                <w:bCs/>
                <w:sz w:val="24"/>
                <w:vertAlign w:val="subscript"/>
              </w:rPr>
              <w:t>路面</w:t>
            </w:r>
            <w:r w:rsidRPr="00C25890">
              <w:rPr>
                <w:bCs/>
                <w:sz w:val="24"/>
              </w:rPr>
              <w:t>——</w:t>
            </w:r>
            <w:r w:rsidRPr="00C25890">
              <w:rPr>
                <w:rFonts w:eastAsia="宋体"/>
                <w:bCs/>
                <w:sz w:val="24"/>
              </w:rPr>
              <w:t>公路路面材料引起的修正量，</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ΔL</w:t>
            </w:r>
            <w:r w:rsidRPr="00C25890">
              <w:rPr>
                <w:bCs/>
                <w:sz w:val="24"/>
                <w:vertAlign w:val="subscript"/>
              </w:rPr>
              <w:t>2</w:t>
            </w:r>
            <w:r w:rsidRPr="00C25890">
              <w:rPr>
                <w:bCs/>
                <w:sz w:val="24"/>
              </w:rPr>
              <w:t>——</w:t>
            </w:r>
            <w:r w:rsidRPr="00C25890">
              <w:rPr>
                <w:rFonts w:eastAsia="宋体"/>
                <w:bCs/>
                <w:sz w:val="24"/>
              </w:rPr>
              <w:t>声波传播途径中引起的衰减量，</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400" w:firstLine="960"/>
              <w:rPr>
                <w:bCs/>
                <w:sz w:val="24"/>
              </w:rPr>
            </w:pPr>
            <w:r w:rsidRPr="00C25890">
              <w:rPr>
                <w:bCs/>
                <w:sz w:val="24"/>
              </w:rPr>
              <w:t>ΔL</w:t>
            </w:r>
            <w:r w:rsidRPr="00C25890">
              <w:rPr>
                <w:bCs/>
                <w:sz w:val="24"/>
                <w:vertAlign w:val="subscript"/>
              </w:rPr>
              <w:t>3</w:t>
            </w:r>
            <w:r w:rsidRPr="00C25890">
              <w:rPr>
                <w:bCs/>
                <w:sz w:val="24"/>
              </w:rPr>
              <w:t>——</w:t>
            </w:r>
            <w:r w:rsidRPr="00C25890">
              <w:rPr>
                <w:rFonts w:eastAsia="宋体"/>
                <w:bCs/>
                <w:sz w:val="24"/>
              </w:rPr>
              <w:t>由反射等引起的修正量，</w:t>
            </w:r>
            <w:r w:rsidRPr="00C25890">
              <w:rPr>
                <w:bCs/>
                <w:sz w:val="24"/>
              </w:rPr>
              <w:t>dB(A)</w:t>
            </w:r>
            <w:r w:rsidRPr="00C25890">
              <w:rPr>
                <w:rFonts w:eastAsia="宋体"/>
                <w:bCs/>
                <w:sz w:val="24"/>
              </w:rPr>
              <w:t>。</w: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混合车流模式的等效声级是将各类车流等效声级叠加求得。如果将车流分成大、中、小三类车，那么总车流等效声级为：</w:t>
            </w:r>
          </w:p>
          <w:p w:rsidR="009E4FB3" w:rsidRPr="00C25890" w:rsidRDefault="009E4FB3">
            <w:pPr>
              <w:adjustRightInd w:val="0"/>
              <w:snapToGrid w:val="0"/>
              <w:spacing w:line="360" w:lineRule="auto"/>
              <w:ind w:firstLineChars="200" w:firstLine="480"/>
              <w:jc w:val="center"/>
              <w:rPr>
                <w:bCs/>
                <w:sz w:val="24"/>
              </w:rPr>
            </w:pPr>
            <w:r w:rsidRPr="00C25890">
              <w:rPr>
                <w:bCs/>
                <w:sz w:val="24"/>
              </w:rPr>
              <w:object w:dxaOrig="4784" w:dyaOrig="380">
                <v:shape id="Picture 13" o:spid="_x0000_i1036" type="#_x0000_t75" style="width:287.25pt;height:18.75pt;mso-position-horizontal-relative:page;mso-position-vertical-relative:page" o:ole="">
                  <v:imagedata r:id="rId56" o:title=""/>
                </v:shape>
                <o:OLEObject Type="Embed" ProgID="Equation.3" ShapeID="Picture 13" DrawAspect="Content" ObjectID="_1600627826" r:id="rId57"/>
              </w:object>
            </w:r>
          </w:p>
          <w:p w:rsidR="009E4FB3" w:rsidRPr="00C25890" w:rsidRDefault="009E4FB3">
            <w:pPr>
              <w:adjustRightInd w:val="0"/>
              <w:snapToGrid w:val="0"/>
              <w:spacing w:line="540" w:lineRule="exact"/>
              <w:ind w:firstLineChars="200" w:firstLine="482"/>
              <w:rPr>
                <w:b/>
                <w:bCs/>
                <w:sz w:val="24"/>
              </w:rPr>
            </w:pPr>
            <w:r w:rsidRPr="00C25890">
              <w:rPr>
                <w:b/>
                <w:bCs/>
                <w:sz w:val="24"/>
              </w:rPr>
              <w:t>3</w:t>
            </w:r>
            <w:r w:rsidRPr="00C25890">
              <w:rPr>
                <w:rFonts w:eastAsia="宋体"/>
                <w:b/>
                <w:bCs/>
                <w:sz w:val="24"/>
              </w:rPr>
              <w:t>）单车行驶辐射噪声级</w:t>
            </w:r>
            <w:r w:rsidRPr="00C25890">
              <w:rPr>
                <w:b/>
                <w:bCs/>
                <w:sz w:val="24"/>
              </w:rPr>
              <w:object w:dxaOrig="322" w:dyaOrig="362">
                <v:shape id="Picture 14" o:spid="_x0000_i1037" type="#_x0000_t75" style="width:15.75pt;height:18pt;mso-position-horizontal-relative:page;mso-position-vertical-relative:page" o:ole="">
                  <v:imagedata r:id="rId58" o:title=""/>
                </v:shape>
                <o:OLEObject Type="Embed" ProgID="Equation.DSMT4" ShapeID="Picture 14" DrawAspect="Content" ObjectID="_1600627827" r:id="rId59"/>
              </w:object>
            </w:r>
          </w:p>
          <w:p w:rsidR="009E4FB3" w:rsidRPr="00C25890" w:rsidRDefault="009E4FB3">
            <w:pPr>
              <w:adjustRightInd w:val="0"/>
              <w:snapToGrid w:val="0"/>
              <w:spacing w:line="540" w:lineRule="exact"/>
              <w:ind w:firstLineChars="200" w:firstLine="480"/>
              <w:rPr>
                <w:bCs/>
                <w:sz w:val="24"/>
              </w:rPr>
            </w:pPr>
            <w:r w:rsidRPr="00C25890">
              <w:rPr>
                <w:rFonts w:ascii="宋体" w:eastAsia="宋体"/>
                <w:bCs/>
                <w:sz w:val="24"/>
              </w:rPr>
              <w:t>①</w:t>
            </w:r>
            <w:r w:rsidRPr="00C25890">
              <w:rPr>
                <w:rFonts w:eastAsia="宋体"/>
                <w:bCs/>
                <w:sz w:val="24"/>
              </w:rPr>
              <w:t>第</w:t>
            </w:r>
            <w:r w:rsidRPr="00C25890">
              <w:rPr>
                <w:bCs/>
                <w:sz w:val="24"/>
              </w:rPr>
              <w:t>i</w:t>
            </w:r>
            <w:r w:rsidRPr="00C25890">
              <w:rPr>
                <w:rFonts w:eastAsia="宋体"/>
                <w:bCs/>
                <w:sz w:val="24"/>
              </w:rPr>
              <w:t>种车型在参照点（</w:t>
            </w:r>
            <w:r w:rsidRPr="00C25890">
              <w:rPr>
                <w:bCs/>
                <w:sz w:val="24"/>
              </w:rPr>
              <w:t>7.5m</w:t>
            </w:r>
            <w:r w:rsidRPr="00C25890">
              <w:rPr>
                <w:rFonts w:eastAsia="宋体"/>
                <w:bCs/>
                <w:sz w:val="24"/>
              </w:rPr>
              <w:t>处）的平均辐射噪声级（</w:t>
            </w:r>
            <w:r w:rsidRPr="00C25890">
              <w:rPr>
                <w:bCs/>
                <w:sz w:val="24"/>
              </w:rPr>
              <w:t>dB</w:t>
            </w:r>
            <w:r w:rsidRPr="00C25890">
              <w:rPr>
                <w:rFonts w:eastAsia="宋体"/>
                <w:bCs/>
                <w:sz w:val="24"/>
              </w:rPr>
              <w:t>）</w:t>
            </w:r>
            <w:r w:rsidRPr="00C25890">
              <w:rPr>
                <w:bCs/>
                <w:sz w:val="24"/>
              </w:rPr>
              <w:object w:dxaOrig="322" w:dyaOrig="362">
                <v:shape id="Picture 15" o:spid="_x0000_i1038" type="#_x0000_t75" style="width:15.75pt;height:18pt;mso-position-horizontal-relative:page;mso-position-vertical-relative:page" o:ole="">
                  <v:imagedata r:id="rId58" o:title=""/>
                </v:shape>
                <o:OLEObject Type="Embed" ProgID="Equation.DSMT4" ShapeID="Picture 15" DrawAspect="Content" ObjectID="_1600627828" r:id="rId60"/>
              </w:object>
            </w:r>
            <w:r w:rsidRPr="00C25890">
              <w:rPr>
                <w:rFonts w:eastAsia="宋体"/>
                <w:bCs/>
                <w:sz w:val="24"/>
              </w:rPr>
              <w:t>按下式计</w:t>
            </w:r>
          </w:p>
          <w:p w:rsidR="009E4FB3" w:rsidRPr="00C25890" w:rsidRDefault="009E4FB3">
            <w:pPr>
              <w:adjustRightInd w:val="0"/>
              <w:snapToGrid w:val="0"/>
              <w:spacing w:line="540" w:lineRule="exact"/>
              <w:rPr>
                <w:bCs/>
                <w:sz w:val="24"/>
              </w:rPr>
            </w:pPr>
            <w:r w:rsidRPr="00C25890">
              <w:rPr>
                <w:rFonts w:eastAsia="宋体"/>
                <w:bCs/>
                <w:sz w:val="24"/>
              </w:rPr>
              <w:t>算：</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t>小型车：</w:t>
            </w:r>
            <w:r w:rsidRPr="00C25890">
              <w:rPr>
                <w:bCs/>
                <w:sz w:val="24"/>
              </w:rPr>
              <w:t>L</w:t>
            </w:r>
            <w:r w:rsidRPr="00C25890">
              <w:rPr>
                <w:bCs/>
                <w:sz w:val="24"/>
                <w:vertAlign w:val="subscript"/>
              </w:rPr>
              <w:t>oS</w:t>
            </w:r>
            <w:r w:rsidRPr="00C25890">
              <w:rPr>
                <w:bCs/>
                <w:sz w:val="24"/>
              </w:rPr>
              <w:t>=12.6+34.73log(V</w:t>
            </w:r>
            <w:r w:rsidRPr="00C25890">
              <w:rPr>
                <w:bCs/>
                <w:sz w:val="24"/>
                <w:vertAlign w:val="subscript"/>
              </w:rPr>
              <w:t>S</w:t>
            </w:r>
            <w:r w:rsidRPr="00C25890">
              <w:rPr>
                <w:bCs/>
                <w:sz w:val="24"/>
              </w:rPr>
              <w:t xml:space="preserve">)+ </w:t>
            </w:r>
            <w:r w:rsidRPr="00C25890">
              <w:rPr>
                <w:rFonts w:ascii="宋体" w:eastAsia="宋体"/>
                <w:bCs/>
                <w:sz w:val="24"/>
              </w:rPr>
              <w:t>△</w:t>
            </w:r>
            <w:r w:rsidRPr="00C25890">
              <w:rPr>
                <w:bCs/>
                <w:sz w:val="24"/>
              </w:rPr>
              <w:t>L</w:t>
            </w:r>
            <w:r w:rsidRPr="00C25890">
              <w:rPr>
                <w:rFonts w:eastAsia="宋体"/>
                <w:bCs/>
                <w:sz w:val="24"/>
                <w:vertAlign w:val="subscript"/>
              </w:rPr>
              <w:t>坡度</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t>中型车：</w:t>
            </w:r>
            <w:r w:rsidRPr="00C25890">
              <w:rPr>
                <w:bCs/>
                <w:sz w:val="24"/>
              </w:rPr>
              <w:t>L</w:t>
            </w:r>
            <w:r w:rsidRPr="00C25890">
              <w:rPr>
                <w:bCs/>
                <w:sz w:val="24"/>
                <w:vertAlign w:val="subscript"/>
              </w:rPr>
              <w:t>oM</w:t>
            </w:r>
            <w:r w:rsidRPr="00C25890">
              <w:rPr>
                <w:bCs/>
                <w:sz w:val="24"/>
              </w:rPr>
              <w:t>=8.8+40.48log(V</w:t>
            </w:r>
            <w:r w:rsidRPr="00C25890">
              <w:rPr>
                <w:bCs/>
                <w:sz w:val="24"/>
                <w:vertAlign w:val="subscript"/>
              </w:rPr>
              <w:t>M</w:t>
            </w:r>
            <w:r w:rsidRPr="00C25890">
              <w:rPr>
                <w:bCs/>
                <w:sz w:val="24"/>
              </w:rPr>
              <w:t xml:space="preserve">)+ </w:t>
            </w:r>
            <w:r w:rsidRPr="00C25890">
              <w:rPr>
                <w:rFonts w:ascii="宋体" w:eastAsia="宋体"/>
                <w:bCs/>
                <w:sz w:val="24"/>
              </w:rPr>
              <w:t>△</w:t>
            </w:r>
            <w:r w:rsidRPr="00C25890">
              <w:rPr>
                <w:bCs/>
                <w:sz w:val="24"/>
              </w:rPr>
              <w:t>L</w:t>
            </w:r>
            <w:r w:rsidRPr="00C25890">
              <w:rPr>
                <w:rFonts w:eastAsia="宋体"/>
                <w:bCs/>
                <w:sz w:val="24"/>
                <w:vertAlign w:val="subscript"/>
              </w:rPr>
              <w:t>坡度</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t>大型车：</w:t>
            </w:r>
            <w:r w:rsidRPr="00C25890">
              <w:rPr>
                <w:bCs/>
                <w:sz w:val="24"/>
              </w:rPr>
              <w:t>L</w:t>
            </w:r>
            <w:r w:rsidRPr="00C25890">
              <w:rPr>
                <w:bCs/>
                <w:sz w:val="24"/>
                <w:vertAlign w:val="subscript"/>
              </w:rPr>
              <w:t>oL</w:t>
            </w:r>
            <w:r w:rsidRPr="00C25890">
              <w:rPr>
                <w:bCs/>
                <w:sz w:val="24"/>
              </w:rPr>
              <w:t>=22.0+36.32log(V</w:t>
            </w:r>
            <w:r w:rsidRPr="00C25890">
              <w:rPr>
                <w:bCs/>
                <w:sz w:val="24"/>
                <w:vertAlign w:val="subscript"/>
              </w:rPr>
              <w:t>L</w:t>
            </w:r>
            <w:r w:rsidRPr="00C25890">
              <w:rPr>
                <w:bCs/>
                <w:sz w:val="24"/>
              </w:rPr>
              <w:t xml:space="preserve">)+ </w:t>
            </w:r>
            <w:r w:rsidRPr="00C25890">
              <w:rPr>
                <w:rFonts w:ascii="宋体" w:eastAsia="宋体"/>
                <w:bCs/>
                <w:sz w:val="24"/>
              </w:rPr>
              <w:t>△</w:t>
            </w:r>
            <w:r w:rsidRPr="00C25890">
              <w:rPr>
                <w:bCs/>
                <w:sz w:val="24"/>
              </w:rPr>
              <w:t>L</w:t>
            </w:r>
            <w:r w:rsidRPr="00C25890">
              <w:rPr>
                <w:rFonts w:eastAsia="宋体"/>
                <w:bCs/>
                <w:sz w:val="24"/>
                <w:vertAlign w:val="subscript"/>
              </w:rPr>
              <w:t>坡度</w:t>
            </w:r>
          </w:p>
          <w:p w:rsidR="009E4FB3" w:rsidRPr="00C25890" w:rsidRDefault="009E4FB3">
            <w:pPr>
              <w:adjustRightInd w:val="0"/>
              <w:snapToGrid w:val="0"/>
              <w:spacing w:line="540" w:lineRule="exact"/>
              <w:ind w:firstLineChars="200" w:firstLine="480"/>
              <w:rPr>
                <w:bCs/>
                <w:sz w:val="24"/>
              </w:rPr>
            </w:pPr>
            <w:r w:rsidRPr="00C25890">
              <w:rPr>
                <w:rFonts w:eastAsia="宋体"/>
                <w:bCs/>
                <w:sz w:val="24"/>
              </w:rPr>
              <w:t>式中：右下角注</w:t>
            </w:r>
            <w:r w:rsidRPr="00C25890">
              <w:rPr>
                <w:bCs/>
                <w:sz w:val="24"/>
              </w:rPr>
              <w:t>S</w:t>
            </w:r>
            <w:r w:rsidRPr="00C25890">
              <w:rPr>
                <w:rFonts w:eastAsia="宋体"/>
                <w:bCs/>
                <w:sz w:val="24"/>
              </w:rPr>
              <w:t>、</w:t>
            </w:r>
            <w:r w:rsidRPr="00C25890">
              <w:rPr>
                <w:bCs/>
                <w:sz w:val="24"/>
              </w:rPr>
              <w:t>M</w:t>
            </w:r>
            <w:r w:rsidRPr="00C25890">
              <w:rPr>
                <w:rFonts w:eastAsia="宋体"/>
                <w:bCs/>
                <w:sz w:val="24"/>
              </w:rPr>
              <w:t>、</w:t>
            </w:r>
            <w:r w:rsidRPr="00C25890">
              <w:rPr>
                <w:bCs/>
                <w:sz w:val="24"/>
              </w:rPr>
              <w:t>L──</w:t>
            </w:r>
            <w:r w:rsidRPr="00C25890">
              <w:rPr>
                <w:rFonts w:eastAsia="宋体"/>
                <w:bCs/>
                <w:sz w:val="24"/>
              </w:rPr>
              <w:t>分别表示小、中、大型车；</w:t>
            </w:r>
          </w:p>
          <w:p w:rsidR="009E4FB3" w:rsidRPr="00C25890" w:rsidRDefault="009E4FB3">
            <w:pPr>
              <w:adjustRightInd w:val="0"/>
              <w:snapToGrid w:val="0"/>
              <w:spacing w:line="540" w:lineRule="exact"/>
              <w:ind w:firstLineChars="200" w:firstLine="480"/>
              <w:rPr>
                <w:bCs/>
                <w:sz w:val="24"/>
              </w:rPr>
            </w:pPr>
            <w:r w:rsidRPr="00C25890">
              <w:rPr>
                <w:rFonts w:ascii="宋体" w:eastAsia="宋体"/>
                <w:bCs/>
                <w:sz w:val="24"/>
              </w:rPr>
              <w:t>②</w:t>
            </w:r>
            <w:r w:rsidRPr="00C25890">
              <w:rPr>
                <w:rFonts w:eastAsia="宋体"/>
                <w:bCs/>
                <w:sz w:val="24"/>
              </w:rPr>
              <w:t>源强修正</w:t>
            </w:r>
          </w:p>
          <w:p w:rsidR="009E4FB3" w:rsidRPr="00C25890" w:rsidRDefault="009E4FB3">
            <w:pPr>
              <w:adjustRightInd w:val="0"/>
              <w:snapToGrid w:val="0"/>
              <w:spacing w:line="540" w:lineRule="exact"/>
              <w:ind w:firstLineChars="200" w:firstLine="480"/>
              <w:rPr>
                <w:bCs/>
                <w:sz w:val="24"/>
              </w:rPr>
            </w:pPr>
            <w:r w:rsidRPr="00C25890">
              <w:rPr>
                <w:bCs/>
                <w:sz w:val="24"/>
              </w:rPr>
              <w:t>a.</w:t>
            </w:r>
            <w:r w:rsidRPr="00C25890">
              <w:rPr>
                <w:rFonts w:eastAsia="宋体"/>
                <w:bCs/>
                <w:sz w:val="24"/>
              </w:rPr>
              <w:t>公路纵坡引起的交通噪声源强修正量</w:t>
            </w:r>
            <w:r w:rsidRPr="00C25890">
              <w:rPr>
                <w:rFonts w:ascii="宋体" w:eastAsia="宋体"/>
                <w:bCs/>
                <w:sz w:val="24"/>
              </w:rPr>
              <w:t>△</w:t>
            </w:r>
            <w:r w:rsidRPr="00C25890">
              <w:rPr>
                <w:bCs/>
                <w:sz w:val="24"/>
              </w:rPr>
              <w:t>L</w:t>
            </w:r>
            <w:r w:rsidRPr="00C25890">
              <w:rPr>
                <w:rFonts w:eastAsia="宋体"/>
                <w:bCs/>
                <w:sz w:val="24"/>
                <w:vertAlign w:val="subscript"/>
              </w:rPr>
              <w:t>坡度</w:t>
            </w:r>
          </w:p>
          <w:p w:rsidR="009E4FB3" w:rsidRPr="00C25890" w:rsidRDefault="009E4FB3">
            <w:pPr>
              <w:adjustRightInd w:val="0"/>
              <w:snapToGrid w:val="0"/>
              <w:spacing w:line="540" w:lineRule="exact"/>
              <w:ind w:firstLineChars="200" w:firstLine="480"/>
              <w:rPr>
                <w:bCs/>
                <w:sz w:val="24"/>
              </w:rPr>
            </w:pPr>
            <w:r w:rsidRPr="00C25890">
              <w:rPr>
                <w:rFonts w:eastAsia="宋体"/>
                <w:bCs/>
                <w:sz w:val="24"/>
              </w:rPr>
              <w:t>公路纵坡修正量</w:t>
            </w:r>
            <w:r w:rsidRPr="00C25890">
              <w:rPr>
                <w:rFonts w:ascii="宋体" w:eastAsia="宋体"/>
                <w:bCs/>
                <w:sz w:val="24"/>
              </w:rPr>
              <w:t>△</w:t>
            </w:r>
            <w:r w:rsidRPr="00C25890">
              <w:rPr>
                <w:bCs/>
                <w:sz w:val="24"/>
              </w:rPr>
              <w:t>L</w:t>
            </w:r>
            <w:r w:rsidRPr="00C25890">
              <w:rPr>
                <w:rFonts w:eastAsia="宋体"/>
                <w:bCs/>
                <w:sz w:val="24"/>
                <w:vertAlign w:val="subscript"/>
              </w:rPr>
              <w:t>坡度</w:t>
            </w:r>
            <w:r w:rsidRPr="00C25890">
              <w:rPr>
                <w:rFonts w:eastAsia="宋体"/>
                <w:bCs/>
                <w:sz w:val="24"/>
              </w:rPr>
              <w:t>按下式计算：</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lastRenderedPageBreak/>
              <w:t>大型车：</w:t>
            </w:r>
            <w:r w:rsidRPr="00C25890">
              <w:rPr>
                <w:rFonts w:ascii="宋体" w:eastAsia="宋体"/>
                <w:bCs/>
                <w:sz w:val="24"/>
              </w:rPr>
              <w:t>△</w:t>
            </w:r>
            <w:r w:rsidRPr="00C25890">
              <w:rPr>
                <w:bCs/>
                <w:sz w:val="24"/>
              </w:rPr>
              <w:t>L</w:t>
            </w:r>
            <w:r w:rsidRPr="00C25890">
              <w:rPr>
                <w:rFonts w:eastAsia="宋体"/>
                <w:bCs/>
                <w:sz w:val="24"/>
                <w:vertAlign w:val="subscript"/>
              </w:rPr>
              <w:t>坡度</w:t>
            </w:r>
            <w:r w:rsidRPr="00C25890">
              <w:rPr>
                <w:bCs/>
                <w:sz w:val="24"/>
              </w:rPr>
              <w:t xml:space="preserve">=98×β   </w:t>
            </w:r>
            <w:r w:rsidRPr="00C25890">
              <w:rPr>
                <w:rFonts w:eastAsia="宋体"/>
                <w:bCs/>
                <w:sz w:val="24"/>
              </w:rPr>
              <w:t>（</w:t>
            </w:r>
            <w:r w:rsidRPr="00C25890">
              <w:rPr>
                <w:bCs/>
                <w:sz w:val="24"/>
              </w:rPr>
              <w:t>dB</w:t>
            </w:r>
            <w:r w:rsidRPr="00C25890">
              <w:rPr>
                <w:rFonts w:eastAsia="宋体"/>
                <w:bCs/>
                <w:sz w:val="24"/>
              </w:rPr>
              <w:t>）</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t>中型车：</w:t>
            </w:r>
            <w:r w:rsidRPr="00C25890">
              <w:rPr>
                <w:rFonts w:ascii="宋体" w:eastAsia="宋体"/>
                <w:bCs/>
                <w:sz w:val="24"/>
              </w:rPr>
              <w:t>△</w:t>
            </w:r>
            <w:r w:rsidRPr="00C25890">
              <w:rPr>
                <w:bCs/>
                <w:sz w:val="24"/>
              </w:rPr>
              <w:t>L</w:t>
            </w:r>
            <w:r w:rsidRPr="00C25890">
              <w:rPr>
                <w:rFonts w:eastAsia="宋体"/>
                <w:bCs/>
                <w:sz w:val="24"/>
                <w:vertAlign w:val="subscript"/>
              </w:rPr>
              <w:t>坡度</w:t>
            </w:r>
            <w:r w:rsidRPr="00C25890">
              <w:rPr>
                <w:bCs/>
                <w:sz w:val="24"/>
              </w:rPr>
              <w:t xml:space="preserve">=73×β   </w:t>
            </w:r>
            <w:r w:rsidRPr="00C25890">
              <w:rPr>
                <w:rFonts w:eastAsia="宋体"/>
                <w:bCs/>
                <w:sz w:val="24"/>
              </w:rPr>
              <w:t>（</w:t>
            </w:r>
            <w:r w:rsidRPr="00C25890">
              <w:rPr>
                <w:bCs/>
                <w:sz w:val="24"/>
              </w:rPr>
              <w:t>dB</w:t>
            </w:r>
            <w:r w:rsidRPr="00C25890">
              <w:rPr>
                <w:rFonts w:eastAsia="宋体"/>
                <w:bCs/>
                <w:sz w:val="24"/>
              </w:rPr>
              <w:t>）</w:t>
            </w:r>
          </w:p>
          <w:p w:rsidR="009E4FB3" w:rsidRPr="00C25890" w:rsidRDefault="009E4FB3">
            <w:pPr>
              <w:adjustRightInd w:val="0"/>
              <w:snapToGrid w:val="0"/>
              <w:spacing w:line="540" w:lineRule="exact"/>
              <w:ind w:firstLineChars="400" w:firstLine="960"/>
              <w:rPr>
                <w:bCs/>
                <w:sz w:val="24"/>
              </w:rPr>
            </w:pPr>
            <w:r w:rsidRPr="00C25890">
              <w:rPr>
                <w:rFonts w:eastAsia="宋体"/>
                <w:bCs/>
                <w:sz w:val="24"/>
              </w:rPr>
              <w:t>小型车：</w:t>
            </w:r>
            <w:r w:rsidRPr="00C25890">
              <w:rPr>
                <w:rFonts w:ascii="宋体" w:eastAsia="宋体"/>
                <w:bCs/>
                <w:sz w:val="24"/>
              </w:rPr>
              <w:t>△</w:t>
            </w:r>
            <w:r w:rsidRPr="00C25890">
              <w:rPr>
                <w:bCs/>
                <w:sz w:val="24"/>
              </w:rPr>
              <w:t>L</w:t>
            </w:r>
            <w:r w:rsidRPr="00C25890">
              <w:rPr>
                <w:rFonts w:eastAsia="宋体"/>
                <w:bCs/>
                <w:sz w:val="24"/>
                <w:vertAlign w:val="subscript"/>
              </w:rPr>
              <w:t>坡度</w:t>
            </w:r>
            <w:r w:rsidRPr="00C25890">
              <w:rPr>
                <w:bCs/>
                <w:sz w:val="24"/>
              </w:rPr>
              <w:t xml:space="preserve">=50×β   </w:t>
            </w:r>
            <w:r w:rsidRPr="00C25890">
              <w:rPr>
                <w:rFonts w:eastAsia="宋体"/>
                <w:bCs/>
                <w:sz w:val="24"/>
              </w:rPr>
              <w:t>（</w:t>
            </w:r>
            <w:r w:rsidRPr="00C25890">
              <w:rPr>
                <w:bCs/>
                <w:sz w:val="24"/>
              </w:rPr>
              <w:t>dB</w:t>
            </w:r>
            <w:r w:rsidRPr="00C25890">
              <w:rPr>
                <w:rFonts w:eastAsia="宋体"/>
                <w:bCs/>
                <w:sz w:val="24"/>
              </w:rPr>
              <w:t>）</w:t>
            </w:r>
          </w:p>
          <w:p w:rsidR="009E4FB3" w:rsidRPr="00C25890" w:rsidRDefault="009E4FB3">
            <w:pPr>
              <w:adjustRightInd w:val="0"/>
              <w:snapToGrid w:val="0"/>
              <w:spacing w:line="540" w:lineRule="exact"/>
              <w:ind w:firstLineChars="200" w:firstLine="480"/>
              <w:rPr>
                <w:bCs/>
                <w:sz w:val="24"/>
              </w:rPr>
            </w:pPr>
            <w:r w:rsidRPr="00C25890">
              <w:rPr>
                <w:rFonts w:eastAsia="宋体"/>
                <w:bCs/>
                <w:sz w:val="24"/>
              </w:rPr>
              <w:t>式中：</w:t>
            </w:r>
            <w:r w:rsidRPr="00C25890">
              <w:rPr>
                <w:bCs/>
                <w:sz w:val="24"/>
              </w:rPr>
              <w:t>β——</w:t>
            </w:r>
            <w:r w:rsidRPr="00C25890">
              <w:rPr>
                <w:rFonts w:eastAsia="宋体"/>
                <w:bCs/>
                <w:sz w:val="24"/>
              </w:rPr>
              <w:t>公路纵坡坡度，</w:t>
            </w:r>
            <w:r w:rsidRPr="00C25890">
              <w:rPr>
                <w:bCs/>
                <w:sz w:val="24"/>
              </w:rPr>
              <w:t>%</w:t>
            </w:r>
            <w:r w:rsidRPr="00C25890">
              <w:rPr>
                <w:rFonts w:eastAsia="宋体"/>
                <w:bCs/>
                <w:sz w:val="24"/>
              </w:rPr>
              <w:t>。</w:t>
            </w:r>
          </w:p>
          <w:p w:rsidR="009E4FB3" w:rsidRPr="00C25890" w:rsidRDefault="009E4FB3">
            <w:pPr>
              <w:adjustRightInd w:val="0"/>
              <w:snapToGrid w:val="0"/>
              <w:spacing w:line="540" w:lineRule="exact"/>
              <w:ind w:firstLineChars="200" w:firstLine="480"/>
              <w:rPr>
                <w:bCs/>
                <w:sz w:val="24"/>
              </w:rPr>
            </w:pPr>
            <w:r w:rsidRPr="00C25890">
              <w:rPr>
                <w:bCs/>
                <w:sz w:val="24"/>
              </w:rPr>
              <w:t>b.</w:t>
            </w:r>
            <w:r w:rsidRPr="00C25890">
              <w:rPr>
                <w:rFonts w:eastAsia="宋体"/>
                <w:bCs/>
                <w:sz w:val="24"/>
              </w:rPr>
              <w:t>公路路面引起的交通噪声源强修正量</w:t>
            </w:r>
            <w:r w:rsidRPr="00C25890">
              <w:rPr>
                <w:rFonts w:ascii="宋体" w:eastAsia="宋体"/>
                <w:bCs/>
                <w:sz w:val="24"/>
              </w:rPr>
              <w:t>△</w:t>
            </w:r>
            <w:r w:rsidRPr="00C25890">
              <w:rPr>
                <w:bCs/>
                <w:sz w:val="24"/>
              </w:rPr>
              <w:t>L</w:t>
            </w:r>
            <w:r w:rsidRPr="00C25890">
              <w:rPr>
                <w:rFonts w:eastAsia="宋体"/>
                <w:bCs/>
                <w:sz w:val="24"/>
                <w:vertAlign w:val="subscript"/>
              </w:rPr>
              <w:t>路面</w:t>
            </w:r>
          </w:p>
          <w:p w:rsidR="009E4FB3" w:rsidRPr="00C25890" w:rsidRDefault="009E4FB3">
            <w:pPr>
              <w:adjustRightInd w:val="0"/>
              <w:snapToGrid w:val="0"/>
              <w:spacing w:line="540" w:lineRule="exact"/>
              <w:ind w:firstLineChars="200" w:firstLine="480"/>
              <w:rPr>
                <w:rFonts w:eastAsia="黑体"/>
                <w:sz w:val="24"/>
                <w:szCs w:val="20"/>
              </w:rPr>
            </w:pPr>
            <w:r w:rsidRPr="00C25890">
              <w:rPr>
                <w:rFonts w:eastAsia="宋体"/>
                <w:bCs/>
                <w:sz w:val="24"/>
              </w:rPr>
              <w:t>取值按下表取值。</w:t>
            </w:r>
          </w:p>
          <w:p w:rsidR="009E4FB3" w:rsidRPr="00C25890" w:rsidRDefault="009E4FB3">
            <w:pPr>
              <w:spacing w:line="500" w:lineRule="exact"/>
              <w:jc w:val="center"/>
              <w:rPr>
                <w:rFonts w:eastAsia="黑体"/>
              </w:rPr>
            </w:pPr>
            <w:r w:rsidRPr="00C25890">
              <w:rPr>
                <w:rFonts w:eastAsia="黑体"/>
              </w:rPr>
              <w:t>表</w:t>
            </w:r>
            <w:r w:rsidR="00F86D09">
              <w:rPr>
                <w:rFonts w:eastAsia="黑体"/>
              </w:rPr>
              <w:t>7-</w:t>
            </w:r>
            <w:r w:rsidR="00F86D09">
              <w:rPr>
                <w:rFonts w:eastAsia="黑体" w:hint="eastAsia"/>
              </w:rPr>
              <w:t>1</w:t>
            </w:r>
            <w:r w:rsidR="005F171B">
              <w:rPr>
                <w:rFonts w:eastAsia="黑体" w:hint="eastAsia"/>
              </w:rPr>
              <w:t>2</w:t>
            </w:r>
            <w:r w:rsidRPr="00C25890">
              <w:rPr>
                <w:rFonts w:eastAsia="黑体"/>
              </w:rPr>
              <w:t xml:space="preserve">  </w:t>
            </w:r>
            <w:r w:rsidRPr="00C25890">
              <w:rPr>
                <w:rFonts w:eastAsia="黑体"/>
              </w:rPr>
              <w:t>常见路面噪声修正值</w:t>
            </w:r>
            <w:r w:rsidRPr="00C25890">
              <w:rPr>
                <w:rFonts w:eastAsia="黑体"/>
              </w:rPr>
              <w:t xml:space="preserve">   </w:t>
            </w:r>
            <w:r w:rsidRPr="00C25890">
              <w:rPr>
                <w:rFonts w:eastAsia="黑体"/>
              </w:rPr>
              <w:t>单位：</w:t>
            </w:r>
            <w:r w:rsidRPr="00C25890">
              <w:rPr>
                <w:rFonts w:eastAsia="黑体"/>
              </w:rPr>
              <w:t>dB(A)</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2214"/>
              <w:gridCol w:w="2337"/>
              <w:gridCol w:w="2118"/>
              <w:gridCol w:w="2118"/>
            </w:tblGrid>
            <w:tr w:rsidR="009E4FB3" w:rsidRPr="00D518E8" w:rsidTr="00FD5359">
              <w:trPr>
                <w:trHeight w:val="50"/>
                <w:jc w:val="center"/>
              </w:trPr>
              <w:tc>
                <w:tcPr>
                  <w:tcW w:w="2214" w:type="dxa"/>
                  <w:vMerge w:val="restart"/>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sz w:val="21"/>
                      <w:szCs w:val="21"/>
                    </w:rPr>
                    <w:t>路面类型</w:t>
                  </w:r>
                </w:p>
              </w:tc>
              <w:tc>
                <w:tcPr>
                  <w:tcW w:w="6573" w:type="dxa"/>
                  <w:gridSpan w:val="3"/>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sz w:val="21"/>
                      <w:szCs w:val="21"/>
                    </w:rPr>
                    <w:t>不同行驶速度修正量</w:t>
                  </w:r>
                  <w:r w:rsidRPr="00D518E8">
                    <w:rPr>
                      <w:rFonts w:ascii="Times New Roman" w:eastAsia="Times New Roman"/>
                      <w:sz w:val="21"/>
                      <w:szCs w:val="21"/>
                    </w:rPr>
                    <w:t>km/h</w:t>
                  </w:r>
                </w:p>
              </w:tc>
            </w:tr>
            <w:tr w:rsidR="009E4FB3" w:rsidRPr="00D518E8" w:rsidTr="00FD5359">
              <w:trPr>
                <w:trHeight w:val="70"/>
                <w:jc w:val="center"/>
              </w:trPr>
              <w:tc>
                <w:tcPr>
                  <w:tcW w:w="2214" w:type="dxa"/>
                  <w:vMerge/>
                  <w:vAlign w:val="center"/>
                </w:tcPr>
                <w:p w:rsidR="009E4FB3" w:rsidRPr="00D518E8" w:rsidRDefault="009E4FB3">
                  <w:pPr>
                    <w:pStyle w:val="a5"/>
                    <w:spacing w:line="300" w:lineRule="exact"/>
                    <w:ind w:left="420" w:hanging="420"/>
                    <w:rPr>
                      <w:rFonts w:ascii="Times New Roman" w:eastAsia="Times New Roman"/>
                      <w:sz w:val="21"/>
                      <w:szCs w:val="21"/>
                    </w:rPr>
                  </w:pPr>
                </w:p>
              </w:tc>
              <w:tc>
                <w:tcPr>
                  <w:tcW w:w="2337"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30</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40</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≥50</w:t>
                  </w:r>
                </w:p>
              </w:tc>
            </w:tr>
            <w:tr w:rsidR="009E4FB3" w:rsidRPr="00D518E8" w:rsidTr="00FD5359">
              <w:trPr>
                <w:trHeight w:val="70"/>
                <w:jc w:val="center"/>
              </w:trPr>
              <w:tc>
                <w:tcPr>
                  <w:tcW w:w="2214"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sz w:val="21"/>
                      <w:szCs w:val="21"/>
                    </w:rPr>
                    <w:t>沥青混凝土</w:t>
                  </w:r>
                </w:p>
              </w:tc>
              <w:tc>
                <w:tcPr>
                  <w:tcW w:w="2337"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0</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0</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0</w:t>
                  </w:r>
                </w:p>
              </w:tc>
            </w:tr>
            <w:tr w:rsidR="009E4FB3" w:rsidRPr="00D518E8" w:rsidTr="00FD5359">
              <w:trPr>
                <w:trHeight w:val="70"/>
                <w:jc w:val="center"/>
              </w:trPr>
              <w:tc>
                <w:tcPr>
                  <w:tcW w:w="2214"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sz w:val="21"/>
                      <w:szCs w:val="21"/>
                    </w:rPr>
                    <w:t>水泥混凝土</w:t>
                  </w:r>
                </w:p>
              </w:tc>
              <w:tc>
                <w:tcPr>
                  <w:tcW w:w="2337"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1.0</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1.5</w:t>
                  </w:r>
                </w:p>
              </w:tc>
              <w:tc>
                <w:tcPr>
                  <w:tcW w:w="2118" w:type="dxa"/>
                  <w:vAlign w:val="center"/>
                </w:tcPr>
                <w:p w:rsidR="009E4FB3" w:rsidRPr="00D518E8" w:rsidRDefault="009E4FB3">
                  <w:pPr>
                    <w:pStyle w:val="a5"/>
                    <w:spacing w:line="300" w:lineRule="exact"/>
                    <w:ind w:left="420" w:hanging="420"/>
                    <w:rPr>
                      <w:rFonts w:ascii="Times New Roman" w:eastAsia="Times New Roman"/>
                      <w:sz w:val="21"/>
                      <w:szCs w:val="21"/>
                    </w:rPr>
                  </w:pPr>
                  <w:r w:rsidRPr="00D518E8">
                    <w:rPr>
                      <w:rFonts w:ascii="Times New Roman" w:eastAsia="Times New Roman"/>
                      <w:sz w:val="21"/>
                      <w:szCs w:val="21"/>
                    </w:rPr>
                    <w:t>2.0</w:t>
                  </w:r>
                </w:p>
              </w:tc>
            </w:tr>
          </w:tbl>
          <w:p w:rsidR="009E4FB3" w:rsidRPr="00C25890" w:rsidRDefault="009E4FB3">
            <w:pPr>
              <w:spacing w:line="360" w:lineRule="auto"/>
              <w:ind w:firstLineChars="200" w:firstLine="361"/>
              <w:rPr>
                <w:b/>
                <w:snapToGrid w:val="0"/>
                <w:kern w:val="0"/>
                <w:sz w:val="18"/>
                <w:szCs w:val="18"/>
              </w:rPr>
            </w:pPr>
            <w:r w:rsidRPr="00C25890">
              <w:rPr>
                <w:rFonts w:eastAsia="宋体"/>
                <w:b/>
                <w:sz w:val="18"/>
                <w:szCs w:val="18"/>
              </w:rPr>
              <w:t>注：表中修正量为</w:t>
            </w:r>
            <w:r w:rsidRPr="00C25890">
              <w:rPr>
                <w:b/>
                <w:position w:val="-12"/>
                <w:sz w:val="18"/>
                <w:szCs w:val="18"/>
              </w:rPr>
              <w:object w:dxaOrig="643" w:dyaOrig="361">
                <v:shape id="Picture 16" o:spid="_x0000_i1039" type="#_x0000_t75" style="width:32.25pt;height:18pt;mso-position-horizontal-relative:page;mso-position-vertical-relative:page" o:ole="">
                  <v:imagedata r:id="rId61" o:title=""/>
                </v:shape>
                <o:OLEObject Type="Embed" ProgID="Equation.3" ShapeID="Picture 16" DrawAspect="Content" ObjectID="_1600627829" r:id="rId62"/>
              </w:object>
            </w:r>
            <w:r w:rsidRPr="00C25890">
              <w:rPr>
                <w:rFonts w:eastAsia="宋体"/>
                <w:b/>
                <w:sz w:val="18"/>
                <w:szCs w:val="18"/>
              </w:rPr>
              <w:t>在沥青混凝土路面测得结果的修正。</w:t>
            </w:r>
          </w:p>
          <w:p w:rsidR="009E4FB3" w:rsidRPr="00C25890" w:rsidRDefault="009E4FB3">
            <w:pPr>
              <w:adjustRightInd w:val="0"/>
              <w:snapToGrid w:val="0"/>
              <w:spacing w:line="360" w:lineRule="auto"/>
              <w:ind w:firstLineChars="200" w:firstLine="480"/>
              <w:rPr>
                <w:bCs/>
                <w:sz w:val="24"/>
              </w:rPr>
            </w:pPr>
            <w:r w:rsidRPr="00C25890">
              <w:rPr>
                <w:rFonts w:ascii="宋体" w:eastAsia="宋体"/>
                <w:bCs/>
                <w:sz w:val="24"/>
              </w:rPr>
              <w:t>③</w:t>
            </w:r>
            <w:r w:rsidRPr="00C25890">
              <w:rPr>
                <w:rFonts w:eastAsia="宋体"/>
                <w:bCs/>
                <w:sz w:val="24"/>
              </w:rPr>
              <w:t>地面覆盖物吸收衰减因子</w:t>
            </w:r>
            <w:r w:rsidRPr="00C25890">
              <w:rPr>
                <w:bCs/>
                <w:sz w:val="24"/>
              </w:rPr>
              <w:t>α</w: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声波在传播过程中受地面覆盖物的吸收产生衰减，拟建公路两侧主要为农田，土质松散，取</w:t>
            </w:r>
            <w:r w:rsidRPr="00C25890">
              <w:rPr>
                <w:bCs/>
                <w:sz w:val="24"/>
              </w:rPr>
              <w:t>α</w:t>
            </w:r>
            <w:r w:rsidRPr="00C25890">
              <w:rPr>
                <w:rFonts w:eastAsia="宋体"/>
                <w:bCs/>
                <w:sz w:val="24"/>
              </w:rPr>
              <w:t>值为</w:t>
            </w:r>
            <w:r w:rsidRPr="00C25890">
              <w:rPr>
                <w:bCs/>
                <w:sz w:val="24"/>
              </w:rPr>
              <w:t>0.5</w:t>
            </w:r>
            <w:r w:rsidRPr="00C25890">
              <w:rPr>
                <w:rFonts w:eastAsia="宋体"/>
                <w:bCs/>
                <w:sz w:val="24"/>
              </w:rPr>
              <w:t>。</w:t>
            </w:r>
          </w:p>
          <w:p w:rsidR="009E4FB3" w:rsidRPr="00C25890" w:rsidRDefault="009E4FB3">
            <w:pPr>
              <w:adjustRightInd w:val="0"/>
              <w:snapToGrid w:val="0"/>
              <w:spacing w:line="360" w:lineRule="auto"/>
              <w:ind w:firstLineChars="200" w:firstLine="480"/>
              <w:rPr>
                <w:bCs/>
                <w:sz w:val="24"/>
              </w:rPr>
            </w:pPr>
            <w:r w:rsidRPr="00C25890">
              <w:rPr>
                <w:rFonts w:ascii="宋体" w:eastAsia="宋体"/>
                <w:bCs/>
                <w:sz w:val="24"/>
              </w:rPr>
              <w:t>④</w:t>
            </w:r>
            <w:r w:rsidRPr="00C25890">
              <w:rPr>
                <w:rFonts w:eastAsia="宋体"/>
                <w:bCs/>
                <w:sz w:val="24"/>
              </w:rPr>
              <w:t>声波传播途径中引起的衰减量</w:t>
            </w:r>
            <w:r w:rsidRPr="00C25890">
              <w:rPr>
                <w:rFonts w:ascii="宋体" w:eastAsia="宋体"/>
                <w:bCs/>
                <w:sz w:val="24"/>
              </w:rPr>
              <w:t>△</w:t>
            </w:r>
            <w:r w:rsidRPr="00C25890">
              <w:rPr>
                <w:bCs/>
                <w:sz w:val="24"/>
              </w:rPr>
              <w:t>L</w:t>
            </w:r>
            <w:r w:rsidRPr="00C25890">
              <w:rPr>
                <w:bCs/>
                <w:sz w:val="24"/>
                <w:vertAlign w:val="subscript"/>
              </w:rPr>
              <w:t>2</w:t>
            </w:r>
            <w:r w:rsidRPr="00C25890">
              <w:rPr>
                <w:rFonts w:eastAsia="宋体"/>
                <w:bCs/>
                <w:sz w:val="24"/>
              </w:rPr>
              <w:t>障碍物衰减量（</w:t>
            </w:r>
            <w:r w:rsidRPr="00C25890">
              <w:rPr>
                <w:bCs/>
                <w:sz w:val="24"/>
              </w:rPr>
              <w:t>Abar</w:t>
            </w:r>
            <w:r w:rsidRPr="00C25890">
              <w:rPr>
                <w:rFonts w:eastAsia="宋体"/>
                <w:bCs/>
                <w:sz w:val="24"/>
              </w:rPr>
              <w:t>）</w:t>
            </w:r>
          </w:p>
          <w:p w:rsidR="009E4FB3" w:rsidRPr="00C25890" w:rsidRDefault="009E4FB3">
            <w:pPr>
              <w:adjustRightInd w:val="0"/>
              <w:snapToGrid w:val="0"/>
              <w:spacing w:line="360" w:lineRule="auto"/>
              <w:ind w:firstLineChars="200" w:firstLine="480"/>
              <w:rPr>
                <w:bCs/>
                <w:sz w:val="24"/>
              </w:rPr>
            </w:pPr>
            <w:r w:rsidRPr="00C25890">
              <w:rPr>
                <w:bCs/>
                <w:sz w:val="24"/>
              </w:rPr>
              <w:t>a.</w:t>
            </w:r>
            <w:r w:rsidRPr="00C25890">
              <w:rPr>
                <w:rFonts w:eastAsia="宋体"/>
                <w:bCs/>
                <w:sz w:val="24"/>
              </w:rPr>
              <w:t>有限长声屏障计算：</w:t>
            </w:r>
          </w:p>
          <w:p w:rsidR="009E4FB3" w:rsidRDefault="009E4FB3">
            <w:pPr>
              <w:adjustRightInd w:val="0"/>
              <w:snapToGrid w:val="0"/>
              <w:spacing w:line="360" w:lineRule="auto"/>
              <w:ind w:firstLineChars="200" w:firstLine="480"/>
              <w:rPr>
                <w:rFonts w:eastAsia="宋体"/>
                <w:bCs/>
                <w:sz w:val="24"/>
              </w:rPr>
            </w:pPr>
            <w:r w:rsidRPr="00C25890">
              <w:rPr>
                <w:bCs/>
                <w:sz w:val="24"/>
              </w:rPr>
              <w:t>A</w:t>
            </w:r>
            <w:r w:rsidRPr="00C25890">
              <w:rPr>
                <w:bCs/>
                <w:sz w:val="24"/>
                <w:vertAlign w:val="subscript"/>
              </w:rPr>
              <w:t>bar</w:t>
            </w:r>
            <w:r w:rsidRPr="00C25890">
              <w:rPr>
                <w:rFonts w:eastAsia="宋体"/>
                <w:bCs/>
                <w:sz w:val="24"/>
              </w:rPr>
              <w:t>仍由上式公示计算，然后根据下图进行修正，修正后的</w:t>
            </w:r>
            <w:r w:rsidRPr="00C25890">
              <w:rPr>
                <w:bCs/>
                <w:sz w:val="24"/>
              </w:rPr>
              <w:t>A</w:t>
            </w:r>
            <w:r w:rsidRPr="00C25890">
              <w:rPr>
                <w:bCs/>
                <w:sz w:val="24"/>
                <w:vertAlign w:val="subscript"/>
              </w:rPr>
              <w:t>bar</w:t>
            </w:r>
            <w:r w:rsidRPr="00C25890">
              <w:rPr>
                <w:rFonts w:eastAsia="宋体"/>
                <w:bCs/>
                <w:sz w:val="24"/>
              </w:rPr>
              <w:t>取决于遮蔽角</w:t>
            </w:r>
            <w:r w:rsidRPr="00C25890">
              <w:rPr>
                <w:bCs/>
                <w:sz w:val="24"/>
              </w:rPr>
              <w:t>β/θ</w:t>
            </w:r>
            <w:r w:rsidRPr="00C25890">
              <w:rPr>
                <w:rFonts w:eastAsia="宋体"/>
                <w:bCs/>
                <w:sz w:val="24"/>
              </w:rPr>
              <w:t>。图中虚线宝石：无限长屏障声衰减为</w:t>
            </w:r>
            <w:r w:rsidRPr="00C25890">
              <w:rPr>
                <w:bCs/>
                <w:sz w:val="24"/>
              </w:rPr>
              <w:t>8.5dB</w:t>
            </w:r>
            <w:r w:rsidRPr="00C25890">
              <w:rPr>
                <w:rFonts w:eastAsia="宋体"/>
                <w:bCs/>
                <w:sz w:val="24"/>
              </w:rPr>
              <w:t>，若有限长声屏障对应得遮蔽角百分率为</w:t>
            </w:r>
            <w:r w:rsidRPr="00C25890">
              <w:rPr>
                <w:bCs/>
                <w:sz w:val="24"/>
              </w:rPr>
              <w:t>92%</w:t>
            </w:r>
            <w:r w:rsidRPr="00C25890">
              <w:rPr>
                <w:rFonts w:eastAsia="宋体"/>
                <w:bCs/>
                <w:sz w:val="24"/>
              </w:rPr>
              <w:t>，则有限长声屏障的声衰减为</w:t>
            </w:r>
            <w:r w:rsidRPr="00C25890">
              <w:rPr>
                <w:bCs/>
                <w:sz w:val="24"/>
              </w:rPr>
              <w:t>6.6dB</w:t>
            </w:r>
            <w:r w:rsidRPr="00C25890">
              <w:rPr>
                <w:rFonts w:eastAsia="宋体"/>
                <w:bCs/>
                <w:sz w:val="24"/>
              </w:rPr>
              <w:t>。</w:t>
            </w: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Default="009931B4">
            <w:pPr>
              <w:adjustRightInd w:val="0"/>
              <w:snapToGrid w:val="0"/>
              <w:spacing w:line="360" w:lineRule="auto"/>
              <w:ind w:firstLineChars="200" w:firstLine="480"/>
              <w:rPr>
                <w:rFonts w:eastAsia="宋体"/>
                <w:bCs/>
                <w:sz w:val="24"/>
              </w:rPr>
            </w:pPr>
          </w:p>
          <w:p w:rsidR="009931B4" w:rsidRPr="00C25890" w:rsidRDefault="009931B4">
            <w:pPr>
              <w:adjustRightInd w:val="0"/>
              <w:snapToGrid w:val="0"/>
              <w:spacing w:line="360" w:lineRule="auto"/>
              <w:ind w:firstLineChars="200" w:firstLine="480"/>
              <w:rPr>
                <w:bCs/>
                <w:sz w:val="24"/>
              </w:rPr>
            </w:pPr>
          </w:p>
          <w:p w:rsidR="009E4FB3" w:rsidRPr="00C25890" w:rsidRDefault="00F062AD">
            <w:pPr>
              <w:spacing w:line="360" w:lineRule="auto"/>
              <w:ind w:firstLineChars="200" w:firstLine="420"/>
              <w:jc w:val="center"/>
            </w:pPr>
            <w:r>
              <w:rPr>
                <w:noProof/>
              </w:rPr>
              <w:lastRenderedPageBreak/>
              <w:drawing>
                <wp:inline distT="0" distB="0" distL="0" distR="0">
                  <wp:extent cx="4234180" cy="2783205"/>
                  <wp:effectExtent l="19050" t="0" r="0" b="0"/>
                  <wp:docPr id="26" name="Picture 17" descr="Q}TY3W142VUD}DYZSVO9S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TY3W142VUD}DYZSVO9SCD"/>
                          <pic:cNvPicPr>
                            <a:picLocks noChangeAspect="1" noChangeArrowheads="1"/>
                          </pic:cNvPicPr>
                        </pic:nvPicPr>
                        <pic:blipFill>
                          <a:blip r:embed="rId63" cstate="print"/>
                          <a:srcRect/>
                          <a:stretch>
                            <a:fillRect/>
                          </a:stretch>
                        </pic:blipFill>
                        <pic:spPr bwMode="auto">
                          <a:xfrm>
                            <a:off x="0" y="0"/>
                            <a:ext cx="4234180" cy="2783205"/>
                          </a:xfrm>
                          <a:prstGeom prst="rect">
                            <a:avLst/>
                          </a:prstGeom>
                          <a:noFill/>
                          <a:ln w="9525">
                            <a:noFill/>
                            <a:miter lim="800000"/>
                            <a:headEnd/>
                            <a:tailEnd/>
                          </a:ln>
                        </pic:spPr>
                      </pic:pic>
                    </a:graphicData>
                  </a:graphic>
                </wp:inline>
              </w:drawing>
            </w:r>
          </w:p>
          <w:p w:rsidR="009E4FB3" w:rsidRPr="00C25890" w:rsidRDefault="009E4FB3">
            <w:pPr>
              <w:pStyle w:val="haydonli"/>
              <w:snapToGrid/>
              <w:spacing w:line="240" w:lineRule="auto"/>
              <w:ind w:firstLineChars="0" w:firstLine="0"/>
              <w:jc w:val="center"/>
              <w:rPr>
                <w:rFonts w:eastAsia="黑体"/>
                <w:sz w:val="21"/>
                <w:szCs w:val="20"/>
              </w:rPr>
            </w:pPr>
            <w:r w:rsidRPr="00C25890">
              <w:rPr>
                <w:rFonts w:eastAsia="黑体"/>
                <w:sz w:val="21"/>
                <w:szCs w:val="20"/>
              </w:rPr>
              <w:t>图</w:t>
            </w:r>
            <w:r w:rsidR="009931B4">
              <w:rPr>
                <w:rFonts w:eastAsia="黑体"/>
                <w:sz w:val="21"/>
                <w:szCs w:val="20"/>
              </w:rPr>
              <w:t>7-</w:t>
            </w:r>
            <w:r w:rsidR="009931B4">
              <w:rPr>
                <w:rFonts w:eastAsia="黑体" w:hint="eastAsia"/>
                <w:sz w:val="21"/>
                <w:szCs w:val="20"/>
              </w:rPr>
              <w:t>7</w:t>
            </w:r>
            <w:r w:rsidRPr="00C25890">
              <w:rPr>
                <w:rFonts w:eastAsia="黑体"/>
                <w:sz w:val="21"/>
                <w:szCs w:val="20"/>
              </w:rPr>
              <w:t xml:space="preserve">   </w:t>
            </w:r>
            <w:r w:rsidRPr="00C25890">
              <w:rPr>
                <w:rFonts w:eastAsia="黑体"/>
                <w:sz w:val="21"/>
                <w:szCs w:val="20"/>
              </w:rPr>
              <w:t>有限长度的声屏障及声源的修正图</w:t>
            </w:r>
          </w:p>
          <w:p w:rsidR="009E4FB3" w:rsidRPr="00C25890" w:rsidRDefault="009E4FB3" w:rsidP="003D6E3D">
            <w:pPr>
              <w:adjustRightInd w:val="0"/>
              <w:snapToGrid w:val="0"/>
              <w:spacing w:beforeLines="50" w:line="360" w:lineRule="auto"/>
              <w:ind w:firstLineChars="200" w:firstLine="480"/>
              <w:rPr>
                <w:bCs/>
                <w:sz w:val="24"/>
              </w:rPr>
            </w:pPr>
            <w:r w:rsidRPr="00C25890">
              <w:rPr>
                <w:bCs/>
                <w:sz w:val="24"/>
              </w:rPr>
              <w:t>b</w:t>
            </w:r>
            <w:r w:rsidR="007527CC">
              <w:rPr>
                <w:rFonts w:eastAsia="宋体"/>
                <w:bCs/>
                <w:sz w:val="24"/>
              </w:rPr>
              <w:t>．</w:t>
            </w:r>
            <w:r w:rsidRPr="00C25890">
              <w:rPr>
                <w:rFonts w:eastAsia="宋体"/>
                <w:bCs/>
                <w:sz w:val="24"/>
              </w:rPr>
              <w:t>房屋附加衰减量估算值</w: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房屋衰减量可参照</w:t>
            </w:r>
            <w:r w:rsidRPr="00C25890">
              <w:rPr>
                <w:bCs/>
                <w:sz w:val="24"/>
              </w:rPr>
              <w:t>GB/T17247.2</w:t>
            </w:r>
            <w:r w:rsidRPr="00C25890">
              <w:rPr>
                <w:rFonts w:eastAsia="宋体"/>
                <w:bCs/>
                <w:sz w:val="24"/>
              </w:rPr>
              <w:t>附录</w:t>
            </w:r>
            <w:r w:rsidRPr="00C25890">
              <w:rPr>
                <w:bCs/>
                <w:sz w:val="24"/>
              </w:rPr>
              <w:t>A</w:t>
            </w:r>
            <w:r w:rsidRPr="00C25890">
              <w:rPr>
                <w:rFonts w:eastAsia="宋体"/>
                <w:bCs/>
                <w:sz w:val="24"/>
              </w:rPr>
              <w:t>进行计算，在沿公路第一排房屋影声区范围内，近似计算可按下图和下表取值。</w:t>
            </w:r>
          </w:p>
          <w:p w:rsidR="009E4FB3" w:rsidRPr="00C25890" w:rsidRDefault="00F062AD">
            <w:pPr>
              <w:spacing w:line="360" w:lineRule="auto"/>
              <w:ind w:firstLineChars="200" w:firstLine="420"/>
            </w:pPr>
            <w:r>
              <w:rPr>
                <w:noProof/>
              </w:rPr>
              <w:drawing>
                <wp:inline distT="0" distB="0" distL="0" distR="0">
                  <wp:extent cx="4542155" cy="1659890"/>
                  <wp:effectExtent l="19050" t="0" r="0" b="0"/>
                  <wp:docPr id="27" name="Picture 18" descr="AOR5(Z{F_[J_{~_R15WG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OR5(Z{F_[J_{~_R15WGB35"/>
                          <pic:cNvPicPr>
                            <a:picLocks noChangeAspect="1" noChangeArrowheads="1"/>
                          </pic:cNvPicPr>
                        </pic:nvPicPr>
                        <pic:blipFill>
                          <a:blip r:embed="rId64" cstate="print"/>
                          <a:srcRect/>
                          <a:stretch>
                            <a:fillRect/>
                          </a:stretch>
                        </pic:blipFill>
                        <pic:spPr bwMode="auto">
                          <a:xfrm>
                            <a:off x="0" y="0"/>
                            <a:ext cx="4542155" cy="1659890"/>
                          </a:xfrm>
                          <a:prstGeom prst="rect">
                            <a:avLst/>
                          </a:prstGeom>
                          <a:noFill/>
                          <a:ln w="9525">
                            <a:noFill/>
                            <a:miter lim="800000"/>
                            <a:headEnd/>
                            <a:tailEnd/>
                          </a:ln>
                        </pic:spPr>
                      </pic:pic>
                    </a:graphicData>
                  </a:graphic>
                </wp:inline>
              </w:drawing>
            </w:r>
          </w:p>
          <w:p w:rsidR="009E4FB3" w:rsidRPr="00C25890" w:rsidRDefault="009E4FB3">
            <w:pPr>
              <w:pStyle w:val="haydonli"/>
              <w:snapToGrid/>
              <w:spacing w:line="240" w:lineRule="auto"/>
              <w:ind w:firstLineChars="0" w:firstLine="0"/>
              <w:jc w:val="center"/>
              <w:rPr>
                <w:rFonts w:eastAsia="黑体"/>
                <w:sz w:val="21"/>
                <w:szCs w:val="20"/>
              </w:rPr>
            </w:pPr>
            <w:r w:rsidRPr="00C25890">
              <w:rPr>
                <w:rFonts w:eastAsia="黑体"/>
                <w:sz w:val="21"/>
                <w:szCs w:val="20"/>
              </w:rPr>
              <w:t>图</w:t>
            </w:r>
            <w:r w:rsidR="009931B4">
              <w:rPr>
                <w:rFonts w:eastAsia="黑体"/>
                <w:sz w:val="21"/>
                <w:szCs w:val="20"/>
              </w:rPr>
              <w:t>7-</w:t>
            </w:r>
            <w:r w:rsidR="009931B4">
              <w:rPr>
                <w:rFonts w:eastAsia="黑体" w:hint="eastAsia"/>
                <w:sz w:val="21"/>
                <w:szCs w:val="20"/>
              </w:rPr>
              <w:t>8</w:t>
            </w:r>
            <w:r w:rsidRPr="00C25890">
              <w:rPr>
                <w:rFonts w:eastAsia="黑体"/>
                <w:sz w:val="21"/>
                <w:szCs w:val="20"/>
              </w:rPr>
              <w:t xml:space="preserve">  </w:t>
            </w:r>
            <w:r w:rsidRPr="00C25890">
              <w:rPr>
                <w:rFonts w:eastAsia="黑体"/>
                <w:sz w:val="21"/>
                <w:szCs w:val="20"/>
              </w:rPr>
              <w:t>房屋降噪量估算示意图</w:t>
            </w:r>
          </w:p>
          <w:p w:rsidR="009E4FB3" w:rsidRPr="00C25890" w:rsidRDefault="009E4FB3">
            <w:pPr>
              <w:spacing w:line="500" w:lineRule="exact"/>
              <w:jc w:val="center"/>
              <w:rPr>
                <w:rFonts w:eastAsia="黑体"/>
              </w:rPr>
            </w:pPr>
          </w:p>
          <w:p w:rsidR="009E4FB3" w:rsidRPr="00C25890" w:rsidRDefault="009E4FB3">
            <w:pPr>
              <w:spacing w:line="500" w:lineRule="exact"/>
              <w:jc w:val="center"/>
              <w:rPr>
                <w:rFonts w:eastAsia="黑体"/>
              </w:rPr>
            </w:pPr>
            <w:r w:rsidRPr="00C25890">
              <w:rPr>
                <w:rFonts w:eastAsia="黑体"/>
              </w:rPr>
              <w:t>表</w:t>
            </w:r>
            <w:r w:rsidR="00F86D09">
              <w:rPr>
                <w:rFonts w:eastAsia="黑体"/>
              </w:rPr>
              <w:t>7-</w:t>
            </w:r>
            <w:r w:rsidR="00F86D09">
              <w:rPr>
                <w:rFonts w:eastAsia="黑体" w:hint="eastAsia"/>
              </w:rPr>
              <w:t>1</w:t>
            </w:r>
            <w:r w:rsidR="005F171B">
              <w:rPr>
                <w:rFonts w:eastAsia="黑体" w:hint="eastAsia"/>
              </w:rPr>
              <w:t>3</w:t>
            </w:r>
            <w:r w:rsidRPr="00C25890">
              <w:rPr>
                <w:rFonts w:eastAsia="黑体"/>
              </w:rPr>
              <w:t xml:space="preserve">  </w:t>
            </w:r>
            <w:r w:rsidRPr="00C25890">
              <w:rPr>
                <w:rFonts w:eastAsia="黑体"/>
              </w:rPr>
              <w:t>房屋噪声附加衰减量估算量</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3721"/>
              <w:gridCol w:w="5066"/>
            </w:tblGrid>
            <w:tr w:rsidR="009E4FB3" w:rsidRPr="00D518E8" w:rsidTr="00FD5359">
              <w:trPr>
                <w:trHeight w:val="111"/>
                <w:jc w:val="center"/>
              </w:trPr>
              <w:tc>
                <w:tcPr>
                  <w:tcW w:w="3721"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sz w:val="21"/>
                      <w:szCs w:val="21"/>
                    </w:rPr>
                    <w:t>房屋状况</w:t>
                  </w:r>
                </w:p>
              </w:tc>
              <w:tc>
                <w:tcPr>
                  <w:tcW w:w="5066"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A</w:t>
                  </w:r>
                  <w:r w:rsidRPr="00D518E8">
                    <w:rPr>
                      <w:rFonts w:ascii="Times New Roman" w:eastAsia="Times New Roman"/>
                      <w:sz w:val="21"/>
                      <w:szCs w:val="21"/>
                      <w:vertAlign w:val="subscript"/>
                    </w:rPr>
                    <w:t>bar</w:t>
                  </w:r>
                </w:p>
              </w:tc>
            </w:tr>
            <w:tr w:rsidR="009E4FB3" w:rsidRPr="00D518E8" w:rsidTr="00FD5359">
              <w:trPr>
                <w:trHeight w:val="70"/>
                <w:jc w:val="center"/>
              </w:trPr>
              <w:tc>
                <w:tcPr>
                  <w:tcW w:w="3721"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40</w:t>
                  </w:r>
                  <w:r w:rsidRPr="00D518E8">
                    <w:rPr>
                      <w:rFonts w:ascii="Times New Roman"/>
                      <w:sz w:val="21"/>
                      <w:szCs w:val="21"/>
                    </w:rPr>
                    <w:t>～</w:t>
                  </w:r>
                  <w:r w:rsidRPr="00D518E8">
                    <w:rPr>
                      <w:rFonts w:ascii="Times New Roman" w:eastAsia="Times New Roman"/>
                      <w:sz w:val="21"/>
                      <w:szCs w:val="21"/>
                    </w:rPr>
                    <w:t>60%</w:t>
                  </w:r>
                </w:p>
              </w:tc>
              <w:tc>
                <w:tcPr>
                  <w:tcW w:w="5066"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3dB</w:t>
                  </w:r>
                </w:p>
              </w:tc>
            </w:tr>
            <w:tr w:rsidR="009E4FB3" w:rsidRPr="00D518E8" w:rsidTr="00FD5359">
              <w:trPr>
                <w:trHeight w:val="70"/>
                <w:jc w:val="center"/>
              </w:trPr>
              <w:tc>
                <w:tcPr>
                  <w:tcW w:w="3721"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70</w:t>
                  </w:r>
                  <w:r w:rsidRPr="00D518E8">
                    <w:rPr>
                      <w:rFonts w:ascii="Times New Roman"/>
                      <w:sz w:val="21"/>
                      <w:szCs w:val="21"/>
                    </w:rPr>
                    <w:t>～</w:t>
                  </w:r>
                  <w:r w:rsidRPr="00D518E8">
                    <w:rPr>
                      <w:rFonts w:ascii="Times New Roman" w:eastAsia="Times New Roman"/>
                      <w:sz w:val="21"/>
                      <w:szCs w:val="21"/>
                    </w:rPr>
                    <w:t>90%</w:t>
                  </w:r>
                </w:p>
              </w:tc>
              <w:tc>
                <w:tcPr>
                  <w:tcW w:w="5066"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5dB</w:t>
                  </w:r>
                </w:p>
              </w:tc>
            </w:tr>
            <w:tr w:rsidR="009E4FB3" w:rsidRPr="00D518E8" w:rsidTr="00FD5359">
              <w:trPr>
                <w:trHeight w:val="70"/>
                <w:jc w:val="center"/>
              </w:trPr>
              <w:tc>
                <w:tcPr>
                  <w:tcW w:w="3721"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sz w:val="21"/>
                      <w:szCs w:val="21"/>
                    </w:rPr>
                    <w:t>以后每增加一排房屋</w:t>
                  </w:r>
                </w:p>
              </w:tc>
              <w:tc>
                <w:tcPr>
                  <w:tcW w:w="5066" w:type="dxa"/>
                  <w:vAlign w:val="center"/>
                </w:tcPr>
                <w:p w:rsidR="009E4FB3" w:rsidRPr="00D518E8" w:rsidRDefault="009E4FB3">
                  <w:pPr>
                    <w:pStyle w:val="a5"/>
                    <w:snapToGrid w:val="0"/>
                    <w:spacing w:line="300" w:lineRule="exact"/>
                    <w:ind w:left="420" w:hanging="420"/>
                    <w:rPr>
                      <w:rFonts w:ascii="Times New Roman" w:eastAsia="Times New Roman"/>
                      <w:sz w:val="21"/>
                      <w:szCs w:val="21"/>
                    </w:rPr>
                  </w:pPr>
                  <w:r w:rsidRPr="00D518E8">
                    <w:rPr>
                      <w:rFonts w:ascii="Times New Roman" w:eastAsia="Times New Roman"/>
                      <w:sz w:val="21"/>
                      <w:szCs w:val="21"/>
                    </w:rPr>
                    <w:t>1.5dB</w:t>
                  </w:r>
                  <w:r w:rsidRPr="00D518E8">
                    <w:rPr>
                      <w:rFonts w:ascii="Times New Roman"/>
                      <w:sz w:val="21"/>
                      <w:szCs w:val="21"/>
                    </w:rPr>
                    <w:t>最大绝对衰减量</w:t>
                  </w:r>
                  <w:r w:rsidRPr="00D518E8">
                    <w:rPr>
                      <w:rFonts w:ascii="Times New Roman" w:eastAsia="Times New Roman"/>
                      <w:sz w:val="21"/>
                      <w:szCs w:val="21"/>
                    </w:rPr>
                    <w:t>≤10dB</w:t>
                  </w:r>
                </w:p>
              </w:tc>
            </w:tr>
          </w:tbl>
          <w:p w:rsidR="009E4FB3" w:rsidRPr="00C25890" w:rsidRDefault="009E4FB3">
            <w:pPr>
              <w:adjustRightInd w:val="0"/>
              <w:snapToGrid w:val="0"/>
              <w:spacing w:line="360" w:lineRule="auto"/>
              <w:ind w:firstLineChars="200" w:firstLine="482"/>
              <w:rPr>
                <w:b/>
                <w:bCs/>
                <w:sz w:val="24"/>
              </w:rPr>
            </w:pPr>
            <w:r w:rsidRPr="00C25890">
              <w:rPr>
                <w:b/>
                <w:bCs/>
                <w:sz w:val="24"/>
              </w:rPr>
              <w:t>4</w:t>
            </w:r>
            <w:r w:rsidRPr="00C25890">
              <w:rPr>
                <w:rFonts w:eastAsia="宋体"/>
                <w:b/>
                <w:bCs/>
                <w:sz w:val="24"/>
              </w:rPr>
              <w:t>）环境声级计算</w:t>
            </w:r>
          </w:p>
          <w:p w:rsidR="009E4FB3" w:rsidRPr="00C25890" w:rsidRDefault="009E4FB3">
            <w:pPr>
              <w:adjustRightInd w:val="0"/>
              <w:snapToGrid w:val="0"/>
              <w:spacing w:line="360" w:lineRule="auto"/>
              <w:ind w:firstLineChars="200" w:firstLine="480"/>
              <w:rPr>
                <w:bCs/>
                <w:sz w:val="24"/>
              </w:rPr>
            </w:pPr>
            <w:r w:rsidRPr="00C25890">
              <w:rPr>
                <w:rFonts w:eastAsia="宋体"/>
                <w:bCs/>
                <w:sz w:val="24"/>
              </w:rPr>
              <w:t>预测点</w:t>
            </w:r>
            <w:r w:rsidRPr="00C25890">
              <w:rPr>
                <w:bCs/>
                <w:sz w:val="24"/>
              </w:rPr>
              <w:t>P</w:t>
            </w:r>
            <w:r w:rsidRPr="00C25890">
              <w:rPr>
                <w:rFonts w:eastAsia="宋体"/>
                <w:bCs/>
                <w:sz w:val="24"/>
              </w:rPr>
              <w:t>处的环境噪声为：</w:t>
            </w:r>
          </w:p>
          <w:p w:rsidR="009E4FB3" w:rsidRPr="00C25890" w:rsidRDefault="009E4FB3">
            <w:pPr>
              <w:adjustRightInd w:val="0"/>
              <w:snapToGrid w:val="0"/>
              <w:spacing w:line="360" w:lineRule="auto"/>
              <w:jc w:val="center"/>
              <w:rPr>
                <w:bCs/>
                <w:sz w:val="24"/>
              </w:rPr>
            </w:pPr>
            <w:r w:rsidRPr="00C25890">
              <w:rPr>
                <w:bCs/>
                <w:sz w:val="24"/>
              </w:rPr>
              <w:object w:dxaOrig="3720" w:dyaOrig="480">
                <v:shape id="Picture 19" o:spid="_x0000_i1040" type="#_x0000_t75" style="width:186pt;height:24.75pt;mso-position-horizontal-relative:page;mso-position-vertical-relative:page" o:ole="" fillcolor="window">
                  <v:imagedata r:id="rId65" o:title=""/>
                </v:shape>
                <o:OLEObject Type="Embed" ProgID="Equation.DSMT4" ShapeID="Picture 19" DrawAspect="Content" ObjectID="_1600627830" r:id="rId66"/>
              </w:object>
            </w:r>
            <w:r w:rsidRPr="00C25890">
              <w:rPr>
                <w:bCs/>
                <w:sz w:val="24"/>
              </w:rPr>
              <w:t>(dB)</w:t>
            </w:r>
          </w:p>
          <w:p w:rsidR="009E4FB3" w:rsidRPr="00C25890" w:rsidRDefault="009E4FB3">
            <w:pPr>
              <w:adjustRightInd w:val="0"/>
              <w:snapToGrid w:val="0"/>
              <w:spacing w:line="400" w:lineRule="exact"/>
              <w:ind w:firstLineChars="200" w:firstLine="480"/>
              <w:rPr>
                <w:bCs/>
                <w:sz w:val="24"/>
              </w:rPr>
            </w:pPr>
            <w:r w:rsidRPr="00C25890">
              <w:rPr>
                <w:rFonts w:eastAsia="宋体"/>
                <w:bCs/>
                <w:sz w:val="24"/>
              </w:rPr>
              <w:lastRenderedPageBreak/>
              <w:t>式中：</w:t>
            </w:r>
            <w:r w:rsidRPr="00C25890">
              <w:rPr>
                <w:bCs/>
                <w:sz w:val="24"/>
              </w:rPr>
              <w:object w:dxaOrig="764" w:dyaOrig="382">
                <v:shape id="Picture 20" o:spid="_x0000_i1041" type="#_x0000_t75" style="width:39pt;height:18pt;mso-position-horizontal-relative:page;mso-position-vertical-relative:page" o:ole="">
                  <v:imagedata r:id="rId67" o:title=""/>
                </v:shape>
                <o:OLEObject Type="Embed" ProgID="Equation.DSMT4" ShapeID="Picture 20" DrawAspect="Content" ObjectID="_1600627831" r:id="rId68"/>
              </w:object>
            </w:r>
            <w:r w:rsidRPr="00C25890">
              <w:rPr>
                <w:bCs/>
                <w:sz w:val="24"/>
              </w:rPr>
              <w:t>——</w:t>
            </w:r>
            <w:r w:rsidRPr="00C25890">
              <w:rPr>
                <w:rFonts w:eastAsia="宋体"/>
                <w:bCs/>
                <w:sz w:val="24"/>
              </w:rPr>
              <w:t>预测点环境噪声级，</w:t>
            </w:r>
            <w:r w:rsidRPr="00C25890">
              <w:rPr>
                <w:bCs/>
                <w:sz w:val="24"/>
              </w:rPr>
              <w:t>dB</w:t>
            </w:r>
            <w:r w:rsidRPr="00C25890">
              <w:rPr>
                <w:rFonts w:eastAsia="宋体"/>
                <w:bCs/>
                <w:sz w:val="24"/>
              </w:rPr>
              <w:t>；</w:t>
            </w:r>
          </w:p>
          <w:p w:rsidR="009E4FB3" w:rsidRPr="00C25890" w:rsidRDefault="009E4FB3">
            <w:pPr>
              <w:adjustRightInd w:val="0"/>
              <w:snapToGrid w:val="0"/>
              <w:spacing w:line="400" w:lineRule="exact"/>
              <w:ind w:firstLineChars="500" w:firstLine="1200"/>
              <w:rPr>
                <w:bCs/>
                <w:sz w:val="24"/>
              </w:rPr>
            </w:pPr>
            <w:r w:rsidRPr="00C25890">
              <w:rPr>
                <w:bCs/>
                <w:sz w:val="24"/>
              </w:rPr>
              <w:object w:dxaOrig="764" w:dyaOrig="382">
                <v:shape id="Picture 21" o:spid="_x0000_i1042" type="#_x0000_t75" style="width:39pt;height:18pt;mso-position-horizontal-relative:page;mso-position-vertical-relative:page" o:ole="">
                  <v:imagedata r:id="rId69" o:title=""/>
                </v:shape>
                <o:OLEObject Type="Embed" ProgID="Equation.DSMT4" ShapeID="Picture 21" DrawAspect="Content" ObjectID="_1600627832" r:id="rId70"/>
              </w:object>
            </w:r>
            <w:r w:rsidRPr="00C25890">
              <w:rPr>
                <w:bCs/>
                <w:sz w:val="24"/>
              </w:rPr>
              <w:t>——</w:t>
            </w:r>
            <w:r w:rsidRPr="00C25890">
              <w:rPr>
                <w:rFonts w:eastAsia="宋体"/>
                <w:bCs/>
                <w:sz w:val="24"/>
              </w:rPr>
              <w:t>预测点公路交通噪声预测值，</w:t>
            </w:r>
            <w:r w:rsidRPr="00C25890">
              <w:rPr>
                <w:bCs/>
                <w:sz w:val="24"/>
              </w:rPr>
              <w:t>dB</w:t>
            </w:r>
            <w:r w:rsidRPr="00C25890">
              <w:rPr>
                <w:rFonts w:eastAsia="宋体"/>
                <w:bCs/>
                <w:sz w:val="24"/>
              </w:rPr>
              <w:t>；</w:t>
            </w:r>
          </w:p>
          <w:p w:rsidR="009E4FB3" w:rsidRPr="00C25890" w:rsidRDefault="009E4FB3">
            <w:pPr>
              <w:adjustRightInd w:val="0"/>
              <w:snapToGrid w:val="0"/>
              <w:spacing w:line="400" w:lineRule="exact"/>
              <w:ind w:firstLineChars="500" w:firstLine="1200"/>
              <w:rPr>
                <w:bCs/>
                <w:sz w:val="24"/>
              </w:rPr>
            </w:pPr>
            <w:r w:rsidRPr="00C25890">
              <w:rPr>
                <w:bCs/>
                <w:sz w:val="24"/>
              </w:rPr>
              <w:object w:dxaOrig="764" w:dyaOrig="382">
                <v:shape id="Picture 22" o:spid="_x0000_i1043" type="#_x0000_t75" style="width:39pt;height:18pt;mso-position-horizontal-relative:page;mso-position-vertical-relative:page" o:ole="">
                  <v:imagedata r:id="rId71" o:title=""/>
                </v:shape>
                <o:OLEObject Type="Embed" ProgID="Equation.DSMT4" ShapeID="Picture 22" DrawAspect="Content" ObjectID="_1600627833" r:id="rId72"/>
              </w:object>
            </w:r>
            <w:r w:rsidRPr="00C25890">
              <w:rPr>
                <w:bCs/>
                <w:sz w:val="24"/>
              </w:rPr>
              <w:t>——</w:t>
            </w:r>
            <w:r w:rsidRPr="00C25890">
              <w:rPr>
                <w:rFonts w:eastAsia="宋体"/>
                <w:bCs/>
                <w:sz w:val="24"/>
              </w:rPr>
              <w:t>预测点的环境噪声背景值，</w:t>
            </w:r>
            <w:r w:rsidRPr="00C25890">
              <w:rPr>
                <w:bCs/>
                <w:sz w:val="24"/>
              </w:rPr>
              <w:t>dB</w:t>
            </w:r>
            <w:r w:rsidRPr="00C25890">
              <w:rPr>
                <w:rFonts w:eastAsia="宋体"/>
                <w:bCs/>
                <w:sz w:val="24"/>
              </w:rPr>
              <w:t>。</w:t>
            </w:r>
          </w:p>
          <w:p w:rsidR="009E4FB3" w:rsidRPr="00C25890" w:rsidRDefault="009E4FB3">
            <w:pPr>
              <w:spacing w:line="500" w:lineRule="exact"/>
              <w:rPr>
                <w:b/>
                <w:bCs/>
                <w:sz w:val="24"/>
              </w:rPr>
            </w:pPr>
            <w:r w:rsidRPr="00C25890">
              <w:rPr>
                <w:b/>
                <w:bCs/>
                <w:sz w:val="24"/>
              </w:rPr>
              <w:t xml:space="preserve">2.4.2 </w:t>
            </w:r>
            <w:r w:rsidRPr="00C25890">
              <w:rPr>
                <w:rFonts w:eastAsia="宋体"/>
                <w:b/>
                <w:bCs/>
                <w:sz w:val="24"/>
              </w:rPr>
              <w:t>预测参数</w:t>
            </w:r>
          </w:p>
          <w:p w:rsidR="009E4FB3" w:rsidRPr="00C25890" w:rsidRDefault="009E4FB3">
            <w:pPr>
              <w:snapToGrid w:val="0"/>
              <w:spacing w:line="500" w:lineRule="exact"/>
              <w:ind w:firstLineChars="200" w:firstLine="482"/>
              <w:rPr>
                <w:b/>
                <w:sz w:val="24"/>
              </w:rPr>
            </w:pPr>
            <w:r w:rsidRPr="00C25890">
              <w:rPr>
                <w:b/>
                <w:sz w:val="24"/>
              </w:rPr>
              <w:t>1</w:t>
            </w:r>
            <w:r w:rsidRPr="00C25890">
              <w:rPr>
                <w:rFonts w:eastAsia="宋体"/>
                <w:b/>
                <w:sz w:val="24"/>
              </w:rPr>
              <w:t>）交通量</w:t>
            </w:r>
          </w:p>
          <w:p w:rsidR="009E4FB3" w:rsidRPr="00C25890" w:rsidRDefault="009E4FB3">
            <w:pPr>
              <w:snapToGrid w:val="0"/>
              <w:spacing w:line="500" w:lineRule="exact"/>
              <w:ind w:firstLineChars="200" w:firstLine="480"/>
              <w:rPr>
                <w:sz w:val="24"/>
              </w:rPr>
            </w:pPr>
            <w:r w:rsidRPr="00C25890">
              <w:rPr>
                <w:rFonts w:eastAsia="宋体"/>
                <w:sz w:val="24"/>
              </w:rPr>
              <w:t>根据工可报告，预测特征年</w:t>
            </w:r>
            <w:r w:rsidRPr="00C25890">
              <w:rPr>
                <w:sz w:val="24"/>
              </w:rPr>
              <w:t>20</w:t>
            </w:r>
            <w:r w:rsidR="006D08E3">
              <w:rPr>
                <w:rFonts w:eastAsiaTheme="minorEastAsia" w:hint="eastAsia"/>
                <w:sz w:val="24"/>
              </w:rPr>
              <w:t>20</w:t>
            </w:r>
            <w:r w:rsidRPr="00C25890">
              <w:rPr>
                <w:rFonts w:eastAsia="宋体"/>
                <w:sz w:val="24"/>
              </w:rPr>
              <w:t>年（近期）、</w:t>
            </w:r>
            <w:r w:rsidRPr="00C25890">
              <w:rPr>
                <w:sz w:val="24"/>
              </w:rPr>
              <w:t>202</w:t>
            </w:r>
            <w:r w:rsidR="006D08E3">
              <w:rPr>
                <w:rFonts w:eastAsiaTheme="minorEastAsia" w:hint="eastAsia"/>
                <w:sz w:val="24"/>
              </w:rPr>
              <w:t>6</w:t>
            </w:r>
            <w:r w:rsidRPr="00C25890">
              <w:rPr>
                <w:rFonts w:eastAsia="宋体"/>
                <w:sz w:val="24"/>
              </w:rPr>
              <w:t>年（中期）和</w:t>
            </w:r>
            <w:r w:rsidRPr="00C25890">
              <w:rPr>
                <w:sz w:val="24"/>
              </w:rPr>
              <w:t>203</w:t>
            </w:r>
            <w:r w:rsidR="006D08E3">
              <w:rPr>
                <w:rFonts w:eastAsiaTheme="minorEastAsia" w:hint="eastAsia"/>
                <w:sz w:val="24"/>
              </w:rPr>
              <w:t>4</w:t>
            </w:r>
            <w:r w:rsidRPr="00C25890">
              <w:rPr>
                <w:rFonts w:eastAsia="宋体"/>
                <w:sz w:val="24"/>
              </w:rPr>
              <w:t>（远期）年新增车流量。</w:t>
            </w:r>
          </w:p>
          <w:p w:rsidR="009E4FB3" w:rsidRPr="00C25890" w:rsidRDefault="009E4FB3">
            <w:pPr>
              <w:snapToGrid w:val="0"/>
              <w:spacing w:line="500" w:lineRule="exact"/>
              <w:jc w:val="center"/>
              <w:rPr>
                <w:rFonts w:eastAsia="黑体"/>
                <w:szCs w:val="21"/>
              </w:rPr>
            </w:pPr>
            <w:r w:rsidRPr="00C25890">
              <w:rPr>
                <w:rFonts w:eastAsia="黑体"/>
                <w:bCs/>
                <w:szCs w:val="21"/>
              </w:rPr>
              <w:t xml:space="preserve">   </w:t>
            </w:r>
            <w:r w:rsidRPr="00C25890">
              <w:rPr>
                <w:rFonts w:eastAsia="黑体"/>
                <w:bCs/>
                <w:szCs w:val="21"/>
              </w:rPr>
              <w:t>表</w:t>
            </w:r>
            <w:r w:rsidR="00EB3706">
              <w:rPr>
                <w:rFonts w:eastAsia="黑体"/>
                <w:bCs/>
                <w:szCs w:val="21"/>
              </w:rPr>
              <w:t>7-</w:t>
            </w:r>
            <w:r w:rsidR="00EB3706">
              <w:rPr>
                <w:rFonts w:eastAsia="黑体" w:hint="eastAsia"/>
                <w:bCs/>
                <w:szCs w:val="21"/>
              </w:rPr>
              <w:t>1</w:t>
            </w:r>
            <w:r w:rsidR="005F171B">
              <w:rPr>
                <w:rFonts w:eastAsia="黑体" w:hint="eastAsia"/>
                <w:bCs/>
                <w:szCs w:val="21"/>
              </w:rPr>
              <w:t xml:space="preserve">4 </w:t>
            </w:r>
            <w:r w:rsidRPr="00C25890">
              <w:rPr>
                <w:rFonts w:eastAsia="黑体"/>
                <w:bCs/>
                <w:szCs w:val="21"/>
              </w:rPr>
              <w:t>交通量预测结果汇总表</w:t>
            </w:r>
            <w:r w:rsidRPr="00C25890">
              <w:rPr>
                <w:rFonts w:eastAsia="黑体"/>
                <w:szCs w:val="21"/>
              </w:rPr>
              <w:t>（单位：</w:t>
            </w:r>
            <w:r w:rsidRPr="00C25890">
              <w:rPr>
                <w:rFonts w:eastAsia="黑体"/>
                <w:szCs w:val="21"/>
              </w:rPr>
              <w:t>pcu/</w:t>
            </w:r>
            <w:r w:rsidRPr="00C25890">
              <w:rPr>
                <w:rFonts w:eastAsia="黑体"/>
                <w:szCs w:val="21"/>
              </w:rPr>
              <w:t>日）</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911"/>
              <w:gridCol w:w="2100"/>
              <w:gridCol w:w="2166"/>
              <w:gridCol w:w="1538"/>
            </w:tblGrid>
            <w:tr w:rsidR="009E4FB3" w:rsidRPr="006D08E3" w:rsidTr="00FD5359">
              <w:trPr>
                <w:trHeight w:val="340"/>
                <w:jc w:val="center"/>
              </w:trPr>
              <w:tc>
                <w:tcPr>
                  <w:tcW w:w="2911" w:type="dxa"/>
                  <w:tcBorders>
                    <w:top w:val="single" w:sz="4" w:space="0" w:color="auto"/>
                    <w:bottom w:val="single" w:sz="4" w:space="0" w:color="auto"/>
                  </w:tcBorders>
                  <w:vAlign w:val="center"/>
                </w:tcPr>
                <w:p w:rsidR="009E4FB3" w:rsidRPr="006D08E3" w:rsidRDefault="009E4FB3">
                  <w:pPr>
                    <w:snapToGrid w:val="0"/>
                    <w:spacing w:line="300" w:lineRule="exact"/>
                    <w:jc w:val="center"/>
                    <w:rPr>
                      <w:szCs w:val="21"/>
                    </w:rPr>
                  </w:pPr>
                  <w:r w:rsidRPr="006D08E3">
                    <w:rPr>
                      <w:rFonts w:eastAsia="宋体"/>
                      <w:szCs w:val="21"/>
                    </w:rPr>
                    <w:t>交通量</w:t>
                  </w:r>
                </w:p>
              </w:tc>
              <w:tc>
                <w:tcPr>
                  <w:tcW w:w="2100" w:type="dxa"/>
                  <w:tcBorders>
                    <w:top w:val="single" w:sz="4" w:space="0" w:color="auto"/>
                    <w:bottom w:val="single" w:sz="4" w:space="0" w:color="auto"/>
                  </w:tcBorders>
                  <w:vAlign w:val="center"/>
                </w:tcPr>
                <w:p w:rsidR="009E4FB3" w:rsidRPr="006D08E3" w:rsidRDefault="009E4FB3" w:rsidP="00A47A61">
                  <w:pPr>
                    <w:snapToGrid w:val="0"/>
                    <w:spacing w:line="300" w:lineRule="exact"/>
                    <w:jc w:val="center"/>
                    <w:rPr>
                      <w:szCs w:val="21"/>
                    </w:rPr>
                  </w:pPr>
                  <w:r w:rsidRPr="006D08E3">
                    <w:rPr>
                      <w:szCs w:val="21"/>
                    </w:rPr>
                    <w:t>20</w:t>
                  </w:r>
                  <w:r w:rsidR="00A47A61">
                    <w:rPr>
                      <w:rFonts w:eastAsiaTheme="minorEastAsia" w:hint="eastAsia"/>
                      <w:szCs w:val="21"/>
                    </w:rPr>
                    <w:t>20</w:t>
                  </w:r>
                  <w:r w:rsidRPr="006D08E3">
                    <w:rPr>
                      <w:rFonts w:eastAsia="宋体"/>
                      <w:szCs w:val="21"/>
                    </w:rPr>
                    <w:t>年</w:t>
                  </w:r>
                </w:p>
              </w:tc>
              <w:tc>
                <w:tcPr>
                  <w:tcW w:w="2166" w:type="dxa"/>
                  <w:tcBorders>
                    <w:top w:val="single" w:sz="4" w:space="0" w:color="auto"/>
                    <w:bottom w:val="single" w:sz="4" w:space="0" w:color="auto"/>
                    <w:right w:val="single" w:sz="6" w:space="0" w:color="auto"/>
                  </w:tcBorders>
                  <w:vAlign w:val="center"/>
                </w:tcPr>
                <w:p w:rsidR="009E4FB3" w:rsidRPr="006D08E3" w:rsidRDefault="009E4FB3" w:rsidP="00A47A61">
                  <w:pPr>
                    <w:snapToGrid w:val="0"/>
                    <w:spacing w:line="300" w:lineRule="exact"/>
                    <w:jc w:val="center"/>
                    <w:rPr>
                      <w:szCs w:val="21"/>
                    </w:rPr>
                  </w:pPr>
                  <w:r w:rsidRPr="006D08E3">
                    <w:rPr>
                      <w:szCs w:val="21"/>
                    </w:rPr>
                    <w:t>202</w:t>
                  </w:r>
                  <w:r w:rsidR="00A47A61">
                    <w:rPr>
                      <w:rFonts w:eastAsiaTheme="minorEastAsia" w:hint="eastAsia"/>
                      <w:szCs w:val="21"/>
                    </w:rPr>
                    <w:t>6</w:t>
                  </w:r>
                  <w:r w:rsidRPr="006D08E3">
                    <w:rPr>
                      <w:rFonts w:eastAsia="宋体"/>
                      <w:szCs w:val="21"/>
                    </w:rPr>
                    <w:t>年</w:t>
                  </w:r>
                </w:p>
              </w:tc>
              <w:tc>
                <w:tcPr>
                  <w:tcW w:w="1538" w:type="dxa"/>
                  <w:tcBorders>
                    <w:top w:val="single" w:sz="4" w:space="0" w:color="auto"/>
                    <w:left w:val="single" w:sz="6" w:space="0" w:color="auto"/>
                    <w:bottom w:val="single" w:sz="4" w:space="0" w:color="auto"/>
                  </w:tcBorders>
                  <w:vAlign w:val="center"/>
                </w:tcPr>
                <w:p w:rsidR="009E4FB3" w:rsidRPr="006D08E3" w:rsidRDefault="009E4FB3" w:rsidP="00A47A61">
                  <w:pPr>
                    <w:snapToGrid w:val="0"/>
                    <w:spacing w:line="300" w:lineRule="exact"/>
                    <w:jc w:val="center"/>
                    <w:rPr>
                      <w:szCs w:val="21"/>
                    </w:rPr>
                  </w:pPr>
                  <w:r w:rsidRPr="006D08E3">
                    <w:rPr>
                      <w:szCs w:val="21"/>
                    </w:rPr>
                    <w:t>203</w:t>
                  </w:r>
                  <w:r w:rsidR="00A47A61">
                    <w:rPr>
                      <w:rFonts w:eastAsiaTheme="minorEastAsia" w:hint="eastAsia"/>
                      <w:szCs w:val="21"/>
                    </w:rPr>
                    <w:t>4</w:t>
                  </w:r>
                  <w:r w:rsidRPr="006D08E3">
                    <w:rPr>
                      <w:rFonts w:eastAsia="宋体"/>
                      <w:szCs w:val="21"/>
                    </w:rPr>
                    <w:t>年</w:t>
                  </w:r>
                </w:p>
              </w:tc>
            </w:tr>
            <w:tr w:rsidR="00BC7866" w:rsidRPr="006D08E3" w:rsidTr="00FD5359">
              <w:trPr>
                <w:trHeight w:val="340"/>
                <w:jc w:val="center"/>
              </w:trPr>
              <w:tc>
                <w:tcPr>
                  <w:tcW w:w="2911" w:type="dxa"/>
                  <w:tcBorders>
                    <w:top w:val="single" w:sz="4" w:space="0" w:color="auto"/>
                    <w:bottom w:val="single" w:sz="4" w:space="0" w:color="auto"/>
                  </w:tcBorders>
                  <w:vAlign w:val="center"/>
                </w:tcPr>
                <w:p w:rsidR="00BC7866" w:rsidRPr="006D08E3" w:rsidRDefault="00BC7866">
                  <w:pPr>
                    <w:snapToGrid w:val="0"/>
                    <w:spacing w:line="300" w:lineRule="exact"/>
                    <w:jc w:val="center"/>
                    <w:rPr>
                      <w:rFonts w:eastAsia="宋体"/>
                      <w:szCs w:val="21"/>
                    </w:rPr>
                  </w:pPr>
                  <w:r w:rsidRPr="006D08E3">
                    <w:rPr>
                      <w:rFonts w:eastAsia="宋体" w:hint="eastAsia"/>
                      <w:szCs w:val="21"/>
                    </w:rPr>
                    <w:t>阳安</w:t>
                  </w:r>
                  <w:r w:rsidRPr="006D08E3">
                    <w:rPr>
                      <w:rFonts w:eastAsia="宋体"/>
                      <w:szCs w:val="21"/>
                    </w:rPr>
                    <w:t>大道</w:t>
                  </w:r>
                </w:p>
              </w:tc>
              <w:tc>
                <w:tcPr>
                  <w:tcW w:w="2100" w:type="dxa"/>
                  <w:tcBorders>
                    <w:top w:val="single" w:sz="4" w:space="0" w:color="auto"/>
                    <w:bottom w:val="single" w:sz="4" w:space="0" w:color="auto"/>
                  </w:tcBorders>
                  <w:vAlign w:val="center"/>
                </w:tcPr>
                <w:p w:rsidR="00BC7866" w:rsidRPr="00B778CC" w:rsidRDefault="00BC7866" w:rsidP="009344BA">
                  <w:pPr>
                    <w:spacing w:line="0" w:lineRule="atLeast"/>
                    <w:jc w:val="center"/>
                    <w:rPr>
                      <w:rFonts w:eastAsia="宋体"/>
                      <w:szCs w:val="21"/>
                    </w:rPr>
                  </w:pPr>
                  <w:r>
                    <w:rPr>
                      <w:rFonts w:eastAsia="宋体" w:hint="eastAsia"/>
                      <w:szCs w:val="21"/>
                    </w:rPr>
                    <w:t>8292</w:t>
                  </w:r>
                </w:p>
              </w:tc>
              <w:tc>
                <w:tcPr>
                  <w:tcW w:w="2166" w:type="dxa"/>
                  <w:tcBorders>
                    <w:top w:val="single" w:sz="4" w:space="0" w:color="auto"/>
                    <w:bottom w:val="single" w:sz="4" w:space="0" w:color="auto"/>
                    <w:right w:val="single" w:sz="6" w:space="0" w:color="auto"/>
                  </w:tcBorders>
                  <w:vAlign w:val="center"/>
                </w:tcPr>
                <w:p w:rsidR="00BC7866" w:rsidRPr="00B778CC" w:rsidRDefault="00BC7866" w:rsidP="009344BA">
                  <w:pPr>
                    <w:spacing w:line="0" w:lineRule="atLeast"/>
                    <w:jc w:val="center"/>
                    <w:rPr>
                      <w:rFonts w:eastAsia="宋体"/>
                      <w:szCs w:val="21"/>
                    </w:rPr>
                  </w:pPr>
                  <w:r>
                    <w:rPr>
                      <w:rFonts w:eastAsia="宋体" w:hint="eastAsia"/>
                      <w:szCs w:val="21"/>
                    </w:rPr>
                    <w:t>12293</w:t>
                  </w:r>
                </w:p>
              </w:tc>
              <w:tc>
                <w:tcPr>
                  <w:tcW w:w="1538" w:type="dxa"/>
                  <w:tcBorders>
                    <w:top w:val="single" w:sz="4" w:space="0" w:color="auto"/>
                    <w:left w:val="single" w:sz="6" w:space="0" w:color="auto"/>
                    <w:bottom w:val="single" w:sz="4" w:space="0" w:color="auto"/>
                  </w:tcBorders>
                  <w:vAlign w:val="center"/>
                </w:tcPr>
                <w:p w:rsidR="00BC7866" w:rsidRPr="00B778CC" w:rsidRDefault="00BC7866" w:rsidP="009344BA">
                  <w:pPr>
                    <w:spacing w:line="0" w:lineRule="atLeast"/>
                    <w:jc w:val="center"/>
                    <w:rPr>
                      <w:rFonts w:eastAsia="宋体"/>
                      <w:szCs w:val="21"/>
                    </w:rPr>
                  </w:pPr>
                  <w:r>
                    <w:rPr>
                      <w:rFonts w:eastAsia="宋体" w:hint="eastAsia"/>
                      <w:szCs w:val="21"/>
                    </w:rPr>
                    <w:t>16720</w:t>
                  </w:r>
                </w:p>
              </w:tc>
            </w:tr>
          </w:tbl>
          <w:p w:rsidR="009E4FB3" w:rsidRPr="00C25890" w:rsidRDefault="009E4FB3">
            <w:pPr>
              <w:snapToGrid w:val="0"/>
              <w:spacing w:line="500" w:lineRule="exact"/>
              <w:ind w:firstLineChars="200" w:firstLine="480"/>
              <w:rPr>
                <w:sz w:val="24"/>
              </w:rPr>
            </w:pPr>
            <w:r w:rsidRPr="00C25890">
              <w:rPr>
                <w:rFonts w:eastAsia="宋体"/>
                <w:sz w:val="24"/>
              </w:rPr>
              <w:t>根据本项目工可成果，各预测年交通量车型比和日昼比见下表。</w:t>
            </w:r>
          </w:p>
          <w:p w:rsidR="009E4FB3" w:rsidRPr="00C25890" w:rsidRDefault="009E4FB3">
            <w:pPr>
              <w:snapToGrid w:val="0"/>
              <w:spacing w:line="500" w:lineRule="exact"/>
              <w:ind w:firstLineChars="1250" w:firstLine="2625"/>
              <w:rPr>
                <w:rFonts w:eastAsia="黑体"/>
                <w:bCs/>
                <w:szCs w:val="21"/>
              </w:rPr>
            </w:pPr>
            <w:r w:rsidRPr="00C25890">
              <w:rPr>
                <w:rFonts w:eastAsia="黑体"/>
                <w:bCs/>
                <w:szCs w:val="21"/>
              </w:rPr>
              <w:t>表</w:t>
            </w:r>
            <w:r w:rsidR="00EB3706">
              <w:rPr>
                <w:rFonts w:eastAsia="黑体"/>
                <w:bCs/>
                <w:szCs w:val="21"/>
              </w:rPr>
              <w:t>7-</w:t>
            </w:r>
            <w:r w:rsidR="00EB3706">
              <w:rPr>
                <w:rFonts w:eastAsia="黑体" w:hint="eastAsia"/>
                <w:bCs/>
                <w:szCs w:val="21"/>
              </w:rPr>
              <w:t>1</w:t>
            </w:r>
            <w:r w:rsidR="005F171B">
              <w:rPr>
                <w:rFonts w:eastAsia="黑体" w:hint="eastAsia"/>
                <w:bCs/>
                <w:szCs w:val="21"/>
              </w:rPr>
              <w:t>5</w:t>
            </w:r>
            <w:r w:rsidRPr="00C25890">
              <w:rPr>
                <w:rFonts w:eastAsia="黑体"/>
                <w:bCs/>
                <w:szCs w:val="21"/>
              </w:rPr>
              <w:t xml:space="preserve">      </w:t>
            </w:r>
            <w:r w:rsidRPr="00C25890">
              <w:rPr>
                <w:rFonts w:eastAsia="黑体"/>
                <w:bCs/>
                <w:szCs w:val="21"/>
              </w:rPr>
              <w:t>车型比和日昼比</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53"/>
              <w:gridCol w:w="1753"/>
              <w:gridCol w:w="1753"/>
              <w:gridCol w:w="1961"/>
              <w:gridCol w:w="1417"/>
            </w:tblGrid>
            <w:tr w:rsidR="009E4FB3" w:rsidRPr="006D08E3" w:rsidTr="00FD5359">
              <w:trPr>
                <w:cantSplit/>
                <w:trHeight w:val="340"/>
                <w:jc w:val="center"/>
              </w:trPr>
              <w:tc>
                <w:tcPr>
                  <w:tcW w:w="1753" w:type="dxa"/>
                  <w:vMerge w:val="restart"/>
                  <w:tcBorders>
                    <w:top w:val="single" w:sz="6" w:space="0" w:color="000000"/>
                    <w:left w:val="nil"/>
                    <w:tl2br w:val="single" w:sz="4" w:space="0" w:color="auto"/>
                  </w:tcBorders>
                  <w:vAlign w:val="center"/>
                </w:tcPr>
                <w:p w:rsidR="009E4FB3" w:rsidRPr="006D08E3" w:rsidRDefault="009E4FB3" w:rsidP="006D08E3">
                  <w:pPr>
                    <w:adjustRightInd w:val="0"/>
                    <w:snapToGrid w:val="0"/>
                    <w:ind w:firstLineChars="450" w:firstLine="945"/>
                    <w:rPr>
                      <w:caps/>
                      <w:szCs w:val="21"/>
                    </w:rPr>
                  </w:pPr>
                  <w:r w:rsidRPr="006D08E3">
                    <w:rPr>
                      <w:rFonts w:eastAsia="宋体"/>
                      <w:caps/>
                      <w:szCs w:val="21"/>
                    </w:rPr>
                    <w:t>项目</w:t>
                  </w:r>
                </w:p>
                <w:p w:rsidR="009E4FB3" w:rsidRPr="006D08E3" w:rsidRDefault="009E4FB3">
                  <w:pPr>
                    <w:adjustRightInd w:val="0"/>
                    <w:snapToGrid w:val="0"/>
                    <w:rPr>
                      <w:caps/>
                      <w:szCs w:val="21"/>
                    </w:rPr>
                  </w:pPr>
                  <w:r w:rsidRPr="006D08E3">
                    <w:rPr>
                      <w:rFonts w:eastAsia="宋体"/>
                      <w:caps/>
                      <w:szCs w:val="21"/>
                    </w:rPr>
                    <w:t>预测年</w:t>
                  </w:r>
                </w:p>
              </w:tc>
              <w:tc>
                <w:tcPr>
                  <w:tcW w:w="5467" w:type="dxa"/>
                  <w:gridSpan w:val="3"/>
                  <w:tcBorders>
                    <w:top w:val="single" w:sz="6" w:space="0" w:color="000000"/>
                    <w:bottom w:val="single" w:sz="2" w:space="0" w:color="000000"/>
                  </w:tcBorders>
                  <w:vAlign w:val="center"/>
                </w:tcPr>
                <w:p w:rsidR="009E4FB3" w:rsidRPr="006D08E3" w:rsidRDefault="009E4FB3">
                  <w:pPr>
                    <w:adjustRightInd w:val="0"/>
                    <w:snapToGrid w:val="0"/>
                    <w:jc w:val="center"/>
                    <w:rPr>
                      <w:caps/>
                      <w:szCs w:val="21"/>
                    </w:rPr>
                  </w:pPr>
                  <w:r w:rsidRPr="006D08E3">
                    <w:rPr>
                      <w:rFonts w:eastAsia="宋体"/>
                      <w:caps/>
                      <w:szCs w:val="21"/>
                    </w:rPr>
                    <w:t>车型比</w:t>
                  </w:r>
                  <w:r w:rsidRPr="006D08E3">
                    <w:rPr>
                      <w:caps/>
                      <w:szCs w:val="21"/>
                    </w:rPr>
                    <w:t>(%)</w:t>
                  </w:r>
                </w:p>
              </w:tc>
              <w:tc>
                <w:tcPr>
                  <w:tcW w:w="1417" w:type="dxa"/>
                  <w:vMerge w:val="restart"/>
                  <w:tcBorders>
                    <w:top w:val="single" w:sz="6" w:space="0" w:color="000000"/>
                    <w:right w:val="nil"/>
                  </w:tcBorders>
                  <w:vAlign w:val="center"/>
                </w:tcPr>
                <w:p w:rsidR="009E4FB3" w:rsidRPr="006D08E3" w:rsidRDefault="009E4FB3">
                  <w:pPr>
                    <w:adjustRightInd w:val="0"/>
                    <w:snapToGrid w:val="0"/>
                    <w:jc w:val="center"/>
                    <w:rPr>
                      <w:caps/>
                      <w:szCs w:val="21"/>
                    </w:rPr>
                  </w:pPr>
                  <w:r w:rsidRPr="006D08E3">
                    <w:rPr>
                      <w:rFonts w:eastAsia="宋体"/>
                      <w:iCs/>
                      <w:caps/>
                      <w:szCs w:val="21"/>
                    </w:rPr>
                    <w:t>日昼比</w:t>
                  </w:r>
                </w:p>
              </w:tc>
            </w:tr>
            <w:tr w:rsidR="009E4FB3" w:rsidRPr="006D08E3" w:rsidTr="00FD5359">
              <w:trPr>
                <w:cantSplit/>
                <w:trHeight w:val="340"/>
                <w:jc w:val="center"/>
              </w:trPr>
              <w:tc>
                <w:tcPr>
                  <w:tcW w:w="1753" w:type="dxa"/>
                  <w:vMerge/>
                  <w:tcBorders>
                    <w:left w:val="nil"/>
                  </w:tcBorders>
                  <w:vAlign w:val="center"/>
                </w:tcPr>
                <w:p w:rsidR="009E4FB3" w:rsidRPr="006D08E3" w:rsidRDefault="009E4FB3" w:rsidP="006D08E3">
                  <w:pPr>
                    <w:adjustRightInd w:val="0"/>
                    <w:snapToGrid w:val="0"/>
                    <w:ind w:firstLineChars="550" w:firstLine="1155"/>
                    <w:jc w:val="center"/>
                    <w:rPr>
                      <w:szCs w:val="21"/>
                    </w:rPr>
                  </w:pPr>
                </w:p>
              </w:tc>
              <w:tc>
                <w:tcPr>
                  <w:tcW w:w="1753" w:type="dxa"/>
                  <w:tcBorders>
                    <w:top w:val="single" w:sz="2" w:space="0" w:color="000000"/>
                  </w:tcBorders>
                  <w:vAlign w:val="center"/>
                </w:tcPr>
                <w:p w:rsidR="009E4FB3" w:rsidRPr="006D08E3" w:rsidRDefault="009E4FB3">
                  <w:pPr>
                    <w:adjustRightInd w:val="0"/>
                    <w:snapToGrid w:val="0"/>
                    <w:jc w:val="center"/>
                    <w:rPr>
                      <w:szCs w:val="21"/>
                    </w:rPr>
                  </w:pPr>
                  <w:r w:rsidRPr="006D08E3">
                    <w:rPr>
                      <w:rFonts w:eastAsia="宋体"/>
                      <w:szCs w:val="21"/>
                    </w:rPr>
                    <w:t>小型车</w:t>
                  </w:r>
                </w:p>
              </w:tc>
              <w:tc>
                <w:tcPr>
                  <w:tcW w:w="1753" w:type="dxa"/>
                  <w:tcBorders>
                    <w:top w:val="single" w:sz="2" w:space="0" w:color="000000"/>
                  </w:tcBorders>
                  <w:vAlign w:val="center"/>
                </w:tcPr>
                <w:p w:rsidR="009E4FB3" w:rsidRPr="006D08E3" w:rsidRDefault="009E4FB3">
                  <w:pPr>
                    <w:adjustRightInd w:val="0"/>
                    <w:snapToGrid w:val="0"/>
                    <w:jc w:val="center"/>
                    <w:rPr>
                      <w:szCs w:val="21"/>
                    </w:rPr>
                  </w:pPr>
                  <w:r w:rsidRPr="006D08E3">
                    <w:rPr>
                      <w:rFonts w:eastAsia="宋体"/>
                      <w:szCs w:val="21"/>
                    </w:rPr>
                    <w:t>中型车</w:t>
                  </w:r>
                </w:p>
              </w:tc>
              <w:tc>
                <w:tcPr>
                  <w:tcW w:w="1961" w:type="dxa"/>
                  <w:tcBorders>
                    <w:top w:val="single" w:sz="2" w:space="0" w:color="000000"/>
                  </w:tcBorders>
                  <w:vAlign w:val="center"/>
                </w:tcPr>
                <w:p w:rsidR="009E4FB3" w:rsidRPr="006D08E3" w:rsidRDefault="009E4FB3">
                  <w:pPr>
                    <w:adjustRightInd w:val="0"/>
                    <w:snapToGrid w:val="0"/>
                    <w:jc w:val="center"/>
                    <w:rPr>
                      <w:szCs w:val="21"/>
                    </w:rPr>
                  </w:pPr>
                  <w:r w:rsidRPr="006D08E3">
                    <w:rPr>
                      <w:rFonts w:eastAsia="宋体"/>
                      <w:szCs w:val="21"/>
                    </w:rPr>
                    <w:t>大型车</w:t>
                  </w:r>
                </w:p>
              </w:tc>
              <w:tc>
                <w:tcPr>
                  <w:tcW w:w="1417" w:type="dxa"/>
                  <w:vMerge/>
                  <w:tcBorders>
                    <w:right w:val="nil"/>
                  </w:tcBorders>
                  <w:vAlign w:val="center"/>
                </w:tcPr>
                <w:p w:rsidR="009E4FB3" w:rsidRPr="006D08E3" w:rsidRDefault="009E4FB3">
                  <w:pPr>
                    <w:adjustRightInd w:val="0"/>
                    <w:snapToGrid w:val="0"/>
                    <w:ind w:firstLine="360"/>
                    <w:jc w:val="center"/>
                    <w:rPr>
                      <w:szCs w:val="21"/>
                    </w:rPr>
                  </w:pPr>
                </w:p>
              </w:tc>
            </w:tr>
            <w:tr w:rsidR="009E4FB3" w:rsidRPr="006D08E3" w:rsidTr="00FD5359">
              <w:trPr>
                <w:cantSplit/>
                <w:trHeight w:val="340"/>
                <w:jc w:val="center"/>
              </w:trPr>
              <w:tc>
                <w:tcPr>
                  <w:tcW w:w="1753" w:type="dxa"/>
                  <w:tcBorders>
                    <w:left w:val="nil"/>
                  </w:tcBorders>
                  <w:vAlign w:val="center"/>
                </w:tcPr>
                <w:p w:rsidR="009E4FB3" w:rsidRPr="006D08E3" w:rsidRDefault="009E4FB3">
                  <w:pPr>
                    <w:adjustRightInd w:val="0"/>
                    <w:snapToGrid w:val="0"/>
                    <w:jc w:val="center"/>
                    <w:rPr>
                      <w:rFonts w:eastAsia="宋体"/>
                      <w:szCs w:val="21"/>
                    </w:rPr>
                  </w:pPr>
                </w:p>
              </w:tc>
              <w:tc>
                <w:tcPr>
                  <w:tcW w:w="1753" w:type="dxa"/>
                  <w:vAlign w:val="center"/>
                </w:tcPr>
                <w:p w:rsidR="009E4FB3" w:rsidRPr="006D08E3" w:rsidRDefault="009E4FB3">
                  <w:pPr>
                    <w:widowControl/>
                    <w:adjustRightInd w:val="0"/>
                    <w:snapToGrid w:val="0"/>
                    <w:jc w:val="center"/>
                    <w:rPr>
                      <w:rFonts w:eastAsia="宋体"/>
                      <w:szCs w:val="21"/>
                    </w:rPr>
                  </w:pPr>
                  <w:r w:rsidRPr="006D08E3">
                    <w:rPr>
                      <w:rFonts w:eastAsia="宋体"/>
                      <w:szCs w:val="21"/>
                    </w:rPr>
                    <w:t>80</w:t>
                  </w:r>
                </w:p>
              </w:tc>
              <w:tc>
                <w:tcPr>
                  <w:tcW w:w="1753" w:type="dxa"/>
                  <w:vAlign w:val="center"/>
                </w:tcPr>
                <w:p w:rsidR="009E4FB3" w:rsidRPr="006D08E3" w:rsidRDefault="009E4FB3">
                  <w:pPr>
                    <w:widowControl/>
                    <w:adjustRightInd w:val="0"/>
                    <w:snapToGrid w:val="0"/>
                    <w:jc w:val="center"/>
                    <w:rPr>
                      <w:rFonts w:eastAsia="宋体"/>
                      <w:szCs w:val="21"/>
                    </w:rPr>
                  </w:pPr>
                  <w:r w:rsidRPr="006D08E3">
                    <w:rPr>
                      <w:rFonts w:eastAsia="宋体"/>
                      <w:szCs w:val="21"/>
                    </w:rPr>
                    <w:t>15</w:t>
                  </w:r>
                </w:p>
              </w:tc>
              <w:tc>
                <w:tcPr>
                  <w:tcW w:w="1961" w:type="dxa"/>
                  <w:vAlign w:val="center"/>
                </w:tcPr>
                <w:p w:rsidR="009E4FB3" w:rsidRPr="006D08E3" w:rsidRDefault="009E4FB3">
                  <w:pPr>
                    <w:widowControl/>
                    <w:adjustRightInd w:val="0"/>
                    <w:snapToGrid w:val="0"/>
                    <w:jc w:val="center"/>
                    <w:rPr>
                      <w:rFonts w:eastAsia="宋体"/>
                      <w:szCs w:val="21"/>
                    </w:rPr>
                  </w:pPr>
                  <w:r w:rsidRPr="006D08E3">
                    <w:rPr>
                      <w:rFonts w:eastAsia="宋体"/>
                      <w:szCs w:val="21"/>
                    </w:rPr>
                    <w:t>5</w:t>
                  </w:r>
                </w:p>
              </w:tc>
              <w:tc>
                <w:tcPr>
                  <w:tcW w:w="1417" w:type="dxa"/>
                  <w:tcBorders>
                    <w:right w:val="nil"/>
                  </w:tcBorders>
                  <w:vAlign w:val="center"/>
                </w:tcPr>
                <w:p w:rsidR="009E4FB3" w:rsidRPr="006D08E3" w:rsidRDefault="00D518E8">
                  <w:pPr>
                    <w:adjustRightInd w:val="0"/>
                    <w:snapToGrid w:val="0"/>
                    <w:jc w:val="center"/>
                    <w:rPr>
                      <w:rFonts w:eastAsia="宋体"/>
                      <w:szCs w:val="21"/>
                    </w:rPr>
                  </w:pPr>
                  <w:r>
                    <w:rPr>
                      <w:rFonts w:eastAsia="宋体" w:hint="eastAsia"/>
                      <w:szCs w:val="21"/>
                    </w:rPr>
                    <w:t>9</w:t>
                  </w:r>
                  <w:r w:rsidR="009E4FB3" w:rsidRPr="006D08E3">
                    <w:rPr>
                      <w:rFonts w:eastAsia="宋体"/>
                      <w:szCs w:val="21"/>
                    </w:rPr>
                    <w:t>:1</w:t>
                  </w:r>
                </w:p>
              </w:tc>
            </w:tr>
          </w:tbl>
          <w:p w:rsidR="009E4FB3" w:rsidRPr="00C25890" w:rsidRDefault="009E4FB3">
            <w:pPr>
              <w:snapToGrid w:val="0"/>
              <w:spacing w:line="500" w:lineRule="exact"/>
              <w:jc w:val="center"/>
              <w:rPr>
                <w:rFonts w:eastAsia="黑体"/>
                <w:bCs/>
                <w:szCs w:val="21"/>
              </w:rPr>
            </w:pPr>
            <w:r w:rsidRPr="00C25890">
              <w:rPr>
                <w:rFonts w:eastAsia="黑体"/>
                <w:bCs/>
                <w:szCs w:val="21"/>
              </w:rPr>
              <w:t>表</w:t>
            </w:r>
            <w:r w:rsidR="00EB3706">
              <w:rPr>
                <w:rFonts w:eastAsia="黑体"/>
                <w:bCs/>
                <w:szCs w:val="21"/>
              </w:rPr>
              <w:t>7-</w:t>
            </w:r>
            <w:r w:rsidR="00EB3706">
              <w:rPr>
                <w:rFonts w:eastAsia="黑体" w:hint="eastAsia"/>
                <w:bCs/>
                <w:szCs w:val="21"/>
              </w:rPr>
              <w:t>1</w:t>
            </w:r>
            <w:r w:rsidR="005F171B">
              <w:rPr>
                <w:rFonts w:eastAsia="黑体" w:hint="eastAsia"/>
                <w:bCs/>
                <w:szCs w:val="21"/>
              </w:rPr>
              <w:t>6</w:t>
            </w:r>
            <w:r w:rsidRPr="00C25890">
              <w:rPr>
                <w:rFonts w:eastAsia="黑体"/>
                <w:bCs/>
                <w:szCs w:val="21"/>
              </w:rPr>
              <w:t xml:space="preserve">  </w:t>
            </w:r>
            <w:r w:rsidRPr="00C25890">
              <w:rPr>
                <w:rFonts w:eastAsia="黑体"/>
                <w:bCs/>
                <w:szCs w:val="21"/>
              </w:rPr>
              <w:t>车流量昼夜预测结果</w:t>
            </w:r>
            <w:r w:rsidRPr="00C25890">
              <w:rPr>
                <w:rFonts w:eastAsia="黑体"/>
                <w:bCs/>
                <w:szCs w:val="21"/>
              </w:rPr>
              <w:t xml:space="preserve">    </w:t>
            </w:r>
            <w:r w:rsidRPr="00C25890">
              <w:rPr>
                <w:rFonts w:eastAsia="黑体"/>
                <w:bCs/>
                <w:szCs w:val="21"/>
              </w:rPr>
              <w:t>单位：辆</w:t>
            </w:r>
            <w:r w:rsidRPr="00C25890">
              <w:rPr>
                <w:rFonts w:eastAsia="黑体"/>
                <w:bCs/>
                <w:szCs w:val="21"/>
              </w:rPr>
              <w:t>/h</w:t>
            </w:r>
          </w:p>
          <w:tbl>
            <w:tblPr>
              <w:tblW w:w="0" w:type="auto"/>
              <w:jc w:val="center"/>
              <w:tblBorders>
                <w:top w:val="single" w:sz="2" w:space="0" w:color="auto"/>
                <w:bottom w:val="single" w:sz="2" w:space="0" w:color="auto"/>
                <w:insideH w:val="single" w:sz="2" w:space="0" w:color="auto"/>
                <w:insideV w:val="single" w:sz="2" w:space="0" w:color="auto"/>
              </w:tblBorders>
              <w:tblLayout w:type="fixed"/>
              <w:tblLook w:val="0000"/>
            </w:tblPr>
            <w:tblGrid>
              <w:gridCol w:w="435"/>
              <w:gridCol w:w="993"/>
              <w:gridCol w:w="1005"/>
              <w:gridCol w:w="2113"/>
              <w:gridCol w:w="7"/>
              <w:gridCol w:w="1959"/>
              <w:gridCol w:w="7"/>
              <w:gridCol w:w="1996"/>
              <w:gridCol w:w="7"/>
            </w:tblGrid>
            <w:tr w:rsidR="009E4FB3" w:rsidRPr="006D08E3" w:rsidTr="00FD5359">
              <w:trPr>
                <w:gridAfter w:val="1"/>
                <w:wAfter w:w="7" w:type="dxa"/>
                <w:trHeight w:hRule="exact" w:val="340"/>
                <w:jc w:val="center"/>
              </w:trPr>
              <w:tc>
                <w:tcPr>
                  <w:tcW w:w="2433" w:type="dxa"/>
                  <w:gridSpan w:val="3"/>
                  <w:vMerge w:val="restart"/>
                  <w:tcBorders>
                    <w:left w:val="nil"/>
                    <w:right w:val="single" w:sz="4" w:space="0" w:color="auto"/>
                  </w:tcBorders>
                  <w:vAlign w:val="center"/>
                </w:tcPr>
                <w:p w:rsidR="009E4FB3" w:rsidRPr="006D08E3" w:rsidRDefault="009E4FB3">
                  <w:pPr>
                    <w:adjustRightInd w:val="0"/>
                    <w:snapToGrid w:val="0"/>
                    <w:jc w:val="center"/>
                    <w:rPr>
                      <w:kern w:val="0"/>
                      <w:szCs w:val="21"/>
                    </w:rPr>
                  </w:pPr>
                  <w:r w:rsidRPr="006D08E3">
                    <w:rPr>
                      <w:rFonts w:eastAsia="宋体"/>
                      <w:kern w:val="0"/>
                      <w:szCs w:val="21"/>
                    </w:rPr>
                    <w:t>年份</w:t>
                  </w:r>
                </w:p>
              </w:tc>
              <w:tc>
                <w:tcPr>
                  <w:tcW w:w="6082" w:type="dxa"/>
                  <w:gridSpan w:val="5"/>
                  <w:tcBorders>
                    <w:left w:val="single" w:sz="4" w:space="0" w:color="auto"/>
                    <w:right w:val="nil"/>
                  </w:tcBorders>
                  <w:vAlign w:val="center"/>
                </w:tcPr>
                <w:p w:rsidR="009E4FB3" w:rsidRPr="006D08E3" w:rsidRDefault="009E4FB3">
                  <w:pPr>
                    <w:widowControl/>
                    <w:tabs>
                      <w:tab w:val="left" w:pos="2937"/>
                    </w:tabs>
                    <w:adjustRightInd w:val="0"/>
                    <w:snapToGrid w:val="0"/>
                    <w:jc w:val="center"/>
                    <w:rPr>
                      <w:kern w:val="0"/>
                      <w:szCs w:val="21"/>
                    </w:rPr>
                  </w:pPr>
                  <w:r w:rsidRPr="006D08E3">
                    <w:rPr>
                      <w:rFonts w:eastAsia="宋体"/>
                      <w:kern w:val="0"/>
                      <w:szCs w:val="21"/>
                    </w:rPr>
                    <w:t>交通量</w:t>
                  </w:r>
                </w:p>
              </w:tc>
            </w:tr>
            <w:tr w:rsidR="009E4FB3" w:rsidRPr="006D08E3" w:rsidTr="00FD5359">
              <w:trPr>
                <w:gridAfter w:val="1"/>
                <w:wAfter w:w="7" w:type="dxa"/>
                <w:trHeight w:hRule="exact" w:val="340"/>
                <w:jc w:val="center"/>
              </w:trPr>
              <w:tc>
                <w:tcPr>
                  <w:tcW w:w="2433" w:type="dxa"/>
                  <w:gridSpan w:val="3"/>
                  <w:vMerge/>
                  <w:tcBorders>
                    <w:left w:val="nil"/>
                    <w:right w:val="single" w:sz="4" w:space="0" w:color="auto"/>
                  </w:tcBorders>
                  <w:vAlign w:val="center"/>
                </w:tcPr>
                <w:p w:rsidR="009E4FB3" w:rsidRPr="006D08E3" w:rsidRDefault="009E4FB3">
                  <w:pPr>
                    <w:widowControl/>
                    <w:adjustRightInd w:val="0"/>
                    <w:snapToGrid w:val="0"/>
                    <w:jc w:val="center"/>
                    <w:rPr>
                      <w:kern w:val="0"/>
                      <w:szCs w:val="21"/>
                    </w:rPr>
                  </w:pPr>
                </w:p>
              </w:tc>
              <w:tc>
                <w:tcPr>
                  <w:tcW w:w="2113" w:type="dxa"/>
                  <w:tcBorders>
                    <w:left w:val="single" w:sz="4" w:space="0" w:color="auto"/>
                  </w:tcBorders>
                  <w:vAlign w:val="center"/>
                </w:tcPr>
                <w:p w:rsidR="009E4FB3" w:rsidRPr="006D08E3" w:rsidRDefault="009E4FB3">
                  <w:pPr>
                    <w:widowControl/>
                    <w:adjustRightInd w:val="0"/>
                    <w:snapToGrid w:val="0"/>
                    <w:jc w:val="center"/>
                    <w:rPr>
                      <w:kern w:val="0"/>
                      <w:szCs w:val="21"/>
                    </w:rPr>
                  </w:pPr>
                  <w:r w:rsidRPr="006D08E3">
                    <w:rPr>
                      <w:rFonts w:eastAsia="宋体"/>
                      <w:kern w:val="0"/>
                      <w:szCs w:val="21"/>
                    </w:rPr>
                    <w:t>小型车</w:t>
                  </w:r>
                </w:p>
              </w:tc>
              <w:tc>
                <w:tcPr>
                  <w:tcW w:w="1966" w:type="dxa"/>
                  <w:gridSpan w:val="2"/>
                  <w:vAlign w:val="center"/>
                </w:tcPr>
                <w:p w:rsidR="009E4FB3" w:rsidRPr="006D08E3" w:rsidRDefault="009E4FB3">
                  <w:pPr>
                    <w:widowControl/>
                    <w:adjustRightInd w:val="0"/>
                    <w:snapToGrid w:val="0"/>
                    <w:jc w:val="center"/>
                    <w:rPr>
                      <w:kern w:val="0"/>
                      <w:szCs w:val="21"/>
                    </w:rPr>
                  </w:pPr>
                  <w:r w:rsidRPr="006D08E3">
                    <w:rPr>
                      <w:rFonts w:eastAsia="宋体"/>
                      <w:kern w:val="0"/>
                      <w:szCs w:val="21"/>
                    </w:rPr>
                    <w:t>中型车</w:t>
                  </w:r>
                </w:p>
              </w:tc>
              <w:tc>
                <w:tcPr>
                  <w:tcW w:w="2003" w:type="dxa"/>
                  <w:gridSpan w:val="2"/>
                  <w:tcBorders>
                    <w:right w:val="nil"/>
                  </w:tcBorders>
                  <w:vAlign w:val="center"/>
                </w:tcPr>
                <w:p w:rsidR="009E4FB3" w:rsidRPr="006D08E3" w:rsidRDefault="009E4FB3">
                  <w:pPr>
                    <w:widowControl/>
                    <w:adjustRightInd w:val="0"/>
                    <w:snapToGrid w:val="0"/>
                    <w:jc w:val="center"/>
                    <w:rPr>
                      <w:kern w:val="0"/>
                      <w:szCs w:val="21"/>
                    </w:rPr>
                  </w:pPr>
                  <w:r w:rsidRPr="006D08E3">
                    <w:rPr>
                      <w:rFonts w:eastAsia="宋体"/>
                      <w:kern w:val="0"/>
                      <w:szCs w:val="21"/>
                    </w:rPr>
                    <w:t>大型车</w:t>
                  </w:r>
                </w:p>
              </w:tc>
            </w:tr>
            <w:tr w:rsidR="00BC7866" w:rsidRPr="006D08E3" w:rsidTr="00FD5359">
              <w:trPr>
                <w:trHeight w:hRule="exact" w:val="340"/>
                <w:jc w:val="center"/>
              </w:trPr>
              <w:tc>
                <w:tcPr>
                  <w:tcW w:w="435" w:type="dxa"/>
                  <w:vMerge w:val="restart"/>
                  <w:tcBorders>
                    <w:left w:val="nil"/>
                    <w:right w:val="single" w:sz="4" w:space="0" w:color="auto"/>
                  </w:tcBorders>
                  <w:vAlign w:val="center"/>
                </w:tcPr>
                <w:p w:rsidR="00BC7866" w:rsidRPr="006D08E3" w:rsidRDefault="00BC7866">
                  <w:pPr>
                    <w:adjustRightInd w:val="0"/>
                    <w:snapToGrid w:val="0"/>
                    <w:jc w:val="center"/>
                    <w:rPr>
                      <w:rFonts w:eastAsia="宋体"/>
                      <w:szCs w:val="21"/>
                    </w:rPr>
                  </w:pPr>
                  <w:r>
                    <w:rPr>
                      <w:rFonts w:eastAsia="宋体" w:hint="eastAsia"/>
                      <w:szCs w:val="21"/>
                    </w:rPr>
                    <w:t>阳安</w:t>
                  </w:r>
                  <w:r w:rsidRPr="006D08E3">
                    <w:rPr>
                      <w:rFonts w:eastAsia="宋体"/>
                      <w:szCs w:val="21"/>
                    </w:rPr>
                    <w:t>大道</w:t>
                  </w:r>
                </w:p>
              </w:tc>
              <w:tc>
                <w:tcPr>
                  <w:tcW w:w="993" w:type="dxa"/>
                  <w:vMerge w:val="restart"/>
                  <w:tcBorders>
                    <w:left w:val="single" w:sz="4" w:space="0" w:color="auto"/>
                  </w:tcBorders>
                  <w:vAlign w:val="center"/>
                </w:tcPr>
                <w:p w:rsidR="00BC7866" w:rsidRPr="00A47A61" w:rsidRDefault="00BC7866" w:rsidP="00A47A61">
                  <w:pPr>
                    <w:adjustRightInd w:val="0"/>
                    <w:snapToGrid w:val="0"/>
                    <w:jc w:val="center"/>
                    <w:rPr>
                      <w:rFonts w:eastAsiaTheme="minorEastAsia"/>
                      <w:szCs w:val="21"/>
                    </w:rPr>
                  </w:pPr>
                  <w:r w:rsidRPr="006D08E3">
                    <w:rPr>
                      <w:szCs w:val="21"/>
                    </w:rPr>
                    <w:t>20</w:t>
                  </w:r>
                  <w:r>
                    <w:rPr>
                      <w:rFonts w:eastAsiaTheme="minorEastAsia" w:hint="eastAsia"/>
                      <w:szCs w:val="21"/>
                    </w:rPr>
                    <w:t>20</w:t>
                  </w: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昼间</w:t>
                  </w:r>
                </w:p>
              </w:tc>
              <w:tc>
                <w:tcPr>
                  <w:tcW w:w="2120" w:type="dxa"/>
                  <w:gridSpan w:val="2"/>
                  <w:vAlign w:val="center"/>
                </w:tcPr>
                <w:p w:rsidR="00BC7866" w:rsidRPr="006A5643" w:rsidRDefault="00BC7866" w:rsidP="009344BA">
                  <w:pPr>
                    <w:adjustRightInd w:val="0"/>
                    <w:snapToGrid w:val="0"/>
                    <w:jc w:val="center"/>
                    <w:rPr>
                      <w:rFonts w:eastAsiaTheme="minorEastAsia"/>
                      <w:szCs w:val="21"/>
                    </w:rPr>
                  </w:pPr>
                  <w:r>
                    <w:rPr>
                      <w:rFonts w:eastAsiaTheme="minorEastAsia" w:hint="eastAsia"/>
                      <w:szCs w:val="21"/>
                    </w:rPr>
                    <w:t>332</w:t>
                  </w:r>
                </w:p>
              </w:tc>
              <w:tc>
                <w:tcPr>
                  <w:tcW w:w="1966" w:type="dxa"/>
                  <w:gridSpan w:val="2"/>
                  <w:vAlign w:val="center"/>
                </w:tcPr>
                <w:p w:rsidR="00BC7866" w:rsidRPr="006A5643" w:rsidRDefault="00BC7866" w:rsidP="009344BA">
                  <w:pPr>
                    <w:adjustRightInd w:val="0"/>
                    <w:snapToGrid w:val="0"/>
                    <w:jc w:val="center"/>
                    <w:rPr>
                      <w:rFonts w:eastAsiaTheme="minorEastAsia"/>
                      <w:szCs w:val="21"/>
                    </w:rPr>
                  </w:pPr>
                  <w:r>
                    <w:rPr>
                      <w:rFonts w:eastAsiaTheme="minorEastAsia" w:hint="eastAsia"/>
                      <w:szCs w:val="21"/>
                    </w:rPr>
                    <w:t>62</w:t>
                  </w:r>
                </w:p>
              </w:tc>
              <w:tc>
                <w:tcPr>
                  <w:tcW w:w="2003" w:type="dxa"/>
                  <w:gridSpan w:val="2"/>
                  <w:tcBorders>
                    <w:right w:val="nil"/>
                  </w:tcBorders>
                  <w:vAlign w:val="center"/>
                </w:tcPr>
                <w:p w:rsidR="00BC7866" w:rsidRPr="006A5643" w:rsidRDefault="00BC7866" w:rsidP="009344BA">
                  <w:pPr>
                    <w:adjustRightInd w:val="0"/>
                    <w:snapToGrid w:val="0"/>
                    <w:jc w:val="center"/>
                    <w:rPr>
                      <w:rFonts w:eastAsiaTheme="minorEastAsia"/>
                      <w:szCs w:val="21"/>
                    </w:rPr>
                  </w:pPr>
                  <w:r>
                    <w:rPr>
                      <w:rFonts w:eastAsiaTheme="minorEastAsia" w:hint="eastAsia"/>
                      <w:szCs w:val="21"/>
                    </w:rPr>
                    <w:t>21</w:t>
                  </w:r>
                </w:p>
              </w:tc>
            </w:tr>
            <w:tr w:rsidR="00BC7866" w:rsidRPr="006D08E3" w:rsidTr="00FD5359">
              <w:trPr>
                <w:trHeight w:hRule="exact" w:val="340"/>
                <w:jc w:val="center"/>
              </w:trPr>
              <w:tc>
                <w:tcPr>
                  <w:tcW w:w="435" w:type="dxa"/>
                  <w:vMerge/>
                  <w:tcBorders>
                    <w:left w:val="nil"/>
                    <w:right w:val="single" w:sz="4" w:space="0" w:color="auto"/>
                  </w:tcBorders>
                  <w:vAlign w:val="center"/>
                </w:tcPr>
                <w:p w:rsidR="00BC7866" w:rsidRPr="006D08E3" w:rsidRDefault="00BC7866">
                  <w:pPr>
                    <w:widowControl/>
                    <w:adjustRightInd w:val="0"/>
                    <w:snapToGrid w:val="0"/>
                    <w:jc w:val="center"/>
                    <w:rPr>
                      <w:kern w:val="0"/>
                      <w:szCs w:val="21"/>
                    </w:rPr>
                  </w:pPr>
                </w:p>
              </w:tc>
              <w:tc>
                <w:tcPr>
                  <w:tcW w:w="993" w:type="dxa"/>
                  <w:vMerge/>
                  <w:tcBorders>
                    <w:left w:val="single" w:sz="4" w:space="0" w:color="auto"/>
                  </w:tcBorders>
                  <w:vAlign w:val="center"/>
                </w:tcPr>
                <w:p w:rsidR="00BC7866" w:rsidRPr="006D08E3" w:rsidRDefault="00BC7866">
                  <w:pPr>
                    <w:widowControl/>
                    <w:adjustRightInd w:val="0"/>
                    <w:snapToGrid w:val="0"/>
                    <w:jc w:val="center"/>
                    <w:rPr>
                      <w:kern w:val="0"/>
                      <w:szCs w:val="21"/>
                    </w:rPr>
                  </w:pP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夜间</w:t>
                  </w:r>
                </w:p>
              </w:tc>
              <w:tc>
                <w:tcPr>
                  <w:tcW w:w="2120" w:type="dxa"/>
                  <w:gridSpan w:val="2"/>
                  <w:vAlign w:val="center"/>
                </w:tcPr>
                <w:p w:rsidR="00BC7866" w:rsidRPr="006A5643" w:rsidRDefault="00BC7866" w:rsidP="009344BA">
                  <w:pPr>
                    <w:adjustRightInd w:val="0"/>
                    <w:snapToGrid w:val="0"/>
                    <w:jc w:val="center"/>
                    <w:rPr>
                      <w:rFonts w:eastAsiaTheme="minorEastAsia"/>
                      <w:szCs w:val="21"/>
                    </w:rPr>
                  </w:pPr>
                  <w:r>
                    <w:rPr>
                      <w:rFonts w:eastAsiaTheme="minorEastAsia" w:hint="eastAsia"/>
                      <w:szCs w:val="21"/>
                    </w:rPr>
                    <w:t>74</w:t>
                  </w:r>
                </w:p>
              </w:tc>
              <w:tc>
                <w:tcPr>
                  <w:tcW w:w="1966" w:type="dxa"/>
                  <w:gridSpan w:val="2"/>
                  <w:vAlign w:val="center"/>
                </w:tcPr>
                <w:p w:rsidR="00BC7866" w:rsidRPr="006A5643" w:rsidRDefault="00BC7866" w:rsidP="009344BA">
                  <w:pPr>
                    <w:adjustRightInd w:val="0"/>
                    <w:snapToGrid w:val="0"/>
                    <w:jc w:val="center"/>
                    <w:rPr>
                      <w:rFonts w:eastAsiaTheme="minorEastAsia"/>
                      <w:szCs w:val="21"/>
                    </w:rPr>
                  </w:pPr>
                  <w:r>
                    <w:rPr>
                      <w:rFonts w:eastAsiaTheme="minorEastAsia" w:hint="eastAsia"/>
                      <w:szCs w:val="21"/>
                    </w:rPr>
                    <w:t>14</w:t>
                  </w:r>
                </w:p>
              </w:tc>
              <w:tc>
                <w:tcPr>
                  <w:tcW w:w="2003" w:type="dxa"/>
                  <w:gridSpan w:val="2"/>
                  <w:tcBorders>
                    <w:right w:val="nil"/>
                  </w:tcBorders>
                  <w:vAlign w:val="center"/>
                </w:tcPr>
                <w:p w:rsidR="00BC7866" w:rsidRPr="000B526A" w:rsidRDefault="00BC7866" w:rsidP="009344BA">
                  <w:pPr>
                    <w:adjustRightInd w:val="0"/>
                    <w:snapToGrid w:val="0"/>
                    <w:jc w:val="center"/>
                    <w:rPr>
                      <w:rFonts w:eastAsia="宋体"/>
                      <w:szCs w:val="21"/>
                    </w:rPr>
                  </w:pPr>
                  <w:r>
                    <w:rPr>
                      <w:rFonts w:eastAsia="宋体" w:hint="eastAsia"/>
                      <w:szCs w:val="21"/>
                    </w:rPr>
                    <w:t>5</w:t>
                  </w:r>
                </w:p>
              </w:tc>
            </w:tr>
            <w:tr w:rsidR="00BC7866" w:rsidRPr="006D08E3" w:rsidTr="00FD5359">
              <w:trPr>
                <w:trHeight w:hRule="exact" w:val="340"/>
                <w:jc w:val="center"/>
              </w:trPr>
              <w:tc>
                <w:tcPr>
                  <w:tcW w:w="435" w:type="dxa"/>
                  <w:vMerge/>
                  <w:tcBorders>
                    <w:left w:val="nil"/>
                    <w:right w:val="single" w:sz="4" w:space="0" w:color="auto"/>
                  </w:tcBorders>
                  <w:vAlign w:val="center"/>
                </w:tcPr>
                <w:p w:rsidR="00BC7866" w:rsidRPr="006D08E3" w:rsidRDefault="00BC7866">
                  <w:pPr>
                    <w:adjustRightInd w:val="0"/>
                    <w:snapToGrid w:val="0"/>
                    <w:jc w:val="center"/>
                    <w:rPr>
                      <w:szCs w:val="21"/>
                    </w:rPr>
                  </w:pPr>
                </w:p>
              </w:tc>
              <w:tc>
                <w:tcPr>
                  <w:tcW w:w="993" w:type="dxa"/>
                  <w:vMerge w:val="restart"/>
                  <w:tcBorders>
                    <w:left w:val="single" w:sz="4" w:space="0" w:color="auto"/>
                  </w:tcBorders>
                  <w:vAlign w:val="center"/>
                </w:tcPr>
                <w:p w:rsidR="00BC7866" w:rsidRPr="00A47A61" w:rsidRDefault="00BC7866" w:rsidP="00A47A61">
                  <w:pPr>
                    <w:adjustRightInd w:val="0"/>
                    <w:snapToGrid w:val="0"/>
                    <w:jc w:val="center"/>
                    <w:rPr>
                      <w:rFonts w:eastAsiaTheme="minorEastAsia"/>
                      <w:szCs w:val="21"/>
                    </w:rPr>
                  </w:pPr>
                  <w:r w:rsidRPr="006D08E3">
                    <w:rPr>
                      <w:szCs w:val="21"/>
                    </w:rPr>
                    <w:t>202</w:t>
                  </w:r>
                  <w:r>
                    <w:rPr>
                      <w:rFonts w:eastAsiaTheme="minorEastAsia" w:hint="eastAsia"/>
                      <w:szCs w:val="21"/>
                    </w:rPr>
                    <w:t>6</w:t>
                  </w: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昼间</w:t>
                  </w:r>
                </w:p>
              </w:tc>
              <w:tc>
                <w:tcPr>
                  <w:tcW w:w="2120"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520</w:t>
                  </w:r>
                </w:p>
              </w:tc>
              <w:tc>
                <w:tcPr>
                  <w:tcW w:w="1966"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97</w:t>
                  </w:r>
                </w:p>
              </w:tc>
              <w:tc>
                <w:tcPr>
                  <w:tcW w:w="2003" w:type="dxa"/>
                  <w:gridSpan w:val="2"/>
                  <w:tcBorders>
                    <w:right w:val="nil"/>
                  </w:tcBorders>
                  <w:vAlign w:val="center"/>
                </w:tcPr>
                <w:p w:rsidR="00BC7866" w:rsidRPr="000B526A" w:rsidRDefault="00BC7866" w:rsidP="009344BA">
                  <w:pPr>
                    <w:adjustRightInd w:val="0"/>
                    <w:snapToGrid w:val="0"/>
                    <w:jc w:val="center"/>
                    <w:rPr>
                      <w:rFonts w:eastAsia="宋体"/>
                      <w:szCs w:val="21"/>
                    </w:rPr>
                  </w:pPr>
                  <w:r>
                    <w:rPr>
                      <w:rFonts w:eastAsia="宋体" w:hint="eastAsia"/>
                      <w:szCs w:val="21"/>
                    </w:rPr>
                    <w:t>32</w:t>
                  </w:r>
                </w:p>
              </w:tc>
            </w:tr>
            <w:tr w:rsidR="00BC7866" w:rsidRPr="006D08E3" w:rsidTr="00FD5359">
              <w:trPr>
                <w:trHeight w:hRule="exact" w:val="340"/>
                <w:jc w:val="center"/>
              </w:trPr>
              <w:tc>
                <w:tcPr>
                  <w:tcW w:w="435" w:type="dxa"/>
                  <w:vMerge/>
                  <w:tcBorders>
                    <w:left w:val="nil"/>
                    <w:right w:val="single" w:sz="4" w:space="0" w:color="auto"/>
                  </w:tcBorders>
                  <w:vAlign w:val="center"/>
                </w:tcPr>
                <w:p w:rsidR="00BC7866" w:rsidRPr="006D08E3" w:rsidRDefault="00BC7866">
                  <w:pPr>
                    <w:widowControl/>
                    <w:adjustRightInd w:val="0"/>
                    <w:snapToGrid w:val="0"/>
                    <w:jc w:val="center"/>
                    <w:rPr>
                      <w:kern w:val="0"/>
                      <w:szCs w:val="21"/>
                    </w:rPr>
                  </w:pPr>
                </w:p>
              </w:tc>
              <w:tc>
                <w:tcPr>
                  <w:tcW w:w="993" w:type="dxa"/>
                  <w:vMerge/>
                  <w:tcBorders>
                    <w:left w:val="single" w:sz="4" w:space="0" w:color="auto"/>
                  </w:tcBorders>
                  <w:vAlign w:val="center"/>
                </w:tcPr>
                <w:p w:rsidR="00BC7866" w:rsidRPr="006D08E3" w:rsidRDefault="00BC7866">
                  <w:pPr>
                    <w:widowControl/>
                    <w:adjustRightInd w:val="0"/>
                    <w:snapToGrid w:val="0"/>
                    <w:jc w:val="center"/>
                    <w:rPr>
                      <w:kern w:val="0"/>
                      <w:szCs w:val="21"/>
                    </w:rPr>
                  </w:pP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夜间</w:t>
                  </w:r>
                </w:p>
              </w:tc>
              <w:tc>
                <w:tcPr>
                  <w:tcW w:w="2120"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115</w:t>
                  </w:r>
                </w:p>
              </w:tc>
              <w:tc>
                <w:tcPr>
                  <w:tcW w:w="1966"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22</w:t>
                  </w:r>
                </w:p>
              </w:tc>
              <w:tc>
                <w:tcPr>
                  <w:tcW w:w="2003" w:type="dxa"/>
                  <w:gridSpan w:val="2"/>
                  <w:tcBorders>
                    <w:right w:val="nil"/>
                  </w:tcBorders>
                  <w:vAlign w:val="center"/>
                </w:tcPr>
                <w:p w:rsidR="00BC7866" w:rsidRPr="000B526A" w:rsidRDefault="00BC7866" w:rsidP="009344BA">
                  <w:pPr>
                    <w:adjustRightInd w:val="0"/>
                    <w:snapToGrid w:val="0"/>
                    <w:jc w:val="center"/>
                    <w:rPr>
                      <w:rFonts w:eastAsia="宋体"/>
                      <w:szCs w:val="21"/>
                    </w:rPr>
                  </w:pPr>
                  <w:r>
                    <w:rPr>
                      <w:rFonts w:eastAsia="宋体" w:hint="eastAsia"/>
                      <w:szCs w:val="21"/>
                    </w:rPr>
                    <w:t>7</w:t>
                  </w:r>
                </w:p>
              </w:tc>
            </w:tr>
            <w:tr w:rsidR="00BC7866" w:rsidRPr="006D08E3" w:rsidTr="00FD5359">
              <w:trPr>
                <w:trHeight w:hRule="exact" w:val="340"/>
                <w:jc w:val="center"/>
              </w:trPr>
              <w:tc>
                <w:tcPr>
                  <w:tcW w:w="435" w:type="dxa"/>
                  <w:vMerge/>
                  <w:tcBorders>
                    <w:left w:val="nil"/>
                    <w:right w:val="single" w:sz="4" w:space="0" w:color="auto"/>
                  </w:tcBorders>
                  <w:vAlign w:val="center"/>
                </w:tcPr>
                <w:p w:rsidR="00BC7866" w:rsidRPr="006D08E3" w:rsidRDefault="00BC7866">
                  <w:pPr>
                    <w:adjustRightInd w:val="0"/>
                    <w:snapToGrid w:val="0"/>
                    <w:jc w:val="center"/>
                    <w:rPr>
                      <w:szCs w:val="21"/>
                    </w:rPr>
                  </w:pPr>
                </w:p>
              </w:tc>
              <w:tc>
                <w:tcPr>
                  <w:tcW w:w="993" w:type="dxa"/>
                  <w:vMerge w:val="restart"/>
                  <w:tcBorders>
                    <w:left w:val="single" w:sz="4" w:space="0" w:color="auto"/>
                  </w:tcBorders>
                  <w:vAlign w:val="center"/>
                </w:tcPr>
                <w:p w:rsidR="00BC7866" w:rsidRPr="00A47A61" w:rsidRDefault="00BC7866" w:rsidP="00A47A61">
                  <w:pPr>
                    <w:adjustRightInd w:val="0"/>
                    <w:snapToGrid w:val="0"/>
                    <w:jc w:val="center"/>
                    <w:rPr>
                      <w:rFonts w:eastAsiaTheme="minorEastAsia"/>
                      <w:szCs w:val="21"/>
                    </w:rPr>
                  </w:pPr>
                  <w:r w:rsidRPr="006D08E3">
                    <w:rPr>
                      <w:szCs w:val="21"/>
                    </w:rPr>
                    <w:t>203</w:t>
                  </w:r>
                  <w:r>
                    <w:rPr>
                      <w:rFonts w:eastAsiaTheme="minorEastAsia" w:hint="eastAsia"/>
                      <w:szCs w:val="21"/>
                    </w:rPr>
                    <w:t>4</w:t>
                  </w: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昼间</w:t>
                  </w:r>
                </w:p>
              </w:tc>
              <w:tc>
                <w:tcPr>
                  <w:tcW w:w="2120"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669</w:t>
                  </w:r>
                </w:p>
              </w:tc>
              <w:tc>
                <w:tcPr>
                  <w:tcW w:w="1966"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125</w:t>
                  </w:r>
                </w:p>
              </w:tc>
              <w:tc>
                <w:tcPr>
                  <w:tcW w:w="2003" w:type="dxa"/>
                  <w:gridSpan w:val="2"/>
                  <w:tcBorders>
                    <w:right w:val="nil"/>
                  </w:tcBorders>
                  <w:vAlign w:val="center"/>
                </w:tcPr>
                <w:p w:rsidR="00BC7866" w:rsidRPr="000B526A" w:rsidRDefault="00BC7866" w:rsidP="009344BA">
                  <w:pPr>
                    <w:adjustRightInd w:val="0"/>
                    <w:snapToGrid w:val="0"/>
                    <w:jc w:val="center"/>
                    <w:rPr>
                      <w:rFonts w:eastAsia="宋体"/>
                      <w:szCs w:val="21"/>
                    </w:rPr>
                  </w:pPr>
                  <w:r>
                    <w:rPr>
                      <w:rFonts w:eastAsia="宋体" w:hint="eastAsia"/>
                      <w:szCs w:val="21"/>
                    </w:rPr>
                    <w:t>42</w:t>
                  </w:r>
                </w:p>
              </w:tc>
            </w:tr>
            <w:tr w:rsidR="00BC7866" w:rsidRPr="006D08E3" w:rsidTr="00FD5359">
              <w:trPr>
                <w:trHeight w:hRule="exact" w:val="340"/>
                <w:jc w:val="center"/>
              </w:trPr>
              <w:tc>
                <w:tcPr>
                  <w:tcW w:w="435" w:type="dxa"/>
                  <w:vMerge/>
                  <w:tcBorders>
                    <w:left w:val="nil"/>
                    <w:right w:val="single" w:sz="4" w:space="0" w:color="auto"/>
                  </w:tcBorders>
                  <w:vAlign w:val="center"/>
                </w:tcPr>
                <w:p w:rsidR="00BC7866" w:rsidRPr="006D08E3" w:rsidRDefault="00BC7866">
                  <w:pPr>
                    <w:widowControl/>
                    <w:adjustRightInd w:val="0"/>
                    <w:snapToGrid w:val="0"/>
                    <w:jc w:val="center"/>
                    <w:rPr>
                      <w:kern w:val="0"/>
                      <w:szCs w:val="21"/>
                    </w:rPr>
                  </w:pPr>
                </w:p>
              </w:tc>
              <w:tc>
                <w:tcPr>
                  <w:tcW w:w="993" w:type="dxa"/>
                  <w:vMerge/>
                  <w:tcBorders>
                    <w:left w:val="single" w:sz="4" w:space="0" w:color="auto"/>
                  </w:tcBorders>
                  <w:vAlign w:val="center"/>
                </w:tcPr>
                <w:p w:rsidR="00BC7866" w:rsidRPr="006D08E3" w:rsidRDefault="00BC7866">
                  <w:pPr>
                    <w:widowControl/>
                    <w:adjustRightInd w:val="0"/>
                    <w:snapToGrid w:val="0"/>
                    <w:jc w:val="center"/>
                    <w:rPr>
                      <w:kern w:val="0"/>
                      <w:szCs w:val="21"/>
                    </w:rPr>
                  </w:pPr>
                </w:p>
              </w:tc>
              <w:tc>
                <w:tcPr>
                  <w:tcW w:w="1005" w:type="dxa"/>
                  <w:vAlign w:val="center"/>
                </w:tcPr>
                <w:p w:rsidR="00BC7866" w:rsidRPr="006D08E3" w:rsidRDefault="00BC7866">
                  <w:pPr>
                    <w:widowControl/>
                    <w:adjustRightInd w:val="0"/>
                    <w:snapToGrid w:val="0"/>
                    <w:jc w:val="center"/>
                    <w:rPr>
                      <w:kern w:val="0"/>
                      <w:szCs w:val="21"/>
                    </w:rPr>
                  </w:pPr>
                  <w:r w:rsidRPr="006D08E3">
                    <w:rPr>
                      <w:rFonts w:eastAsia="宋体"/>
                      <w:kern w:val="0"/>
                      <w:szCs w:val="21"/>
                    </w:rPr>
                    <w:t>夜间</w:t>
                  </w:r>
                </w:p>
              </w:tc>
              <w:tc>
                <w:tcPr>
                  <w:tcW w:w="2120"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149</w:t>
                  </w:r>
                </w:p>
              </w:tc>
              <w:tc>
                <w:tcPr>
                  <w:tcW w:w="1966" w:type="dxa"/>
                  <w:gridSpan w:val="2"/>
                  <w:vAlign w:val="center"/>
                </w:tcPr>
                <w:p w:rsidR="00BC7866" w:rsidRPr="000B526A" w:rsidRDefault="00BC7866" w:rsidP="009344BA">
                  <w:pPr>
                    <w:adjustRightInd w:val="0"/>
                    <w:snapToGrid w:val="0"/>
                    <w:jc w:val="center"/>
                    <w:rPr>
                      <w:rFonts w:eastAsia="宋体"/>
                      <w:szCs w:val="21"/>
                    </w:rPr>
                  </w:pPr>
                  <w:r>
                    <w:rPr>
                      <w:rFonts w:eastAsia="宋体" w:hint="eastAsia"/>
                      <w:szCs w:val="21"/>
                    </w:rPr>
                    <w:t>28</w:t>
                  </w:r>
                </w:p>
              </w:tc>
              <w:tc>
                <w:tcPr>
                  <w:tcW w:w="2003" w:type="dxa"/>
                  <w:gridSpan w:val="2"/>
                  <w:tcBorders>
                    <w:right w:val="nil"/>
                  </w:tcBorders>
                  <w:vAlign w:val="center"/>
                </w:tcPr>
                <w:p w:rsidR="00BC7866" w:rsidRPr="000B526A" w:rsidRDefault="00BC7866" w:rsidP="009344BA">
                  <w:pPr>
                    <w:adjustRightInd w:val="0"/>
                    <w:snapToGrid w:val="0"/>
                    <w:jc w:val="center"/>
                    <w:rPr>
                      <w:rFonts w:eastAsia="宋体"/>
                      <w:szCs w:val="21"/>
                    </w:rPr>
                  </w:pPr>
                  <w:r>
                    <w:rPr>
                      <w:rFonts w:eastAsia="宋体" w:hint="eastAsia"/>
                      <w:szCs w:val="21"/>
                    </w:rPr>
                    <w:t>9</w:t>
                  </w:r>
                </w:p>
              </w:tc>
            </w:tr>
          </w:tbl>
          <w:p w:rsidR="009E4FB3" w:rsidRPr="00C25890" w:rsidRDefault="009E4FB3">
            <w:pPr>
              <w:spacing w:line="500" w:lineRule="exact"/>
              <w:ind w:firstLineChars="150" w:firstLine="361"/>
              <w:rPr>
                <w:b/>
                <w:bCs/>
                <w:sz w:val="24"/>
                <w:szCs w:val="28"/>
              </w:rPr>
            </w:pPr>
            <w:r w:rsidRPr="00C25890">
              <w:rPr>
                <w:b/>
                <w:bCs/>
                <w:sz w:val="24"/>
                <w:szCs w:val="28"/>
              </w:rPr>
              <w:t>2</w:t>
            </w:r>
            <w:r w:rsidRPr="00C25890">
              <w:rPr>
                <w:rFonts w:eastAsia="宋体"/>
                <w:b/>
                <w:bCs/>
                <w:sz w:val="24"/>
                <w:szCs w:val="28"/>
              </w:rPr>
              <w:t>）预测点位</w:t>
            </w:r>
          </w:p>
          <w:p w:rsidR="009E4FB3" w:rsidRPr="00C25890" w:rsidRDefault="009E4FB3">
            <w:pPr>
              <w:spacing w:line="500" w:lineRule="exact"/>
              <w:ind w:firstLine="482"/>
              <w:rPr>
                <w:bCs/>
                <w:sz w:val="24"/>
                <w:szCs w:val="28"/>
              </w:rPr>
            </w:pPr>
            <w:r w:rsidRPr="00C25890">
              <w:rPr>
                <w:rFonts w:eastAsia="宋体"/>
                <w:bCs/>
                <w:sz w:val="24"/>
                <w:szCs w:val="28"/>
              </w:rPr>
              <w:t>项目沿线共</w:t>
            </w:r>
            <w:r w:rsidR="00A47A61">
              <w:rPr>
                <w:rFonts w:eastAsia="宋体" w:hint="eastAsia"/>
                <w:bCs/>
                <w:sz w:val="24"/>
                <w:szCs w:val="28"/>
              </w:rPr>
              <w:t>1</w:t>
            </w:r>
            <w:r w:rsidRPr="00C25890">
              <w:rPr>
                <w:rFonts w:eastAsia="宋体"/>
                <w:bCs/>
                <w:sz w:val="24"/>
                <w:szCs w:val="28"/>
              </w:rPr>
              <w:t>处噪声敏感点，本次环评全部进行预测。噪声预测点位原则上直接采用噪声现状监测结果反映敏感点附近的声环境现状值</w:t>
            </w:r>
            <w:r w:rsidR="00D518E8">
              <w:rPr>
                <w:rFonts w:eastAsia="宋体" w:hint="eastAsia"/>
                <w:bCs/>
                <w:sz w:val="24"/>
                <w:szCs w:val="28"/>
              </w:rPr>
              <w:t>，</w:t>
            </w:r>
            <w:r w:rsidRPr="00C25890">
              <w:rPr>
                <w:rFonts w:eastAsia="宋体"/>
                <w:bCs/>
                <w:sz w:val="24"/>
                <w:szCs w:val="28"/>
              </w:rPr>
              <w:t>预测点位计算参数见下表。</w:t>
            </w:r>
          </w:p>
          <w:p w:rsidR="009E4FB3" w:rsidRPr="00C25890" w:rsidRDefault="009E4FB3">
            <w:pPr>
              <w:spacing w:line="500" w:lineRule="exact"/>
              <w:jc w:val="center"/>
              <w:rPr>
                <w:rFonts w:eastAsia="黑体"/>
              </w:rPr>
            </w:pPr>
            <w:r w:rsidRPr="00C25890">
              <w:rPr>
                <w:rFonts w:eastAsia="黑体"/>
              </w:rPr>
              <w:t>表</w:t>
            </w:r>
            <w:r w:rsidR="00EB3706">
              <w:rPr>
                <w:rFonts w:eastAsia="黑体"/>
              </w:rPr>
              <w:t>7-</w:t>
            </w:r>
            <w:r w:rsidR="00EB3706">
              <w:rPr>
                <w:rFonts w:eastAsia="黑体" w:hint="eastAsia"/>
              </w:rPr>
              <w:t>1</w:t>
            </w:r>
            <w:r w:rsidR="005F171B">
              <w:rPr>
                <w:rFonts w:eastAsia="黑体" w:hint="eastAsia"/>
              </w:rPr>
              <w:t>7</w:t>
            </w:r>
            <w:r w:rsidRPr="00C25890">
              <w:rPr>
                <w:rFonts w:eastAsia="黑体"/>
              </w:rPr>
              <w:t xml:space="preserve">   </w:t>
            </w:r>
            <w:r w:rsidRPr="00C25890">
              <w:rPr>
                <w:rFonts w:eastAsia="黑体"/>
              </w:rPr>
              <w:t>声环境预测点计算参数</w:t>
            </w:r>
          </w:p>
          <w:tbl>
            <w:tblPr>
              <w:tblW w:w="8552" w:type="dxa"/>
              <w:jc w:val="center"/>
              <w:tblBorders>
                <w:top w:val="single" w:sz="6" w:space="0" w:color="auto"/>
                <w:bottom w:val="single" w:sz="6" w:space="0" w:color="auto"/>
                <w:insideH w:val="single" w:sz="6" w:space="0" w:color="auto"/>
                <w:insideV w:val="single" w:sz="6" w:space="0" w:color="auto"/>
              </w:tblBorders>
              <w:tblLayout w:type="fixed"/>
              <w:tblLook w:val="0000"/>
            </w:tblPr>
            <w:tblGrid>
              <w:gridCol w:w="1278"/>
              <w:gridCol w:w="1579"/>
              <w:gridCol w:w="1173"/>
              <w:gridCol w:w="1106"/>
              <w:gridCol w:w="806"/>
              <w:gridCol w:w="1312"/>
              <w:gridCol w:w="1298"/>
            </w:tblGrid>
            <w:tr w:rsidR="00A45FB6" w:rsidRPr="00D34827" w:rsidTr="00FD5359">
              <w:trPr>
                <w:trHeight w:val="432"/>
                <w:jc w:val="center"/>
              </w:trPr>
              <w:tc>
                <w:tcPr>
                  <w:tcW w:w="1278" w:type="dxa"/>
                  <w:vAlign w:val="center"/>
                </w:tcPr>
                <w:p w:rsidR="00A45FB6" w:rsidRPr="00D34827" w:rsidRDefault="00A45FB6">
                  <w:pPr>
                    <w:snapToGrid w:val="0"/>
                    <w:spacing w:line="240" w:lineRule="exact"/>
                    <w:jc w:val="center"/>
                    <w:rPr>
                      <w:szCs w:val="21"/>
                    </w:rPr>
                  </w:pPr>
                  <w:r w:rsidRPr="00D34827">
                    <w:rPr>
                      <w:rFonts w:eastAsia="宋体"/>
                      <w:szCs w:val="21"/>
                    </w:rPr>
                    <w:t>敏感点</w:t>
                  </w:r>
                </w:p>
                <w:p w:rsidR="00A45FB6" w:rsidRPr="00D34827" w:rsidRDefault="00A45FB6">
                  <w:pPr>
                    <w:snapToGrid w:val="0"/>
                    <w:spacing w:line="240" w:lineRule="exact"/>
                    <w:jc w:val="center"/>
                    <w:rPr>
                      <w:szCs w:val="21"/>
                    </w:rPr>
                  </w:pPr>
                  <w:r w:rsidRPr="00D34827">
                    <w:rPr>
                      <w:rFonts w:eastAsia="宋体"/>
                      <w:szCs w:val="21"/>
                    </w:rPr>
                    <w:t>名称</w:t>
                  </w:r>
                </w:p>
              </w:tc>
              <w:tc>
                <w:tcPr>
                  <w:tcW w:w="1579" w:type="dxa"/>
                  <w:vAlign w:val="center"/>
                </w:tcPr>
                <w:p w:rsidR="00A45FB6" w:rsidRPr="00D34827" w:rsidRDefault="00A45FB6">
                  <w:pPr>
                    <w:snapToGrid w:val="0"/>
                    <w:spacing w:line="240" w:lineRule="exact"/>
                    <w:jc w:val="center"/>
                    <w:rPr>
                      <w:szCs w:val="21"/>
                    </w:rPr>
                  </w:pPr>
                  <w:r w:rsidRPr="00D34827">
                    <w:rPr>
                      <w:rFonts w:eastAsia="宋体"/>
                      <w:szCs w:val="21"/>
                    </w:rPr>
                    <w:t>桩号</w:t>
                  </w:r>
                </w:p>
              </w:tc>
              <w:tc>
                <w:tcPr>
                  <w:tcW w:w="1173" w:type="dxa"/>
                  <w:vAlign w:val="center"/>
                </w:tcPr>
                <w:p w:rsidR="00A45FB6" w:rsidRPr="00D34827" w:rsidRDefault="00A45FB6">
                  <w:pPr>
                    <w:snapToGrid w:val="0"/>
                    <w:spacing w:line="240" w:lineRule="exact"/>
                    <w:jc w:val="center"/>
                    <w:rPr>
                      <w:rFonts w:eastAsia="宋体"/>
                      <w:szCs w:val="21"/>
                    </w:rPr>
                  </w:pPr>
                  <w:r w:rsidRPr="00D34827">
                    <w:rPr>
                      <w:rFonts w:eastAsia="宋体"/>
                      <w:szCs w:val="21"/>
                    </w:rPr>
                    <w:t>与路线方</w:t>
                  </w:r>
                </w:p>
                <w:p w:rsidR="00A45FB6" w:rsidRPr="00D34827" w:rsidRDefault="00A45FB6">
                  <w:pPr>
                    <w:snapToGrid w:val="0"/>
                    <w:spacing w:line="240" w:lineRule="exact"/>
                    <w:jc w:val="center"/>
                    <w:rPr>
                      <w:szCs w:val="21"/>
                    </w:rPr>
                  </w:pPr>
                  <w:r w:rsidRPr="00D34827">
                    <w:rPr>
                      <w:rFonts w:eastAsia="宋体"/>
                      <w:szCs w:val="21"/>
                    </w:rPr>
                    <w:t>位关系</w:t>
                  </w:r>
                </w:p>
              </w:tc>
              <w:tc>
                <w:tcPr>
                  <w:tcW w:w="1106" w:type="dxa"/>
                  <w:vAlign w:val="center"/>
                </w:tcPr>
                <w:p w:rsidR="00A45FB6" w:rsidRPr="00D34827" w:rsidRDefault="00A45FB6">
                  <w:pPr>
                    <w:snapToGrid w:val="0"/>
                    <w:spacing w:line="240" w:lineRule="exact"/>
                    <w:jc w:val="center"/>
                    <w:rPr>
                      <w:szCs w:val="21"/>
                    </w:rPr>
                  </w:pPr>
                  <w:r w:rsidRPr="00D34827">
                    <w:rPr>
                      <w:rFonts w:eastAsia="宋体"/>
                      <w:szCs w:val="21"/>
                    </w:rPr>
                    <w:t>与路线高差（</w:t>
                  </w:r>
                  <w:r w:rsidRPr="00D34827">
                    <w:rPr>
                      <w:szCs w:val="21"/>
                    </w:rPr>
                    <w:t>m</w:t>
                  </w:r>
                  <w:r w:rsidRPr="00D34827">
                    <w:rPr>
                      <w:rFonts w:eastAsia="宋体"/>
                      <w:szCs w:val="21"/>
                    </w:rPr>
                    <w:t>）</w:t>
                  </w:r>
                </w:p>
              </w:tc>
              <w:tc>
                <w:tcPr>
                  <w:tcW w:w="806" w:type="dxa"/>
                  <w:vAlign w:val="center"/>
                </w:tcPr>
                <w:p w:rsidR="00A45FB6" w:rsidRPr="00D34827" w:rsidRDefault="00A45FB6">
                  <w:pPr>
                    <w:snapToGrid w:val="0"/>
                    <w:spacing w:line="240" w:lineRule="exact"/>
                    <w:jc w:val="center"/>
                    <w:rPr>
                      <w:szCs w:val="21"/>
                    </w:rPr>
                  </w:pPr>
                  <w:r w:rsidRPr="00D34827">
                    <w:rPr>
                      <w:rFonts w:eastAsia="宋体"/>
                      <w:szCs w:val="21"/>
                    </w:rPr>
                    <w:t>纵坡（</w:t>
                  </w:r>
                  <w:r w:rsidRPr="00D34827">
                    <w:rPr>
                      <w:szCs w:val="21"/>
                    </w:rPr>
                    <w:t>%</w:t>
                  </w:r>
                  <w:r w:rsidRPr="00D34827">
                    <w:rPr>
                      <w:rFonts w:eastAsia="宋体"/>
                      <w:szCs w:val="21"/>
                    </w:rPr>
                    <w:t>）</w:t>
                  </w:r>
                </w:p>
              </w:tc>
              <w:tc>
                <w:tcPr>
                  <w:tcW w:w="1312" w:type="dxa"/>
                  <w:vAlign w:val="center"/>
                </w:tcPr>
                <w:p w:rsidR="00A45FB6" w:rsidRPr="00D34827" w:rsidRDefault="00A45FB6">
                  <w:pPr>
                    <w:snapToGrid w:val="0"/>
                    <w:spacing w:line="240" w:lineRule="exact"/>
                    <w:jc w:val="center"/>
                    <w:rPr>
                      <w:szCs w:val="21"/>
                    </w:rPr>
                  </w:pPr>
                  <w:r w:rsidRPr="00D34827">
                    <w:rPr>
                      <w:rFonts w:eastAsia="宋体"/>
                      <w:szCs w:val="21"/>
                    </w:rPr>
                    <w:t>敏感点距路中心线距离（</w:t>
                  </w:r>
                  <w:r w:rsidRPr="00D34827">
                    <w:rPr>
                      <w:szCs w:val="21"/>
                    </w:rPr>
                    <w:t>m</w:t>
                  </w:r>
                  <w:r w:rsidRPr="00D34827">
                    <w:rPr>
                      <w:rFonts w:eastAsia="宋体"/>
                      <w:szCs w:val="21"/>
                    </w:rPr>
                    <w:t>）</w:t>
                  </w:r>
                </w:p>
              </w:tc>
              <w:tc>
                <w:tcPr>
                  <w:tcW w:w="1298" w:type="dxa"/>
                  <w:vAlign w:val="center"/>
                </w:tcPr>
                <w:p w:rsidR="00A45FB6" w:rsidRPr="00D34827" w:rsidRDefault="00A45FB6">
                  <w:pPr>
                    <w:snapToGrid w:val="0"/>
                    <w:spacing w:line="240" w:lineRule="exact"/>
                    <w:jc w:val="center"/>
                    <w:rPr>
                      <w:szCs w:val="21"/>
                    </w:rPr>
                  </w:pPr>
                  <w:r w:rsidRPr="00D34827">
                    <w:rPr>
                      <w:rFonts w:eastAsia="宋体"/>
                      <w:szCs w:val="21"/>
                    </w:rPr>
                    <w:t>特征</w:t>
                  </w:r>
                </w:p>
              </w:tc>
            </w:tr>
            <w:tr w:rsidR="00A45FB6" w:rsidRPr="00D34827" w:rsidTr="00FD5359">
              <w:trPr>
                <w:trHeight w:val="662"/>
                <w:jc w:val="center"/>
              </w:trPr>
              <w:tc>
                <w:tcPr>
                  <w:tcW w:w="1278" w:type="dxa"/>
                  <w:vAlign w:val="center"/>
                </w:tcPr>
                <w:p w:rsidR="00A45FB6" w:rsidRPr="00D34827" w:rsidRDefault="00A47A61">
                  <w:pPr>
                    <w:snapToGrid w:val="0"/>
                    <w:spacing w:line="240" w:lineRule="exact"/>
                    <w:jc w:val="center"/>
                    <w:rPr>
                      <w:rFonts w:eastAsia="宋体"/>
                      <w:szCs w:val="21"/>
                    </w:rPr>
                  </w:pPr>
                  <w:r w:rsidRPr="00D34827">
                    <w:rPr>
                      <w:rFonts w:eastAsia="宋体" w:hint="eastAsia"/>
                      <w:szCs w:val="21"/>
                    </w:rPr>
                    <w:t>简州新城管委会</w:t>
                  </w:r>
                </w:p>
              </w:tc>
              <w:tc>
                <w:tcPr>
                  <w:tcW w:w="1579" w:type="dxa"/>
                  <w:vAlign w:val="center"/>
                </w:tcPr>
                <w:p w:rsidR="00A45FB6" w:rsidRPr="00D34827" w:rsidRDefault="00A47A61" w:rsidP="00A47A61">
                  <w:pPr>
                    <w:snapToGrid w:val="0"/>
                    <w:spacing w:line="240" w:lineRule="exact"/>
                    <w:jc w:val="center"/>
                    <w:rPr>
                      <w:rFonts w:eastAsia="宋体"/>
                      <w:szCs w:val="21"/>
                    </w:rPr>
                  </w:pPr>
                  <w:r w:rsidRPr="00D34827">
                    <w:rPr>
                      <w:rFonts w:eastAsia="宋体" w:hint="eastAsia"/>
                      <w:bCs/>
                      <w:szCs w:val="21"/>
                    </w:rPr>
                    <w:t>阳安</w:t>
                  </w:r>
                  <w:r w:rsidR="00A45FB6" w:rsidRPr="00D34827">
                    <w:rPr>
                      <w:rFonts w:eastAsia="宋体"/>
                      <w:bCs/>
                      <w:szCs w:val="21"/>
                    </w:rPr>
                    <w:t>大道（</w:t>
                  </w:r>
                  <w:r w:rsidR="00A45FB6" w:rsidRPr="00D34827">
                    <w:rPr>
                      <w:rFonts w:eastAsia="宋体"/>
                      <w:bCs/>
                      <w:szCs w:val="21"/>
                    </w:rPr>
                    <w:t>K</w:t>
                  </w:r>
                  <w:r w:rsidRPr="00D34827">
                    <w:rPr>
                      <w:rFonts w:eastAsia="宋体" w:hint="eastAsia"/>
                      <w:bCs/>
                      <w:szCs w:val="21"/>
                    </w:rPr>
                    <w:t>2</w:t>
                  </w:r>
                  <w:r w:rsidR="00A45FB6" w:rsidRPr="00D34827">
                    <w:rPr>
                      <w:rFonts w:eastAsia="宋体"/>
                      <w:bCs/>
                      <w:szCs w:val="21"/>
                    </w:rPr>
                    <w:t>+</w:t>
                  </w:r>
                  <w:r w:rsidRPr="00D34827">
                    <w:rPr>
                      <w:rFonts w:eastAsia="宋体" w:hint="eastAsia"/>
                      <w:bCs/>
                      <w:szCs w:val="21"/>
                    </w:rPr>
                    <w:t>50</w:t>
                  </w:r>
                  <w:r w:rsidR="00A45FB6" w:rsidRPr="00D34827">
                    <w:rPr>
                      <w:rFonts w:eastAsia="宋体"/>
                      <w:bCs/>
                      <w:szCs w:val="21"/>
                    </w:rPr>
                    <w:t>0</w:t>
                  </w:r>
                  <w:r w:rsidR="00A45FB6" w:rsidRPr="00D34827">
                    <w:rPr>
                      <w:rFonts w:eastAsia="宋体"/>
                      <w:bCs/>
                      <w:szCs w:val="21"/>
                    </w:rPr>
                    <w:t>）</w:t>
                  </w:r>
                </w:p>
              </w:tc>
              <w:tc>
                <w:tcPr>
                  <w:tcW w:w="1173" w:type="dxa"/>
                  <w:vAlign w:val="center"/>
                </w:tcPr>
                <w:p w:rsidR="00A45FB6" w:rsidRPr="00D34827" w:rsidRDefault="00A45FB6">
                  <w:pPr>
                    <w:snapToGrid w:val="0"/>
                    <w:spacing w:line="240" w:lineRule="exact"/>
                    <w:jc w:val="center"/>
                    <w:rPr>
                      <w:rFonts w:eastAsia="宋体"/>
                      <w:szCs w:val="21"/>
                    </w:rPr>
                  </w:pPr>
                  <w:r w:rsidRPr="00D34827">
                    <w:rPr>
                      <w:rFonts w:eastAsia="宋体"/>
                      <w:szCs w:val="21"/>
                    </w:rPr>
                    <w:t>左侧</w:t>
                  </w:r>
                </w:p>
              </w:tc>
              <w:tc>
                <w:tcPr>
                  <w:tcW w:w="1106" w:type="dxa"/>
                  <w:vAlign w:val="center"/>
                </w:tcPr>
                <w:p w:rsidR="00A45FB6" w:rsidRPr="00D34827" w:rsidRDefault="00A45FB6">
                  <w:pPr>
                    <w:snapToGrid w:val="0"/>
                    <w:spacing w:line="240" w:lineRule="exact"/>
                    <w:jc w:val="center"/>
                    <w:rPr>
                      <w:rFonts w:eastAsia="宋体"/>
                      <w:szCs w:val="21"/>
                    </w:rPr>
                  </w:pPr>
                  <w:r w:rsidRPr="00D34827">
                    <w:rPr>
                      <w:rFonts w:eastAsia="宋体"/>
                      <w:szCs w:val="21"/>
                    </w:rPr>
                    <w:t>0</w:t>
                  </w:r>
                </w:p>
              </w:tc>
              <w:tc>
                <w:tcPr>
                  <w:tcW w:w="806" w:type="dxa"/>
                  <w:vAlign w:val="center"/>
                </w:tcPr>
                <w:p w:rsidR="00A45FB6" w:rsidRPr="00D34827" w:rsidRDefault="00A45FB6">
                  <w:pPr>
                    <w:snapToGrid w:val="0"/>
                    <w:spacing w:line="240" w:lineRule="exact"/>
                    <w:jc w:val="center"/>
                    <w:rPr>
                      <w:rFonts w:eastAsia="宋体"/>
                      <w:szCs w:val="21"/>
                    </w:rPr>
                  </w:pPr>
                  <w:r w:rsidRPr="00D34827">
                    <w:rPr>
                      <w:rFonts w:eastAsia="宋体"/>
                      <w:szCs w:val="21"/>
                    </w:rPr>
                    <w:t>0</w:t>
                  </w:r>
                </w:p>
              </w:tc>
              <w:tc>
                <w:tcPr>
                  <w:tcW w:w="1312" w:type="dxa"/>
                  <w:vAlign w:val="center"/>
                </w:tcPr>
                <w:p w:rsidR="00A45FB6" w:rsidRPr="00D34827" w:rsidRDefault="00A47A61">
                  <w:pPr>
                    <w:snapToGrid w:val="0"/>
                    <w:spacing w:line="240" w:lineRule="exact"/>
                    <w:jc w:val="center"/>
                    <w:rPr>
                      <w:rFonts w:eastAsia="宋体"/>
                      <w:szCs w:val="21"/>
                    </w:rPr>
                  </w:pPr>
                  <w:r w:rsidRPr="00D34827">
                    <w:rPr>
                      <w:rFonts w:eastAsia="宋体" w:hint="eastAsia"/>
                      <w:szCs w:val="21"/>
                    </w:rPr>
                    <w:t>200</w:t>
                  </w:r>
                </w:p>
              </w:tc>
              <w:tc>
                <w:tcPr>
                  <w:tcW w:w="1298" w:type="dxa"/>
                  <w:vAlign w:val="center"/>
                </w:tcPr>
                <w:p w:rsidR="00A45FB6" w:rsidRPr="00D34827" w:rsidRDefault="00A45FB6" w:rsidP="005B1A82">
                  <w:pPr>
                    <w:snapToGrid w:val="0"/>
                    <w:spacing w:line="240" w:lineRule="exact"/>
                    <w:jc w:val="center"/>
                    <w:rPr>
                      <w:rFonts w:eastAsia="宋体"/>
                      <w:szCs w:val="21"/>
                    </w:rPr>
                  </w:pPr>
                  <w:r w:rsidRPr="00D34827">
                    <w:rPr>
                      <w:rFonts w:eastAsia="宋体"/>
                      <w:szCs w:val="21"/>
                    </w:rPr>
                    <w:t>约</w:t>
                  </w:r>
                  <w:r w:rsidR="005B1A82">
                    <w:rPr>
                      <w:rFonts w:eastAsia="宋体" w:hint="eastAsia"/>
                      <w:szCs w:val="21"/>
                    </w:rPr>
                    <w:t>30</w:t>
                  </w:r>
                  <w:r w:rsidRPr="00D34827">
                    <w:rPr>
                      <w:rFonts w:eastAsia="宋体"/>
                      <w:szCs w:val="21"/>
                    </w:rPr>
                    <w:t>0</w:t>
                  </w:r>
                  <w:r w:rsidRPr="00D34827">
                    <w:rPr>
                      <w:rFonts w:eastAsia="宋体"/>
                      <w:szCs w:val="21"/>
                    </w:rPr>
                    <w:t>人，多层砖混结构</w:t>
                  </w:r>
                </w:p>
              </w:tc>
            </w:tr>
          </w:tbl>
          <w:p w:rsidR="009E4FB3" w:rsidRPr="00C25890" w:rsidRDefault="009E4FB3">
            <w:pPr>
              <w:spacing w:line="500" w:lineRule="exact"/>
              <w:rPr>
                <w:rFonts w:eastAsia="宋体"/>
                <w:b/>
                <w:bCs/>
                <w:sz w:val="24"/>
                <w:szCs w:val="28"/>
              </w:rPr>
            </w:pPr>
            <w:r w:rsidRPr="00C25890">
              <w:rPr>
                <w:b/>
                <w:bCs/>
                <w:sz w:val="24"/>
                <w:szCs w:val="28"/>
              </w:rPr>
              <w:t xml:space="preserve">2.4.3 </w:t>
            </w:r>
            <w:r w:rsidRPr="00C25890">
              <w:rPr>
                <w:rFonts w:eastAsia="宋体"/>
                <w:b/>
                <w:bCs/>
                <w:sz w:val="24"/>
                <w:szCs w:val="28"/>
              </w:rPr>
              <w:t>预测结果</w:t>
            </w:r>
          </w:p>
          <w:p w:rsidR="009E4FB3" w:rsidRPr="00C25890" w:rsidRDefault="009E4FB3">
            <w:pPr>
              <w:spacing w:line="500" w:lineRule="exact"/>
              <w:ind w:firstLine="482"/>
              <w:rPr>
                <w:sz w:val="24"/>
              </w:rPr>
            </w:pPr>
            <w:r w:rsidRPr="00C25890">
              <w:rPr>
                <w:rFonts w:eastAsia="宋体"/>
                <w:sz w:val="24"/>
              </w:rPr>
              <w:lastRenderedPageBreak/>
              <w:t>根据噪声预测模式和预测参数，结合项目实际情况，距路线不同距离处的新增交通噪声贡献值和各敏感点处的噪声预测结果分别见表</w:t>
            </w:r>
            <w:r w:rsidR="00552FBD" w:rsidRPr="00C25890">
              <w:rPr>
                <w:sz w:val="24"/>
              </w:rPr>
              <w:t>7-</w:t>
            </w:r>
            <w:r w:rsidR="005F171B">
              <w:rPr>
                <w:rFonts w:eastAsia="宋体" w:hint="eastAsia"/>
                <w:sz w:val="24"/>
              </w:rPr>
              <w:t>18</w:t>
            </w:r>
            <w:r w:rsidRPr="00C25890">
              <w:rPr>
                <w:rFonts w:eastAsia="宋体"/>
                <w:sz w:val="24"/>
              </w:rPr>
              <w:t>、表</w:t>
            </w:r>
            <w:r w:rsidRPr="00C25890">
              <w:rPr>
                <w:sz w:val="24"/>
              </w:rPr>
              <w:t>7-</w:t>
            </w:r>
            <w:r w:rsidR="005F171B">
              <w:rPr>
                <w:rFonts w:eastAsia="宋体" w:hint="eastAsia"/>
                <w:sz w:val="24"/>
              </w:rPr>
              <w:t>19</w:t>
            </w:r>
            <w:r w:rsidRPr="00C25890">
              <w:rPr>
                <w:rFonts w:eastAsia="宋体"/>
                <w:sz w:val="24"/>
              </w:rPr>
              <w:t>。</w:t>
            </w:r>
          </w:p>
          <w:p w:rsidR="009E4FB3" w:rsidRPr="00C25890" w:rsidRDefault="009E4FB3">
            <w:pPr>
              <w:spacing w:line="500" w:lineRule="exact"/>
              <w:jc w:val="center"/>
              <w:rPr>
                <w:rFonts w:eastAsia="黑体"/>
              </w:rPr>
            </w:pPr>
            <w:r w:rsidRPr="00C25890">
              <w:rPr>
                <w:rFonts w:eastAsia="黑体"/>
              </w:rPr>
              <w:t>表</w:t>
            </w:r>
            <w:r w:rsidR="00EB3706">
              <w:rPr>
                <w:rFonts w:eastAsia="黑体"/>
              </w:rPr>
              <w:t>7-</w:t>
            </w:r>
            <w:r w:rsidR="005F171B">
              <w:rPr>
                <w:rFonts w:eastAsia="黑体" w:hint="eastAsia"/>
              </w:rPr>
              <w:t>18</w:t>
            </w:r>
            <w:r w:rsidRPr="00C25890">
              <w:rPr>
                <w:rFonts w:eastAsia="黑体"/>
              </w:rPr>
              <w:t xml:space="preserve">   </w:t>
            </w:r>
            <w:r w:rsidRPr="00C25890">
              <w:rPr>
                <w:rFonts w:eastAsia="黑体"/>
              </w:rPr>
              <w:t>交通噪声预测结果</w:t>
            </w:r>
            <w:r w:rsidRPr="00C25890">
              <w:rPr>
                <w:rFonts w:eastAsia="黑体"/>
              </w:rPr>
              <w:t xml:space="preserve">    </w:t>
            </w:r>
            <w:r w:rsidRPr="00C25890">
              <w:rPr>
                <w:sz w:val="18"/>
                <w:szCs w:val="18"/>
              </w:rPr>
              <w:t>dB</w:t>
            </w:r>
            <w:r w:rsidRPr="00C25890">
              <w:rPr>
                <w:rFonts w:eastAsia="宋体"/>
                <w:sz w:val="18"/>
                <w:szCs w:val="18"/>
              </w:rPr>
              <w:t>（</w:t>
            </w:r>
            <w:r w:rsidRPr="00C25890">
              <w:rPr>
                <w:sz w:val="18"/>
                <w:szCs w:val="18"/>
              </w:rPr>
              <w:t>A</w:t>
            </w:r>
            <w:r w:rsidRPr="00C25890">
              <w:rPr>
                <w:rFonts w:eastAsia="宋体"/>
                <w:sz w:val="18"/>
                <w:szCs w:val="18"/>
              </w:rPr>
              <w:t>）</w:t>
            </w:r>
          </w:p>
          <w:tbl>
            <w:tblPr>
              <w:tblW w:w="5000" w:type="pct"/>
              <w:tblBorders>
                <w:top w:val="single" w:sz="4" w:space="0" w:color="000000"/>
                <w:bottom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233"/>
              <w:gridCol w:w="481"/>
              <w:gridCol w:w="489"/>
              <w:gridCol w:w="436"/>
              <w:gridCol w:w="482"/>
              <w:gridCol w:w="436"/>
              <w:gridCol w:w="482"/>
              <w:gridCol w:w="436"/>
              <w:gridCol w:w="476"/>
              <w:gridCol w:w="436"/>
              <w:gridCol w:w="436"/>
              <w:gridCol w:w="469"/>
              <w:gridCol w:w="436"/>
              <w:gridCol w:w="501"/>
              <w:gridCol w:w="443"/>
              <w:gridCol w:w="706"/>
              <w:gridCol w:w="708"/>
              <w:gridCol w:w="701"/>
            </w:tblGrid>
            <w:tr w:rsidR="00236570" w:rsidRPr="00C25890" w:rsidTr="00FD5359">
              <w:trPr>
                <w:trHeight w:val="282"/>
              </w:trPr>
              <w:tc>
                <w:tcPr>
                  <w:tcW w:w="133" w:type="pct"/>
                  <w:vMerge w:val="restar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道路</w:t>
                  </w:r>
                </w:p>
              </w:tc>
              <w:tc>
                <w:tcPr>
                  <w:tcW w:w="274" w:type="pct"/>
                  <w:vMerge w:val="restar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年份</w:t>
                  </w:r>
                </w:p>
              </w:tc>
              <w:tc>
                <w:tcPr>
                  <w:tcW w:w="278" w:type="pct"/>
                  <w:vMerge w:val="restar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时段</w:t>
                  </w:r>
                </w:p>
              </w:tc>
              <w:tc>
                <w:tcPr>
                  <w:tcW w:w="2859" w:type="pct"/>
                  <w:gridSpan w:val="11"/>
                  <w:tcBorders>
                    <w:right w:val="single" w:sz="4" w:space="0" w:color="auto"/>
                  </w:tcBorders>
                  <w:vAlign w:val="center"/>
                </w:tcPr>
                <w:p w:rsidR="00236570" w:rsidRPr="00C25890" w:rsidRDefault="00236570" w:rsidP="002C15A3">
                  <w:pPr>
                    <w:widowControl/>
                    <w:jc w:val="center"/>
                    <w:rPr>
                      <w:color w:val="000000"/>
                      <w:kern w:val="0"/>
                      <w:sz w:val="18"/>
                      <w:szCs w:val="18"/>
                    </w:rPr>
                  </w:pPr>
                  <w:r w:rsidRPr="00C25890">
                    <w:rPr>
                      <w:rFonts w:eastAsia="宋体"/>
                      <w:color w:val="000000"/>
                      <w:kern w:val="0"/>
                      <w:sz w:val="18"/>
                      <w:szCs w:val="18"/>
                    </w:rPr>
                    <w:t>距道路</w:t>
                  </w:r>
                  <w:r>
                    <w:rPr>
                      <w:rFonts w:eastAsia="宋体" w:hint="eastAsia"/>
                      <w:color w:val="000000"/>
                      <w:kern w:val="0"/>
                      <w:sz w:val="18"/>
                      <w:szCs w:val="18"/>
                    </w:rPr>
                    <w:t>红线</w:t>
                  </w:r>
                  <w:r w:rsidRPr="00C25890">
                    <w:rPr>
                      <w:rFonts w:eastAsia="宋体"/>
                      <w:color w:val="000000"/>
                      <w:kern w:val="0"/>
                      <w:sz w:val="18"/>
                      <w:szCs w:val="18"/>
                    </w:rPr>
                    <w:t>的距离（</w:t>
                  </w:r>
                  <w:r w:rsidRPr="00C25890">
                    <w:rPr>
                      <w:color w:val="000000"/>
                      <w:kern w:val="0"/>
                      <w:sz w:val="18"/>
                      <w:szCs w:val="18"/>
                    </w:rPr>
                    <w:t>m</w:t>
                  </w:r>
                  <w:r w:rsidRPr="00C25890">
                    <w:rPr>
                      <w:rFonts w:eastAsia="宋体"/>
                      <w:color w:val="000000"/>
                      <w:kern w:val="0"/>
                      <w:sz w:val="18"/>
                      <w:szCs w:val="18"/>
                    </w:rPr>
                    <w:t>）</w:t>
                  </w:r>
                </w:p>
              </w:tc>
              <w:tc>
                <w:tcPr>
                  <w:tcW w:w="1457" w:type="pct"/>
                  <w:gridSpan w:val="4"/>
                  <w:vAlign w:val="center"/>
                </w:tcPr>
                <w:p w:rsidR="00236570" w:rsidRPr="00C25890" w:rsidRDefault="00236570" w:rsidP="00236570">
                  <w:pPr>
                    <w:widowControl/>
                    <w:jc w:val="center"/>
                    <w:rPr>
                      <w:rFonts w:eastAsia="宋体"/>
                      <w:color w:val="000000"/>
                      <w:kern w:val="0"/>
                      <w:sz w:val="18"/>
                      <w:szCs w:val="18"/>
                    </w:rPr>
                  </w:pPr>
                  <w:r w:rsidRPr="00C25890">
                    <w:rPr>
                      <w:rFonts w:eastAsia="宋体"/>
                      <w:color w:val="000000"/>
                      <w:kern w:val="0"/>
                      <w:sz w:val="18"/>
                      <w:szCs w:val="18"/>
                    </w:rPr>
                    <w:t>达标距离</w:t>
                  </w:r>
                  <w:r>
                    <w:rPr>
                      <w:rFonts w:eastAsia="宋体" w:hint="eastAsia"/>
                      <w:color w:val="000000"/>
                      <w:kern w:val="0"/>
                      <w:sz w:val="18"/>
                      <w:szCs w:val="18"/>
                    </w:rPr>
                    <w:t>（</w:t>
                  </w:r>
                  <w:r>
                    <w:rPr>
                      <w:rFonts w:eastAsia="宋体" w:hint="eastAsia"/>
                      <w:color w:val="000000"/>
                      <w:kern w:val="0"/>
                      <w:sz w:val="18"/>
                      <w:szCs w:val="18"/>
                    </w:rPr>
                    <w:t>m</w:t>
                  </w:r>
                  <w:r>
                    <w:rPr>
                      <w:rFonts w:eastAsia="宋体" w:hint="eastAsia"/>
                      <w:color w:val="000000"/>
                      <w:kern w:val="0"/>
                      <w:sz w:val="18"/>
                      <w:szCs w:val="18"/>
                    </w:rPr>
                    <w:t>）</w:t>
                  </w:r>
                </w:p>
              </w:tc>
            </w:tr>
            <w:tr w:rsidR="00236570" w:rsidRPr="00C25890" w:rsidTr="00FD5359">
              <w:trPr>
                <w:trHeight w:val="297"/>
              </w:trPr>
              <w:tc>
                <w:tcPr>
                  <w:tcW w:w="133" w:type="pct"/>
                  <w:vMerge/>
                  <w:vAlign w:val="center"/>
                </w:tcPr>
                <w:p w:rsidR="00236570" w:rsidRPr="00C25890" w:rsidRDefault="00236570">
                  <w:pPr>
                    <w:widowControl/>
                    <w:jc w:val="left"/>
                    <w:rPr>
                      <w:color w:val="000000"/>
                      <w:kern w:val="0"/>
                      <w:sz w:val="18"/>
                      <w:szCs w:val="18"/>
                    </w:rPr>
                  </w:pPr>
                </w:p>
              </w:tc>
              <w:tc>
                <w:tcPr>
                  <w:tcW w:w="274" w:type="pct"/>
                  <w:vMerge/>
                  <w:vAlign w:val="center"/>
                </w:tcPr>
                <w:p w:rsidR="00236570" w:rsidRPr="00C25890" w:rsidRDefault="00236570">
                  <w:pPr>
                    <w:widowControl/>
                    <w:jc w:val="left"/>
                    <w:rPr>
                      <w:color w:val="000000"/>
                      <w:kern w:val="0"/>
                      <w:sz w:val="18"/>
                      <w:szCs w:val="18"/>
                    </w:rPr>
                  </w:pPr>
                </w:p>
              </w:tc>
              <w:tc>
                <w:tcPr>
                  <w:tcW w:w="278" w:type="pct"/>
                  <w:vMerge/>
                  <w:vAlign w:val="center"/>
                </w:tcPr>
                <w:p w:rsidR="00236570" w:rsidRPr="00C25890" w:rsidRDefault="00236570">
                  <w:pPr>
                    <w:widowControl/>
                    <w:jc w:val="left"/>
                    <w:rPr>
                      <w:color w:val="000000"/>
                      <w:kern w:val="0"/>
                      <w:sz w:val="18"/>
                      <w:szCs w:val="18"/>
                    </w:rPr>
                  </w:pPr>
                </w:p>
              </w:tc>
              <w:tc>
                <w:tcPr>
                  <w:tcW w:w="248"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10</w:t>
                  </w:r>
                </w:p>
              </w:tc>
              <w:tc>
                <w:tcPr>
                  <w:tcW w:w="274"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20</w:t>
                  </w:r>
                </w:p>
              </w:tc>
              <w:tc>
                <w:tcPr>
                  <w:tcW w:w="248"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30</w:t>
                  </w:r>
                </w:p>
              </w:tc>
              <w:tc>
                <w:tcPr>
                  <w:tcW w:w="274"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40</w:t>
                  </w:r>
                </w:p>
              </w:tc>
              <w:tc>
                <w:tcPr>
                  <w:tcW w:w="248"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50</w:t>
                  </w:r>
                </w:p>
              </w:tc>
              <w:tc>
                <w:tcPr>
                  <w:tcW w:w="271"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60</w:t>
                  </w:r>
                </w:p>
              </w:tc>
              <w:tc>
                <w:tcPr>
                  <w:tcW w:w="248"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80</w:t>
                  </w:r>
                </w:p>
              </w:tc>
              <w:tc>
                <w:tcPr>
                  <w:tcW w:w="248"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100</w:t>
                  </w:r>
                </w:p>
              </w:tc>
              <w:tc>
                <w:tcPr>
                  <w:tcW w:w="267" w:type="pct"/>
                  <w:vAlign w:val="center"/>
                </w:tcPr>
                <w:p w:rsidR="00236570" w:rsidRPr="00C25890" w:rsidRDefault="00236570">
                  <w:pPr>
                    <w:widowControl/>
                    <w:jc w:val="center"/>
                    <w:rPr>
                      <w:color w:val="000000"/>
                      <w:kern w:val="0"/>
                      <w:sz w:val="18"/>
                      <w:szCs w:val="18"/>
                    </w:rPr>
                  </w:pPr>
                  <w:r w:rsidRPr="00C25890">
                    <w:rPr>
                      <w:color w:val="000000"/>
                      <w:kern w:val="0"/>
                      <w:sz w:val="18"/>
                      <w:szCs w:val="18"/>
                    </w:rPr>
                    <w:t>120</w:t>
                  </w:r>
                </w:p>
              </w:tc>
              <w:tc>
                <w:tcPr>
                  <w:tcW w:w="248" w:type="pct"/>
                  <w:vAlign w:val="center"/>
                </w:tcPr>
                <w:p w:rsidR="00236570" w:rsidRPr="00C25890" w:rsidRDefault="00236570" w:rsidP="002C15A3">
                  <w:pPr>
                    <w:widowControl/>
                    <w:jc w:val="center"/>
                    <w:rPr>
                      <w:color w:val="000000"/>
                      <w:kern w:val="0"/>
                      <w:sz w:val="18"/>
                      <w:szCs w:val="18"/>
                    </w:rPr>
                  </w:pPr>
                  <w:r w:rsidRPr="00C25890">
                    <w:rPr>
                      <w:color w:val="000000"/>
                      <w:kern w:val="0"/>
                      <w:sz w:val="18"/>
                      <w:szCs w:val="18"/>
                    </w:rPr>
                    <w:t>1</w:t>
                  </w:r>
                  <w:r>
                    <w:rPr>
                      <w:rFonts w:eastAsiaTheme="minorEastAsia" w:hint="eastAsia"/>
                      <w:color w:val="000000"/>
                      <w:kern w:val="0"/>
                      <w:sz w:val="18"/>
                      <w:szCs w:val="18"/>
                    </w:rPr>
                    <w:t>6</w:t>
                  </w:r>
                  <w:r w:rsidRPr="00C25890">
                    <w:rPr>
                      <w:color w:val="000000"/>
                      <w:kern w:val="0"/>
                      <w:sz w:val="18"/>
                      <w:szCs w:val="18"/>
                    </w:rPr>
                    <w:t>0</w:t>
                  </w:r>
                </w:p>
              </w:tc>
              <w:tc>
                <w:tcPr>
                  <w:tcW w:w="284" w:type="pct"/>
                  <w:tcBorders>
                    <w:right w:val="single" w:sz="4" w:space="0" w:color="auto"/>
                  </w:tcBorders>
                  <w:vAlign w:val="center"/>
                </w:tcPr>
                <w:p w:rsidR="00236570" w:rsidRPr="002C15A3"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200</w:t>
                  </w:r>
                </w:p>
              </w:tc>
              <w:tc>
                <w:tcPr>
                  <w:tcW w:w="252" w:type="pct"/>
                  <w:vAlign w:val="center"/>
                </w:tcPr>
                <w:p w:rsidR="00236570" w:rsidRPr="00C25890" w:rsidRDefault="00236570">
                  <w:pPr>
                    <w:widowControl/>
                    <w:jc w:val="left"/>
                    <w:rPr>
                      <w:color w:val="000000"/>
                      <w:kern w:val="0"/>
                      <w:sz w:val="18"/>
                      <w:szCs w:val="18"/>
                    </w:rPr>
                  </w:pPr>
                  <w:r w:rsidRPr="00C25890">
                    <w:rPr>
                      <w:rFonts w:eastAsia="宋体"/>
                      <w:color w:val="000000"/>
                      <w:kern w:val="0"/>
                      <w:sz w:val="18"/>
                      <w:szCs w:val="18"/>
                    </w:rPr>
                    <w:t>时段</w:t>
                  </w:r>
                </w:p>
              </w:tc>
              <w:tc>
                <w:tcPr>
                  <w:tcW w:w="402" w:type="pct"/>
                  <w:vAlign w:val="center"/>
                </w:tcPr>
                <w:p w:rsidR="00236570" w:rsidRPr="00C25890" w:rsidRDefault="00236570">
                  <w:pPr>
                    <w:widowControl/>
                    <w:jc w:val="left"/>
                    <w:rPr>
                      <w:color w:val="000000"/>
                      <w:kern w:val="0"/>
                      <w:sz w:val="18"/>
                      <w:szCs w:val="18"/>
                    </w:rPr>
                  </w:pPr>
                  <w:r w:rsidRPr="00C25890">
                    <w:rPr>
                      <w:color w:val="000000"/>
                      <w:kern w:val="0"/>
                      <w:sz w:val="18"/>
                      <w:szCs w:val="18"/>
                    </w:rPr>
                    <w:t>2</w:t>
                  </w:r>
                  <w:r w:rsidRPr="00C25890">
                    <w:rPr>
                      <w:rFonts w:eastAsia="宋体"/>
                      <w:color w:val="000000"/>
                      <w:kern w:val="0"/>
                      <w:sz w:val="18"/>
                      <w:szCs w:val="18"/>
                    </w:rPr>
                    <w:t>类区</w:t>
                  </w:r>
                </w:p>
              </w:tc>
              <w:tc>
                <w:tcPr>
                  <w:tcW w:w="403" w:type="pct"/>
                  <w:vAlign w:val="center"/>
                </w:tcPr>
                <w:p w:rsidR="00236570" w:rsidRPr="00C25890" w:rsidRDefault="00236570">
                  <w:pPr>
                    <w:widowControl/>
                    <w:jc w:val="center"/>
                    <w:rPr>
                      <w:color w:val="000000"/>
                      <w:kern w:val="0"/>
                      <w:sz w:val="18"/>
                      <w:szCs w:val="18"/>
                    </w:rPr>
                  </w:pPr>
                  <w:r>
                    <w:rPr>
                      <w:rFonts w:eastAsiaTheme="minorEastAsia" w:hint="eastAsia"/>
                      <w:color w:val="000000"/>
                      <w:kern w:val="0"/>
                      <w:sz w:val="18"/>
                      <w:szCs w:val="18"/>
                    </w:rPr>
                    <w:t>3</w:t>
                  </w:r>
                  <w:r w:rsidRPr="00C25890">
                    <w:rPr>
                      <w:rFonts w:eastAsia="宋体"/>
                      <w:color w:val="000000"/>
                      <w:kern w:val="0"/>
                      <w:sz w:val="18"/>
                      <w:szCs w:val="18"/>
                    </w:rPr>
                    <w:t>类区</w:t>
                  </w:r>
                </w:p>
              </w:tc>
              <w:tc>
                <w:tcPr>
                  <w:tcW w:w="400" w:type="pct"/>
                  <w:vAlign w:val="center"/>
                </w:tcPr>
                <w:p w:rsidR="00236570" w:rsidRDefault="00236570" w:rsidP="00236570">
                  <w:pPr>
                    <w:widowControl/>
                    <w:jc w:val="center"/>
                    <w:rPr>
                      <w:rFonts w:eastAsiaTheme="minorEastAsia"/>
                      <w:color w:val="000000"/>
                      <w:kern w:val="0"/>
                      <w:sz w:val="18"/>
                      <w:szCs w:val="18"/>
                    </w:rPr>
                  </w:pPr>
                  <w:r>
                    <w:rPr>
                      <w:rFonts w:eastAsiaTheme="minorEastAsia" w:hint="eastAsia"/>
                      <w:color w:val="000000"/>
                      <w:kern w:val="0"/>
                      <w:sz w:val="18"/>
                      <w:szCs w:val="18"/>
                    </w:rPr>
                    <w:t>4a</w:t>
                  </w:r>
                  <w:r>
                    <w:rPr>
                      <w:rFonts w:eastAsiaTheme="minorEastAsia" w:hint="eastAsia"/>
                      <w:color w:val="000000"/>
                      <w:kern w:val="0"/>
                      <w:sz w:val="18"/>
                      <w:szCs w:val="18"/>
                    </w:rPr>
                    <w:t>类区</w:t>
                  </w:r>
                </w:p>
              </w:tc>
            </w:tr>
            <w:tr w:rsidR="00236570" w:rsidRPr="00C25890" w:rsidTr="00FD5359">
              <w:trPr>
                <w:trHeight w:val="267"/>
              </w:trPr>
              <w:tc>
                <w:tcPr>
                  <w:tcW w:w="133" w:type="pct"/>
                  <w:vMerge w:val="restart"/>
                  <w:vAlign w:val="center"/>
                </w:tcPr>
                <w:p w:rsidR="00236570" w:rsidRPr="00C25890" w:rsidRDefault="005B1A82">
                  <w:pPr>
                    <w:widowControl/>
                    <w:jc w:val="center"/>
                    <w:rPr>
                      <w:color w:val="000000"/>
                      <w:kern w:val="0"/>
                      <w:sz w:val="18"/>
                      <w:szCs w:val="18"/>
                    </w:rPr>
                  </w:pPr>
                  <w:r>
                    <w:rPr>
                      <w:rFonts w:eastAsia="宋体" w:hint="eastAsia"/>
                      <w:color w:val="000000"/>
                      <w:kern w:val="0"/>
                      <w:sz w:val="18"/>
                      <w:szCs w:val="18"/>
                    </w:rPr>
                    <w:t>阳安</w:t>
                  </w:r>
                  <w:r w:rsidR="00236570" w:rsidRPr="00C25890">
                    <w:rPr>
                      <w:rFonts w:eastAsia="宋体"/>
                      <w:color w:val="000000"/>
                      <w:kern w:val="0"/>
                      <w:sz w:val="18"/>
                      <w:szCs w:val="18"/>
                    </w:rPr>
                    <w:t>大道</w:t>
                  </w:r>
                </w:p>
              </w:tc>
              <w:tc>
                <w:tcPr>
                  <w:tcW w:w="274" w:type="pct"/>
                  <w:vMerge w:val="restart"/>
                  <w:vAlign w:val="center"/>
                </w:tcPr>
                <w:p w:rsidR="00236570" w:rsidRPr="00D34827" w:rsidRDefault="00236570" w:rsidP="00D34827">
                  <w:pPr>
                    <w:widowControl/>
                    <w:jc w:val="center"/>
                    <w:rPr>
                      <w:rFonts w:eastAsiaTheme="minorEastAsia"/>
                      <w:color w:val="000000"/>
                      <w:kern w:val="0"/>
                      <w:sz w:val="18"/>
                      <w:szCs w:val="18"/>
                    </w:rPr>
                  </w:pPr>
                  <w:r w:rsidRPr="00C25890">
                    <w:rPr>
                      <w:color w:val="000000"/>
                      <w:kern w:val="0"/>
                      <w:sz w:val="18"/>
                      <w:szCs w:val="18"/>
                    </w:rPr>
                    <w:t>20</w:t>
                  </w:r>
                  <w:r>
                    <w:rPr>
                      <w:rFonts w:eastAsiaTheme="minorEastAsia" w:hint="eastAsia"/>
                      <w:color w:val="000000"/>
                      <w:kern w:val="0"/>
                      <w:sz w:val="18"/>
                      <w:szCs w:val="18"/>
                    </w:rPr>
                    <w:t>20</w:t>
                  </w: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昼间</w:t>
                  </w:r>
                </w:p>
              </w:tc>
              <w:tc>
                <w:tcPr>
                  <w:tcW w:w="248" w:type="pct"/>
                  <w:vAlign w:val="center"/>
                </w:tcPr>
                <w:p w:rsidR="00236570" w:rsidRPr="00076810"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60.10</w:t>
                  </w:r>
                </w:p>
              </w:tc>
              <w:tc>
                <w:tcPr>
                  <w:tcW w:w="274"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59.00</w:t>
                  </w:r>
                </w:p>
              </w:tc>
              <w:tc>
                <w:tcPr>
                  <w:tcW w:w="248"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58.12</w:t>
                  </w:r>
                </w:p>
              </w:tc>
              <w:tc>
                <w:tcPr>
                  <w:tcW w:w="274"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57.39</w:t>
                  </w:r>
                </w:p>
              </w:tc>
              <w:tc>
                <w:tcPr>
                  <w:tcW w:w="248"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56.76</w:t>
                  </w:r>
                </w:p>
              </w:tc>
              <w:tc>
                <w:tcPr>
                  <w:tcW w:w="271"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56.21</w:t>
                  </w:r>
                </w:p>
              </w:tc>
              <w:tc>
                <w:tcPr>
                  <w:tcW w:w="248"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55.27</w:t>
                  </w:r>
                </w:p>
              </w:tc>
              <w:tc>
                <w:tcPr>
                  <w:tcW w:w="248"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54.50</w:t>
                  </w:r>
                </w:p>
              </w:tc>
              <w:tc>
                <w:tcPr>
                  <w:tcW w:w="267" w:type="pct"/>
                  <w:vAlign w:val="center"/>
                </w:tcPr>
                <w:p w:rsidR="00236570" w:rsidRPr="002C15A3" w:rsidRDefault="00236570" w:rsidP="002C15A3">
                  <w:pPr>
                    <w:widowControl/>
                    <w:jc w:val="center"/>
                    <w:rPr>
                      <w:rFonts w:eastAsiaTheme="minorEastAsia"/>
                      <w:color w:val="000000"/>
                      <w:kern w:val="0"/>
                      <w:sz w:val="18"/>
                      <w:szCs w:val="18"/>
                    </w:rPr>
                  </w:pPr>
                  <w:r>
                    <w:rPr>
                      <w:rFonts w:eastAsiaTheme="minorEastAsia" w:hint="eastAsia"/>
                      <w:color w:val="000000"/>
                      <w:kern w:val="0"/>
                      <w:sz w:val="18"/>
                      <w:szCs w:val="18"/>
                    </w:rPr>
                    <w:t>53.84</w:t>
                  </w:r>
                </w:p>
              </w:tc>
              <w:tc>
                <w:tcPr>
                  <w:tcW w:w="248" w:type="pct"/>
                  <w:vAlign w:val="center"/>
                </w:tcPr>
                <w:p w:rsidR="00236570" w:rsidRPr="002C15A3"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52.75</w:t>
                  </w:r>
                </w:p>
              </w:tc>
              <w:tc>
                <w:tcPr>
                  <w:tcW w:w="284" w:type="pct"/>
                  <w:vAlign w:val="center"/>
                </w:tcPr>
                <w:p w:rsidR="00236570" w:rsidRPr="002C15A3"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51.87</w:t>
                  </w:r>
                </w:p>
              </w:tc>
              <w:tc>
                <w:tcPr>
                  <w:tcW w:w="252"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昼间</w:t>
                  </w:r>
                </w:p>
              </w:tc>
              <w:tc>
                <w:tcPr>
                  <w:tcW w:w="402" w:type="pct"/>
                  <w:vAlign w:val="center"/>
                </w:tcPr>
                <w:p w:rsidR="00236570" w:rsidRPr="00C25890" w:rsidRDefault="00236570">
                  <w:pPr>
                    <w:widowControl/>
                    <w:jc w:val="center"/>
                    <w:rPr>
                      <w:rFonts w:eastAsia="宋体"/>
                      <w:kern w:val="0"/>
                      <w:sz w:val="18"/>
                      <w:szCs w:val="18"/>
                    </w:rPr>
                  </w:pPr>
                  <w:r>
                    <w:rPr>
                      <w:rFonts w:eastAsia="宋体" w:hint="eastAsia"/>
                      <w:kern w:val="0"/>
                      <w:sz w:val="18"/>
                      <w:szCs w:val="18"/>
                    </w:rPr>
                    <w:t>11</w:t>
                  </w:r>
                </w:p>
              </w:tc>
              <w:tc>
                <w:tcPr>
                  <w:tcW w:w="403" w:type="pct"/>
                  <w:vAlign w:val="center"/>
                </w:tcPr>
                <w:p w:rsidR="00236570" w:rsidRPr="00CE3BE6" w:rsidRDefault="00236570" w:rsidP="00CE3BE6">
                  <w:pPr>
                    <w:widowControl/>
                    <w:jc w:val="center"/>
                    <w:rPr>
                      <w:rFonts w:eastAsiaTheme="minorEastAsia"/>
                      <w:kern w:val="0"/>
                      <w:sz w:val="18"/>
                      <w:szCs w:val="18"/>
                    </w:rPr>
                  </w:pPr>
                  <w:r w:rsidRPr="00C25890">
                    <w:rPr>
                      <w:kern w:val="0"/>
                      <w:sz w:val="18"/>
                      <w:szCs w:val="18"/>
                    </w:rPr>
                    <w:t>&lt;</w:t>
                  </w:r>
                  <w:r>
                    <w:rPr>
                      <w:rFonts w:eastAsiaTheme="minorEastAsia" w:hint="eastAsia"/>
                      <w:kern w:val="0"/>
                      <w:sz w:val="18"/>
                      <w:szCs w:val="18"/>
                    </w:rPr>
                    <w:t>1</w:t>
                  </w:r>
                </w:p>
              </w:tc>
              <w:tc>
                <w:tcPr>
                  <w:tcW w:w="400" w:type="pct"/>
                  <w:vAlign w:val="center"/>
                </w:tcPr>
                <w:p w:rsidR="00236570" w:rsidRPr="00CE3BE6" w:rsidRDefault="00236570" w:rsidP="009344BA">
                  <w:pPr>
                    <w:widowControl/>
                    <w:jc w:val="center"/>
                    <w:rPr>
                      <w:rFonts w:eastAsiaTheme="minorEastAsia"/>
                      <w:kern w:val="0"/>
                      <w:sz w:val="18"/>
                      <w:szCs w:val="18"/>
                    </w:rPr>
                  </w:pPr>
                  <w:r w:rsidRPr="00C25890">
                    <w:rPr>
                      <w:kern w:val="0"/>
                      <w:sz w:val="18"/>
                      <w:szCs w:val="18"/>
                    </w:rPr>
                    <w:t>&lt;</w:t>
                  </w:r>
                  <w:r>
                    <w:rPr>
                      <w:rFonts w:eastAsiaTheme="minorEastAsia" w:hint="eastAsia"/>
                      <w:kern w:val="0"/>
                      <w:sz w:val="18"/>
                      <w:szCs w:val="18"/>
                    </w:rPr>
                    <w:t>1</w:t>
                  </w:r>
                </w:p>
              </w:tc>
            </w:tr>
            <w:tr w:rsidR="00236570" w:rsidRPr="00C25890" w:rsidTr="00FD5359">
              <w:trPr>
                <w:trHeight w:val="267"/>
              </w:trPr>
              <w:tc>
                <w:tcPr>
                  <w:tcW w:w="133" w:type="pct"/>
                  <w:vMerge/>
                  <w:vAlign w:val="center"/>
                </w:tcPr>
                <w:p w:rsidR="00236570" w:rsidRPr="00C25890" w:rsidRDefault="00236570">
                  <w:pPr>
                    <w:widowControl/>
                    <w:jc w:val="left"/>
                    <w:rPr>
                      <w:color w:val="000000"/>
                      <w:kern w:val="0"/>
                      <w:sz w:val="18"/>
                      <w:szCs w:val="18"/>
                    </w:rPr>
                  </w:pPr>
                </w:p>
              </w:tc>
              <w:tc>
                <w:tcPr>
                  <w:tcW w:w="274" w:type="pct"/>
                  <w:vMerge/>
                  <w:vAlign w:val="center"/>
                </w:tcPr>
                <w:p w:rsidR="00236570" w:rsidRPr="00C25890" w:rsidRDefault="00236570">
                  <w:pPr>
                    <w:widowControl/>
                    <w:jc w:val="left"/>
                    <w:rPr>
                      <w:color w:val="000000"/>
                      <w:kern w:val="0"/>
                      <w:sz w:val="18"/>
                      <w:szCs w:val="18"/>
                    </w:rPr>
                  </w:pP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夜间</w:t>
                  </w:r>
                </w:p>
              </w:tc>
              <w:tc>
                <w:tcPr>
                  <w:tcW w:w="248" w:type="pct"/>
                  <w:vAlign w:val="center"/>
                </w:tcPr>
                <w:p w:rsidR="00236570" w:rsidRPr="002C15A3"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53.15</w:t>
                  </w:r>
                </w:p>
              </w:tc>
              <w:tc>
                <w:tcPr>
                  <w:tcW w:w="274"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52.41</w:t>
                  </w:r>
                </w:p>
              </w:tc>
              <w:tc>
                <w:tcPr>
                  <w:tcW w:w="248"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51.53</w:t>
                  </w:r>
                </w:p>
              </w:tc>
              <w:tc>
                <w:tcPr>
                  <w:tcW w:w="274"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50.79</w:t>
                  </w:r>
                </w:p>
              </w:tc>
              <w:tc>
                <w:tcPr>
                  <w:tcW w:w="248"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50.17</w:t>
                  </w:r>
                </w:p>
              </w:tc>
              <w:tc>
                <w:tcPr>
                  <w:tcW w:w="271"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49.61</w:t>
                  </w:r>
                </w:p>
              </w:tc>
              <w:tc>
                <w:tcPr>
                  <w:tcW w:w="248"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48.68</w:t>
                  </w:r>
                </w:p>
              </w:tc>
              <w:tc>
                <w:tcPr>
                  <w:tcW w:w="248"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47.91</w:t>
                  </w:r>
                </w:p>
              </w:tc>
              <w:tc>
                <w:tcPr>
                  <w:tcW w:w="267"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47.25</w:t>
                  </w:r>
                </w:p>
              </w:tc>
              <w:tc>
                <w:tcPr>
                  <w:tcW w:w="248"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46.16</w:t>
                  </w:r>
                </w:p>
              </w:tc>
              <w:tc>
                <w:tcPr>
                  <w:tcW w:w="284" w:type="pct"/>
                  <w:vAlign w:val="center"/>
                </w:tcPr>
                <w:p w:rsidR="00236570" w:rsidRPr="007D2686" w:rsidRDefault="00236570">
                  <w:pPr>
                    <w:widowControl/>
                    <w:jc w:val="center"/>
                    <w:rPr>
                      <w:rFonts w:eastAsiaTheme="minorEastAsia"/>
                      <w:color w:val="000000"/>
                      <w:kern w:val="0"/>
                      <w:sz w:val="18"/>
                      <w:szCs w:val="18"/>
                    </w:rPr>
                  </w:pPr>
                  <w:r>
                    <w:rPr>
                      <w:rFonts w:eastAsiaTheme="minorEastAsia" w:hint="eastAsia"/>
                      <w:color w:val="000000"/>
                      <w:kern w:val="0"/>
                      <w:sz w:val="18"/>
                      <w:szCs w:val="18"/>
                    </w:rPr>
                    <w:t>45.28</w:t>
                  </w:r>
                </w:p>
              </w:tc>
              <w:tc>
                <w:tcPr>
                  <w:tcW w:w="252"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夜间</w:t>
                  </w:r>
                </w:p>
              </w:tc>
              <w:tc>
                <w:tcPr>
                  <w:tcW w:w="402" w:type="pct"/>
                  <w:vAlign w:val="center"/>
                </w:tcPr>
                <w:p w:rsidR="00236570" w:rsidRPr="00C25890" w:rsidRDefault="00236570">
                  <w:pPr>
                    <w:widowControl/>
                    <w:jc w:val="center"/>
                    <w:rPr>
                      <w:kern w:val="0"/>
                      <w:sz w:val="18"/>
                      <w:szCs w:val="18"/>
                    </w:rPr>
                  </w:pPr>
                  <w:r>
                    <w:rPr>
                      <w:rFonts w:eastAsiaTheme="minorEastAsia" w:hint="eastAsia"/>
                      <w:kern w:val="0"/>
                      <w:sz w:val="18"/>
                      <w:szCs w:val="18"/>
                    </w:rPr>
                    <w:t>53</w:t>
                  </w:r>
                  <w:r w:rsidRPr="00C25890">
                    <w:rPr>
                      <w:kern w:val="0"/>
                      <w:sz w:val="18"/>
                      <w:szCs w:val="18"/>
                    </w:rPr>
                    <w:t xml:space="preserve"> </w:t>
                  </w:r>
                </w:p>
              </w:tc>
              <w:tc>
                <w:tcPr>
                  <w:tcW w:w="403" w:type="pct"/>
                  <w:vAlign w:val="center"/>
                </w:tcPr>
                <w:p w:rsidR="00236570" w:rsidRPr="00C25890" w:rsidRDefault="00236570">
                  <w:pPr>
                    <w:widowControl/>
                    <w:jc w:val="center"/>
                    <w:rPr>
                      <w:kern w:val="0"/>
                      <w:sz w:val="18"/>
                      <w:szCs w:val="18"/>
                    </w:rPr>
                  </w:pPr>
                  <w:r w:rsidRPr="00C25890">
                    <w:rPr>
                      <w:kern w:val="0"/>
                      <w:sz w:val="18"/>
                      <w:szCs w:val="18"/>
                    </w:rPr>
                    <w:t>&lt;</w:t>
                  </w:r>
                  <w:r>
                    <w:rPr>
                      <w:rFonts w:eastAsiaTheme="minorEastAsia" w:hint="eastAsia"/>
                      <w:kern w:val="0"/>
                      <w:sz w:val="18"/>
                      <w:szCs w:val="18"/>
                    </w:rPr>
                    <w:t>1</w:t>
                  </w:r>
                </w:p>
              </w:tc>
              <w:tc>
                <w:tcPr>
                  <w:tcW w:w="400"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r>
            <w:tr w:rsidR="00236570" w:rsidRPr="00C25890" w:rsidTr="00FD5359">
              <w:trPr>
                <w:trHeight w:val="267"/>
              </w:trPr>
              <w:tc>
                <w:tcPr>
                  <w:tcW w:w="133" w:type="pct"/>
                  <w:vMerge/>
                  <w:vAlign w:val="center"/>
                </w:tcPr>
                <w:p w:rsidR="00236570" w:rsidRPr="00C25890" w:rsidRDefault="00236570">
                  <w:pPr>
                    <w:widowControl/>
                    <w:jc w:val="center"/>
                    <w:rPr>
                      <w:color w:val="000000"/>
                      <w:kern w:val="0"/>
                      <w:sz w:val="18"/>
                      <w:szCs w:val="18"/>
                    </w:rPr>
                  </w:pPr>
                </w:p>
              </w:tc>
              <w:tc>
                <w:tcPr>
                  <w:tcW w:w="274" w:type="pct"/>
                  <w:vMerge w:val="restart"/>
                  <w:vAlign w:val="center"/>
                </w:tcPr>
                <w:p w:rsidR="00236570" w:rsidRPr="00D34827" w:rsidRDefault="00236570">
                  <w:pPr>
                    <w:widowControl/>
                    <w:jc w:val="center"/>
                    <w:rPr>
                      <w:rFonts w:eastAsiaTheme="minorEastAsia"/>
                      <w:color w:val="000000"/>
                      <w:kern w:val="0"/>
                      <w:sz w:val="18"/>
                      <w:szCs w:val="18"/>
                    </w:rPr>
                  </w:pPr>
                  <w:r w:rsidRPr="00C25890">
                    <w:rPr>
                      <w:color w:val="000000"/>
                      <w:kern w:val="0"/>
                      <w:sz w:val="18"/>
                      <w:szCs w:val="18"/>
                    </w:rPr>
                    <w:t>202</w:t>
                  </w:r>
                  <w:r>
                    <w:rPr>
                      <w:rFonts w:eastAsiaTheme="minorEastAsia" w:hint="eastAsia"/>
                      <w:color w:val="000000"/>
                      <w:kern w:val="0"/>
                      <w:sz w:val="18"/>
                      <w:szCs w:val="18"/>
                    </w:rPr>
                    <w:t>6</w:t>
                  </w: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昼间</w:t>
                  </w:r>
                </w:p>
              </w:tc>
              <w:tc>
                <w:tcPr>
                  <w:tcW w:w="248" w:type="pct"/>
                  <w:vAlign w:val="center"/>
                </w:tcPr>
                <w:p w:rsidR="00236570" w:rsidRPr="00076810"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62.06</w:t>
                  </w:r>
                </w:p>
              </w:tc>
              <w:tc>
                <w:tcPr>
                  <w:tcW w:w="274"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60.96</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60.09</w:t>
                  </w:r>
                </w:p>
              </w:tc>
              <w:tc>
                <w:tcPr>
                  <w:tcW w:w="274"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59.35</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58.72</w:t>
                  </w:r>
                </w:p>
              </w:tc>
              <w:tc>
                <w:tcPr>
                  <w:tcW w:w="271"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58.17</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57.24</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56.47</w:t>
                  </w:r>
                </w:p>
              </w:tc>
              <w:tc>
                <w:tcPr>
                  <w:tcW w:w="267"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55.81</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54.72</w:t>
                  </w:r>
                </w:p>
              </w:tc>
              <w:tc>
                <w:tcPr>
                  <w:tcW w:w="284"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53.84</w:t>
                  </w:r>
                </w:p>
              </w:tc>
              <w:tc>
                <w:tcPr>
                  <w:tcW w:w="252" w:type="pct"/>
                  <w:vAlign w:val="center"/>
                </w:tcPr>
                <w:p w:rsidR="00236570" w:rsidRPr="00C25890" w:rsidRDefault="00236570" w:rsidP="009344BA">
                  <w:pPr>
                    <w:widowControl/>
                    <w:jc w:val="center"/>
                    <w:rPr>
                      <w:color w:val="000000"/>
                      <w:kern w:val="0"/>
                      <w:sz w:val="18"/>
                      <w:szCs w:val="18"/>
                    </w:rPr>
                  </w:pPr>
                  <w:r w:rsidRPr="00C25890">
                    <w:rPr>
                      <w:rFonts w:eastAsia="宋体"/>
                      <w:color w:val="000000"/>
                      <w:kern w:val="0"/>
                      <w:sz w:val="18"/>
                      <w:szCs w:val="18"/>
                    </w:rPr>
                    <w:t>昼间</w:t>
                  </w:r>
                </w:p>
              </w:tc>
              <w:tc>
                <w:tcPr>
                  <w:tcW w:w="402" w:type="pct"/>
                  <w:vAlign w:val="center"/>
                </w:tcPr>
                <w:p w:rsidR="00236570" w:rsidRPr="00C25890" w:rsidRDefault="00236570" w:rsidP="009344BA">
                  <w:pPr>
                    <w:widowControl/>
                    <w:jc w:val="center"/>
                    <w:rPr>
                      <w:rFonts w:eastAsia="宋体"/>
                      <w:kern w:val="0"/>
                      <w:sz w:val="18"/>
                      <w:szCs w:val="18"/>
                    </w:rPr>
                  </w:pPr>
                  <w:r>
                    <w:rPr>
                      <w:rFonts w:eastAsia="宋体" w:hint="eastAsia"/>
                      <w:kern w:val="0"/>
                      <w:sz w:val="18"/>
                      <w:szCs w:val="18"/>
                    </w:rPr>
                    <w:t>32</w:t>
                  </w:r>
                </w:p>
              </w:tc>
              <w:tc>
                <w:tcPr>
                  <w:tcW w:w="403"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c>
                <w:tcPr>
                  <w:tcW w:w="400"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r>
            <w:tr w:rsidR="00236570" w:rsidRPr="00C25890" w:rsidTr="00FD5359">
              <w:trPr>
                <w:trHeight w:val="267"/>
              </w:trPr>
              <w:tc>
                <w:tcPr>
                  <w:tcW w:w="133" w:type="pct"/>
                  <w:vMerge/>
                  <w:vAlign w:val="center"/>
                </w:tcPr>
                <w:p w:rsidR="00236570" w:rsidRPr="00C25890" w:rsidRDefault="00236570">
                  <w:pPr>
                    <w:widowControl/>
                    <w:jc w:val="left"/>
                    <w:rPr>
                      <w:color w:val="000000"/>
                      <w:kern w:val="0"/>
                      <w:sz w:val="18"/>
                      <w:szCs w:val="18"/>
                    </w:rPr>
                  </w:pPr>
                </w:p>
              </w:tc>
              <w:tc>
                <w:tcPr>
                  <w:tcW w:w="274" w:type="pct"/>
                  <w:vMerge/>
                  <w:vAlign w:val="center"/>
                </w:tcPr>
                <w:p w:rsidR="00236570" w:rsidRPr="00C25890" w:rsidRDefault="00236570">
                  <w:pPr>
                    <w:widowControl/>
                    <w:jc w:val="left"/>
                    <w:rPr>
                      <w:color w:val="000000"/>
                      <w:kern w:val="0"/>
                      <w:sz w:val="18"/>
                      <w:szCs w:val="18"/>
                    </w:rPr>
                  </w:pP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夜间</w:t>
                  </w:r>
                </w:p>
              </w:tc>
              <w:tc>
                <w:tcPr>
                  <w:tcW w:w="248" w:type="pct"/>
                  <w:vAlign w:val="center"/>
                </w:tcPr>
                <w:p w:rsidR="00236570" w:rsidRPr="002C15A3"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55.47</w:t>
                  </w:r>
                </w:p>
              </w:tc>
              <w:tc>
                <w:tcPr>
                  <w:tcW w:w="27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54.37</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53.49</w:t>
                  </w:r>
                </w:p>
              </w:tc>
              <w:tc>
                <w:tcPr>
                  <w:tcW w:w="27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52.76</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52.13</w:t>
                  </w:r>
                </w:p>
              </w:tc>
              <w:tc>
                <w:tcPr>
                  <w:tcW w:w="271"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51.58</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50.65</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49.87</w:t>
                  </w:r>
                </w:p>
              </w:tc>
              <w:tc>
                <w:tcPr>
                  <w:tcW w:w="267"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49.21</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48.12</w:t>
                  </w:r>
                </w:p>
              </w:tc>
              <w:tc>
                <w:tcPr>
                  <w:tcW w:w="28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47.24</w:t>
                  </w:r>
                </w:p>
              </w:tc>
              <w:tc>
                <w:tcPr>
                  <w:tcW w:w="252" w:type="pct"/>
                  <w:vAlign w:val="center"/>
                </w:tcPr>
                <w:p w:rsidR="00236570" w:rsidRPr="00C25890" w:rsidRDefault="00236570" w:rsidP="009344BA">
                  <w:pPr>
                    <w:widowControl/>
                    <w:jc w:val="center"/>
                    <w:rPr>
                      <w:color w:val="000000"/>
                      <w:kern w:val="0"/>
                      <w:sz w:val="18"/>
                      <w:szCs w:val="18"/>
                    </w:rPr>
                  </w:pPr>
                  <w:r w:rsidRPr="00C25890">
                    <w:rPr>
                      <w:rFonts w:eastAsia="宋体"/>
                      <w:color w:val="000000"/>
                      <w:kern w:val="0"/>
                      <w:sz w:val="18"/>
                      <w:szCs w:val="18"/>
                    </w:rPr>
                    <w:t>夜间</w:t>
                  </w:r>
                </w:p>
              </w:tc>
              <w:tc>
                <w:tcPr>
                  <w:tcW w:w="402" w:type="pct"/>
                  <w:vAlign w:val="center"/>
                </w:tcPr>
                <w:p w:rsidR="00236570" w:rsidRPr="00C25890" w:rsidRDefault="00236570" w:rsidP="009344BA">
                  <w:pPr>
                    <w:widowControl/>
                    <w:jc w:val="center"/>
                    <w:rPr>
                      <w:kern w:val="0"/>
                      <w:sz w:val="18"/>
                      <w:szCs w:val="18"/>
                    </w:rPr>
                  </w:pPr>
                  <w:r>
                    <w:rPr>
                      <w:rFonts w:eastAsiaTheme="minorEastAsia" w:hint="eastAsia"/>
                      <w:kern w:val="0"/>
                      <w:sz w:val="18"/>
                      <w:szCs w:val="18"/>
                    </w:rPr>
                    <w:t>97</w:t>
                  </w:r>
                </w:p>
              </w:tc>
              <w:tc>
                <w:tcPr>
                  <w:tcW w:w="403"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c>
                <w:tcPr>
                  <w:tcW w:w="400"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r>
            <w:tr w:rsidR="00236570" w:rsidRPr="00C25890" w:rsidTr="00FD5359">
              <w:trPr>
                <w:trHeight w:val="267"/>
              </w:trPr>
              <w:tc>
                <w:tcPr>
                  <w:tcW w:w="133" w:type="pct"/>
                  <w:vMerge/>
                  <w:vAlign w:val="center"/>
                </w:tcPr>
                <w:p w:rsidR="00236570" w:rsidRPr="00C25890" w:rsidRDefault="00236570">
                  <w:pPr>
                    <w:widowControl/>
                    <w:jc w:val="center"/>
                    <w:rPr>
                      <w:color w:val="000000"/>
                      <w:kern w:val="0"/>
                      <w:sz w:val="18"/>
                      <w:szCs w:val="18"/>
                    </w:rPr>
                  </w:pPr>
                </w:p>
              </w:tc>
              <w:tc>
                <w:tcPr>
                  <w:tcW w:w="274" w:type="pct"/>
                  <w:vMerge w:val="restart"/>
                  <w:vAlign w:val="center"/>
                </w:tcPr>
                <w:p w:rsidR="00236570" w:rsidRPr="00D34827" w:rsidRDefault="00236570">
                  <w:pPr>
                    <w:widowControl/>
                    <w:jc w:val="center"/>
                    <w:rPr>
                      <w:rFonts w:eastAsiaTheme="minorEastAsia"/>
                      <w:color w:val="000000"/>
                      <w:kern w:val="0"/>
                      <w:sz w:val="18"/>
                      <w:szCs w:val="18"/>
                    </w:rPr>
                  </w:pPr>
                  <w:r w:rsidRPr="00C25890">
                    <w:rPr>
                      <w:color w:val="000000"/>
                      <w:kern w:val="0"/>
                      <w:sz w:val="18"/>
                      <w:szCs w:val="18"/>
                    </w:rPr>
                    <w:t>203</w:t>
                  </w:r>
                  <w:r>
                    <w:rPr>
                      <w:rFonts w:eastAsiaTheme="minorEastAsia" w:hint="eastAsia"/>
                      <w:color w:val="000000"/>
                      <w:kern w:val="0"/>
                      <w:sz w:val="18"/>
                      <w:szCs w:val="18"/>
                    </w:rPr>
                    <w:t>4</w:t>
                  </w: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昼间</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63.16</w:t>
                  </w:r>
                </w:p>
              </w:tc>
              <w:tc>
                <w:tcPr>
                  <w:tcW w:w="27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62.06</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61.18</w:t>
                  </w:r>
                </w:p>
              </w:tc>
              <w:tc>
                <w:tcPr>
                  <w:tcW w:w="27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60.45</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59.82</w:t>
                  </w:r>
                </w:p>
              </w:tc>
              <w:tc>
                <w:tcPr>
                  <w:tcW w:w="271"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59.27</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58.34</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57.56</w:t>
                  </w:r>
                </w:p>
              </w:tc>
              <w:tc>
                <w:tcPr>
                  <w:tcW w:w="267"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56.90</w:t>
                  </w:r>
                </w:p>
              </w:tc>
              <w:tc>
                <w:tcPr>
                  <w:tcW w:w="248"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55.82</w:t>
                  </w:r>
                </w:p>
              </w:tc>
              <w:tc>
                <w:tcPr>
                  <w:tcW w:w="284" w:type="pct"/>
                  <w:vAlign w:val="center"/>
                </w:tcPr>
                <w:p w:rsidR="00236570" w:rsidRPr="007D2686"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54.93</w:t>
                  </w:r>
                </w:p>
              </w:tc>
              <w:tc>
                <w:tcPr>
                  <w:tcW w:w="252" w:type="pct"/>
                  <w:vAlign w:val="center"/>
                </w:tcPr>
                <w:p w:rsidR="00236570" w:rsidRPr="00C25890" w:rsidRDefault="00236570" w:rsidP="009344BA">
                  <w:pPr>
                    <w:widowControl/>
                    <w:jc w:val="center"/>
                    <w:rPr>
                      <w:color w:val="000000"/>
                      <w:kern w:val="0"/>
                      <w:sz w:val="18"/>
                      <w:szCs w:val="18"/>
                    </w:rPr>
                  </w:pPr>
                  <w:r w:rsidRPr="00C25890">
                    <w:rPr>
                      <w:rFonts w:eastAsia="宋体"/>
                      <w:color w:val="000000"/>
                      <w:kern w:val="0"/>
                      <w:sz w:val="18"/>
                      <w:szCs w:val="18"/>
                    </w:rPr>
                    <w:t>昼间</w:t>
                  </w:r>
                </w:p>
              </w:tc>
              <w:tc>
                <w:tcPr>
                  <w:tcW w:w="402" w:type="pct"/>
                  <w:vAlign w:val="center"/>
                </w:tcPr>
                <w:p w:rsidR="00236570" w:rsidRPr="00C25890" w:rsidRDefault="00236570" w:rsidP="009344BA">
                  <w:pPr>
                    <w:widowControl/>
                    <w:jc w:val="center"/>
                    <w:rPr>
                      <w:rFonts w:eastAsia="宋体"/>
                      <w:kern w:val="0"/>
                      <w:sz w:val="18"/>
                      <w:szCs w:val="18"/>
                    </w:rPr>
                  </w:pPr>
                  <w:r>
                    <w:rPr>
                      <w:rFonts w:eastAsia="宋体" w:hint="eastAsia"/>
                      <w:kern w:val="0"/>
                      <w:sz w:val="18"/>
                      <w:szCs w:val="18"/>
                    </w:rPr>
                    <w:t>47</w:t>
                  </w:r>
                </w:p>
              </w:tc>
              <w:tc>
                <w:tcPr>
                  <w:tcW w:w="403"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c>
                <w:tcPr>
                  <w:tcW w:w="400" w:type="pct"/>
                  <w:vAlign w:val="center"/>
                </w:tcPr>
                <w:p w:rsidR="00236570" w:rsidRPr="00C25890" w:rsidRDefault="00236570" w:rsidP="009344BA">
                  <w:pPr>
                    <w:widowControl/>
                    <w:jc w:val="center"/>
                    <w:rPr>
                      <w:kern w:val="0"/>
                      <w:sz w:val="18"/>
                      <w:szCs w:val="18"/>
                    </w:rPr>
                  </w:pPr>
                  <w:r w:rsidRPr="00C25890">
                    <w:rPr>
                      <w:kern w:val="0"/>
                      <w:sz w:val="18"/>
                      <w:szCs w:val="18"/>
                    </w:rPr>
                    <w:t>&lt;</w:t>
                  </w:r>
                  <w:r>
                    <w:rPr>
                      <w:rFonts w:eastAsiaTheme="minorEastAsia" w:hint="eastAsia"/>
                      <w:kern w:val="0"/>
                      <w:sz w:val="18"/>
                      <w:szCs w:val="18"/>
                    </w:rPr>
                    <w:t>1</w:t>
                  </w:r>
                </w:p>
              </w:tc>
            </w:tr>
            <w:tr w:rsidR="00236570" w:rsidRPr="00C25890" w:rsidTr="00FD5359">
              <w:trPr>
                <w:trHeight w:val="267"/>
              </w:trPr>
              <w:tc>
                <w:tcPr>
                  <w:tcW w:w="133" w:type="pct"/>
                  <w:vMerge/>
                  <w:vAlign w:val="center"/>
                </w:tcPr>
                <w:p w:rsidR="00236570" w:rsidRPr="00C25890" w:rsidRDefault="00236570">
                  <w:pPr>
                    <w:widowControl/>
                    <w:jc w:val="left"/>
                    <w:rPr>
                      <w:color w:val="000000"/>
                      <w:kern w:val="0"/>
                      <w:sz w:val="18"/>
                      <w:szCs w:val="18"/>
                    </w:rPr>
                  </w:pPr>
                </w:p>
              </w:tc>
              <w:tc>
                <w:tcPr>
                  <w:tcW w:w="274" w:type="pct"/>
                  <w:vMerge/>
                  <w:vAlign w:val="center"/>
                </w:tcPr>
                <w:p w:rsidR="00236570" w:rsidRPr="00C25890" w:rsidRDefault="00236570">
                  <w:pPr>
                    <w:widowControl/>
                    <w:jc w:val="left"/>
                    <w:rPr>
                      <w:color w:val="000000"/>
                      <w:kern w:val="0"/>
                      <w:sz w:val="18"/>
                      <w:szCs w:val="18"/>
                    </w:rPr>
                  </w:pPr>
                </w:p>
              </w:tc>
              <w:tc>
                <w:tcPr>
                  <w:tcW w:w="278" w:type="pct"/>
                  <w:vAlign w:val="center"/>
                </w:tcPr>
                <w:p w:rsidR="00236570" w:rsidRPr="00C25890" w:rsidRDefault="00236570">
                  <w:pPr>
                    <w:widowControl/>
                    <w:jc w:val="center"/>
                    <w:rPr>
                      <w:color w:val="000000"/>
                      <w:kern w:val="0"/>
                      <w:sz w:val="18"/>
                      <w:szCs w:val="18"/>
                    </w:rPr>
                  </w:pPr>
                  <w:r w:rsidRPr="00C25890">
                    <w:rPr>
                      <w:rFonts w:eastAsia="宋体"/>
                      <w:color w:val="000000"/>
                      <w:kern w:val="0"/>
                      <w:sz w:val="18"/>
                      <w:szCs w:val="18"/>
                    </w:rPr>
                    <w:t>夜间</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56.57</w:t>
                  </w:r>
                </w:p>
              </w:tc>
              <w:tc>
                <w:tcPr>
                  <w:tcW w:w="274"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55.47</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54.59</w:t>
                  </w:r>
                </w:p>
              </w:tc>
              <w:tc>
                <w:tcPr>
                  <w:tcW w:w="274"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53.86</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53.23</w:t>
                  </w:r>
                </w:p>
              </w:tc>
              <w:tc>
                <w:tcPr>
                  <w:tcW w:w="271"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52.68</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51.75</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50.98</w:t>
                  </w:r>
                </w:p>
              </w:tc>
              <w:tc>
                <w:tcPr>
                  <w:tcW w:w="267"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50.32</w:t>
                  </w:r>
                </w:p>
              </w:tc>
              <w:tc>
                <w:tcPr>
                  <w:tcW w:w="248"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49.23</w:t>
                  </w:r>
                </w:p>
              </w:tc>
              <w:tc>
                <w:tcPr>
                  <w:tcW w:w="284" w:type="pct"/>
                  <w:vAlign w:val="center"/>
                </w:tcPr>
                <w:p w:rsidR="00236570" w:rsidRPr="00BB452F" w:rsidRDefault="00236570" w:rsidP="009344BA">
                  <w:pPr>
                    <w:widowControl/>
                    <w:jc w:val="center"/>
                    <w:rPr>
                      <w:rFonts w:eastAsiaTheme="minorEastAsia"/>
                      <w:color w:val="000000"/>
                      <w:kern w:val="0"/>
                      <w:sz w:val="18"/>
                      <w:szCs w:val="18"/>
                    </w:rPr>
                  </w:pPr>
                  <w:r>
                    <w:rPr>
                      <w:rFonts w:eastAsiaTheme="minorEastAsia" w:hint="eastAsia"/>
                      <w:color w:val="000000"/>
                      <w:kern w:val="0"/>
                      <w:sz w:val="18"/>
                      <w:szCs w:val="18"/>
                    </w:rPr>
                    <w:t>48.35</w:t>
                  </w:r>
                </w:p>
              </w:tc>
              <w:tc>
                <w:tcPr>
                  <w:tcW w:w="252" w:type="pct"/>
                  <w:vAlign w:val="center"/>
                </w:tcPr>
                <w:p w:rsidR="00236570" w:rsidRPr="00C25890" w:rsidRDefault="00236570" w:rsidP="009344BA">
                  <w:pPr>
                    <w:widowControl/>
                    <w:jc w:val="center"/>
                    <w:rPr>
                      <w:color w:val="000000"/>
                      <w:kern w:val="0"/>
                      <w:sz w:val="18"/>
                      <w:szCs w:val="18"/>
                    </w:rPr>
                  </w:pPr>
                  <w:r w:rsidRPr="00C25890">
                    <w:rPr>
                      <w:rFonts w:eastAsia="宋体"/>
                      <w:color w:val="000000"/>
                      <w:kern w:val="0"/>
                      <w:sz w:val="18"/>
                      <w:szCs w:val="18"/>
                    </w:rPr>
                    <w:t>夜间</w:t>
                  </w:r>
                </w:p>
              </w:tc>
              <w:tc>
                <w:tcPr>
                  <w:tcW w:w="402" w:type="pct"/>
                  <w:vAlign w:val="center"/>
                </w:tcPr>
                <w:p w:rsidR="00236570" w:rsidRPr="00C25890" w:rsidRDefault="00236570" w:rsidP="009344BA">
                  <w:pPr>
                    <w:widowControl/>
                    <w:jc w:val="center"/>
                    <w:rPr>
                      <w:kern w:val="0"/>
                      <w:sz w:val="18"/>
                      <w:szCs w:val="18"/>
                    </w:rPr>
                  </w:pPr>
                  <w:r>
                    <w:rPr>
                      <w:rFonts w:eastAsiaTheme="minorEastAsia" w:hint="eastAsia"/>
                      <w:kern w:val="0"/>
                      <w:sz w:val="18"/>
                      <w:szCs w:val="18"/>
                    </w:rPr>
                    <w:t>131</w:t>
                  </w:r>
                  <w:r w:rsidRPr="00C25890">
                    <w:rPr>
                      <w:kern w:val="0"/>
                      <w:sz w:val="18"/>
                      <w:szCs w:val="18"/>
                    </w:rPr>
                    <w:t xml:space="preserve"> </w:t>
                  </w:r>
                </w:p>
              </w:tc>
              <w:tc>
                <w:tcPr>
                  <w:tcW w:w="403" w:type="pct"/>
                  <w:vAlign w:val="center"/>
                </w:tcPr>
                <w:p w:rsidR="00236570" w:rsidRPr="00C25890" w:rsidRDefault="00236570" w:rsidP="009344BA">
                  <w:pPr>
                    <w:widowControl/>
                    <w:jc w:val="center"/>
                    <w:rPr>
                      <w:kern w:val="0"/>
                      <w:sz w:val="18"/>
                      <w:szCs w:val="18"/>
                    </w:rPr>
                  </w:pPr>
                  <w:r>
                    <w:rPr>
                      <w:rFonts w:eastAsiaTheme="minorEastAsia" w:hint="eastAsia"/>
                      <w:kern w:val="0"/>
                      <w:sz w:val="18"/>
                      <w:szCs w:val="18"/>
                    </w:rPr>
                    <w:t>26</w:t>
                  </w:r>
                </w:p>
              </w:tc>
              <w:tc>
                <w:tcPr>
                  <w:tcW w:w="400" w:type="pct"/>
                  <w:vAlign w:val="center"/>
                </w:tcPr>
                <w:p w:rsidR="00236570" w:rsidRPr="00C25890" w:rsidRDefault="00236570" w:rsidP="009344BA">
                  <w:pPr>
                    <w:widowControl/>
                    <w:jc w:val="center"/>
                    <w:rPr>
                      <w:kern w:val="0"/>
                      <w:sz w:val="18"/>
                      <w:szCs w:val="18"/>
                    </w:rPr>
                  </w:pPr>
                  <w:r>
                    <w:rPr>
                      <w:rFonts w:eastAsiaTheme="minorEastAsia" w:hint="eastAsia"/>
                      <w:kern w:val="0"/>
                      <w:sz w:val="18"/>
                      <w:szCs w:val="18"/>
                    </w:rPr>
                    <w:t>26</w:t>
                  </w:r>
                </w:p>
              </w:tc>
            </w:tr>
          </w:tbl>
          <w:p w:rsidR="009E4FB3" w:rsidRPr="00C25890" w:rsidRDefault="009E4FB3" w:rsidP="00FD5359">
            <w:pPr>
              <w:spacing w:line="500" w:lineRule="exact"/>
              <w:jc w:val="left"/>
              <w:rPr>
                <w:b/>
              </w:rPr>
            </w:pPr>
            <w:r w:rsidRPr="00C25890">
              <w:rPr>
                <w:rFonts w:eastAsia="黑体"/>
              </w:rPr>
              <w:t xml:space="preserve"> </w:t>
            </w:r>
            <w:r w:rsidR="00FD5359">
              <w:rPr>
                <w:rFonts w:eastAsia="黑体" w:hint="eastAsia"/>
              </w:rPr>
              <w:t xml:space="preserve">  </w:t>
            </w:r>
            <w:r w:rsidRPr="00C25890">
              <w:rPr>
                <w:rFonts w:eastAsia="黑体"/>
              </w:rPr>
              <w:t xml:space="preserve"> </w:t>
            </w:r>
            <w:r w:rsidRPr="00C25890">
              <w:rPr>
                <w:b/>
              </w:rPr>
              <w:t>1</w:t>
            </w:r>
            <w:r w:rsidRPr="00C25890">
              <w:rPr>
                <w:rFonts w:ascii="宋体" w:eastAsia="宋体" w:hAnsi="宋体" w:cs="宋体" w:hint="eastAsia"/>
                <w:b/>
              </w:rPr>
              <w:t>）预测结果分析</w:t>
            </w:r>
          </w:p>
          <w:p w:rsidR="009E4FB3" w:rsidRPr="00C25890" w:rsidRDefault="009E4FB3">
            <w:pPr>
              <w:pStyle w:val="af2"/>
              <w:spacing w:line="500" w:lineRule="exact"/>
              <w:ind w:firstLine="480"/>
              <w:rPr>
                <w:szCs w:val="24"/>
              </w:rPr>
            </w:pPr>
            <w:r w:rsidRPr="00C25890">
              <w:rPr>
                <w:szCs w:val="24"/>
              </w:rPr>
              <w:t>根据预测结果可知，在只考虑距离衰减的情况下：</w:t>
            </w:r>
          </w:p>
          <w:p w:rsidR="009E4FB3" w:rsidRPr="00C25890" w:rsidRDefault="009E4FB3">
            <w:pPr>
              <w:pStyle w:val="af2"/>
              <w:spacing w:line="500" w:lineRule="exact"/>
              <w:ind w:firstLine="480"/>
              <w:rPr>
                <w:szCs w:val="24"/>
              </w:rPr>
            </w:pPr>
            <w:r w:rsidRPr="00C25890">
              <w:rPr>
                <w:szCs w:val="24"/>
              </w:rPr>
              <w:t>营运近期、中期和远期昼间达《声环境质量标准》（</w:t>
            </w:r>
            <w:r w:rsidRPr="00C25890">
              <w:rPr>
                <w:rFonts w:eastAsia="Times New Roman"/>
                <w:szCs w:val="24"/>
              </w:rPr>
              <w:t>GB3096-2008</w:t>
            </w:r>
            <w:r w:rsidRPr="00C25890">
              <w:rPr>
                <w:szCs w:val="24"/>
              </w:rPr>
              <w:t>）中</w:t>
            </w:r>
            <w:r w:rsidRPr="00C25890">
              <w:rPr>
                <w:rFonts w:eastAsia="Times New Roman"/>
                <w:szCs w:val="24"/>
              </w:rPr>
              <w:t>2</w:t>
            </w:r>
            <w:r w:rsidRPr="00C25890">
              <w:rPr>
                <w:szCs w:val="24"/>
              </w:rPr>
              <w:t>类标准的距离分别为</w:t>
            </w:r>
            <w:r w:rsidR="006A2233">
              <w:rPr>
                <w:rFonts w:hint="eastAsia"/>
                <w:szCs w:val="24"/>
              </w:rPr>
              <w:t>11</w:t>
            </w:r>
            <w:r w:rsidRPr="00C25890">
              <w:rPr>
                <w:rFonts w:eastAsia="Times New Roman"/>
                <w:szCs w:val="24"/>
              </w:rPr>
              <w:t>m</w:t>
            </w:r>
            <w:r w:rsidRPr="00C25890">
              <w:rPr>
                <w:szCs w:val="24"/>
              </w:rPr>
              <w:t>、</w:t>
            </w:r>
            <w:r w:rsidR="006A2233">
              <w:rPr>
                <w:rFonts w:hint="eastAsia"/>
                <w:szCs w:val="24"/>
              </w:rPr>
              <w:t>32</w:t>
            </w:r>
            <w:r w:rsidRPr="00C25890">
              <w:rPr>
                <w:rFonts w:eastAsia="Times New Roman"/>
                <w:szCs w:val="24"/>
              </w:rPr>
              <w:t>m</w:t>
            </w:r>
            <w:r w:rsidRPr="00C25890">
              <w:rPr>
                <w:szCs w:val="24"/>
              </w:rPr>
              <w:t>、</w:t>
            </w:r>
            <w:r w:rsidR="006A2233">
              <w:rPr>
                <w:rFonts w:hint="eastAsia"/>
                <w:szCs w:val="24"/>
              </w:rPr>
              <w:t>47</w:t>
            </w:r>
            <w:r w:rsidRPr="00C25890">
              <w:rPr>
                <w:rFonts w:eastAsia="Times New Roman"/>
                <w:szCs w:val="24"/>
              </w:rPr>
              <w:t>m</w:t>
            </w:r>
            <w:r w:rsidR="00CD2242">
              <w:rPr>
                <w:rFonts w:hint="eastAsia"/>
                <w:szCs w:val="24"/>
              </w:rPr>
              <w:t>，达</w:t>
            </w:r>
            <w:r w:rsidR="00CD2242">
              <w:rPr>
                <w:rFonts w:hint="eastAsia"/>
                <w:szCs w:val="24"/>
              </w:rPr>
              <w:t>3</w:t>
            </w:r>
            <w:r w:rsidR="00CD2242">
              <w:rPr>
                <w:rFonts w:hint="eastAsia"/>
                <w:szCs w:val="24"/>
              </w:rPr>
              <w:t>类标准的距离分别为</w:t>
            </w:r>
            <w:r w:rsidR="00CD2242" w:rsidRPr="00C25890">
              <w:rPr>
                <w:szCs w:val="24"/>
              </w:rPr>
              <w:t>＜</w:t>
            </w:r>
            <w:r w:rsidR="00CD2242">
              <w:rPr>
                <w:rFonts w:hint="eastAsia"/>
                <w:szCs w:val="24"/>
              </w:rPr>
              <w:t>1</w:t>
            </w:r>
            <w:r w:rsidR="00CD2242" w:rsidRPr="00C25890">
              <w:rPr>
                <w:rFonts w:eastAsia="Times New Roman"/>
                <w:szCs w:val="24"/>
              </w:rPr>
              <w:t>m</w:t>
            </w:r>
            <w:r w:rsidR="00CD2242" w:rsidRPr="00C25890">
              <w:rPr>
                <w:szCs w:val="24"/>
              </w:rPr>
              <w:t>，＜</w:t>
            </w:r>
            <w:r w:rsidR="00CD2242">
              <w:rPr>
                <w:rFonts w:hint="eastAsia"/>
                <w:szCs w:val="24"/>
              </w:rPr>
              <w:t>1</w:t>
            </w:r>
            <w:r w:rsidR="00CD2242" w:rsidRPr="00C25890">
              <w:rPr>
                <w:rFonts w:eastAsia="Times New Roman"/>
                <w:szCs w:val="24"/>
              </w:rPr>
              <w:t>m</w:t>
            </w:r>
            <w:r w:rsidR="00CD2242" w:rsidRPr="00C25890">
              <w:rPr>
                <w:szCs w:val="24"/>
              </w:rPr>
              <w:t>，＜</w:t>
            </w:r>
            <w:r w:rsidR="00CD2242">
              <w:rPr>
                <w:rFonts w:hint="eastAsia"/>
                <w:szCs w:val="24"/>
              </w:rPr>
              <w:t>1</w:t>
            </w:r>
            <w:r w:rsidR="00CD2242" w:rsidRPr="00C25890">
              <w:rPr>
                <w:rFonts w:eastAsia="Times New Roman"/>
                <w:szCs w:val="24"/>
              </w:rPr>
              <w:t>m</w:t>
            </w:r>
            <w:r w:rsidR="00CD2242">
              <w:rPr>
                <w:rFonts w:eastAsiaTheme="minorEastAsia" w:hint="eastAsia"/>
                <w:szCs w:val="24"/>
              </w:rPr>
              <w:t>，</w:t>
            </w:r>
            <w:r w:rsidRPr="00C25890">
              <w:rPr>
                <w:szCs w:val="24"/>
              </w:rPr>
              <w:t>达</w:t>
            </w:r>
            <w:r w:rsidRPr="00C25890">
              <w:rPr>
                <w:szCs w:val="24"/>
              </w:rPr>
              <w:t>4a</w:t>
            </w:r>
            <w:r w:rsidRPr="00C25890">
              <w:rPr>
                <w:szCs w:val="24"/>
              </w:rPr>
              <w:t>类标准的距离为</w:t>
            </w:r>
            <w:r w:rsidR="00CD2242" w:rsidRPr="00C25890">
              <w:rPr>
                <w:szCs w:val="24"/>
              </w:rPr>
              <w:t>＜</w:t>
            </w:r>
            <w:r w:rsidR="00CD2242">
              <w:rPr>
                <w:rFonts w:hint="eastAsia"/>
                <w:szCs w:val="24"/>
              </w:rPr>
              <w:t>1</w:t>
            </w:r>
            <w:r w:rsidR="00CD2242" w:rsidRPr="00C25890">
              <w:rPr>
                <w:rFonts w:eastAsia="Times New Roman"/>
                <w:szCs w:val="24"/>
              </w:rPr>
              <w:t>m</w:t>
            </w:r>
            <w:r w:rsidR="00CD2242" w:rsidRPr="00C25890">
              <w:rPr>
                <w:szCs w:val="24"/>
              </w:rPr>
              <w:t>，＜</w:t>
            </w:r>
            <w:r w:rsidR="00CD2242">
              <w:rPr>
                <w:rFonts w:hint="eastAsia"/>
                <w:szCs w:val="24"/>
              </w:rPr>
              <w:t>1</w:t>
            </w:r>
            <w:r w:rsidR="00CD2242" w:rsidRPr="00C25890">
              <w:rPr>
                <w:rFonts w:eastAsia="Times New Roman"/>
                <w:szCs w:val="24"/>
              </w:rPr>
              <w:t>m</w:t>
            </w:r>
            <w:r w:rsidR="00CD2242" w:rsidRPr="00C25890">
              <w:rPr>
                <w:szCs w:val="24"/>
              </w:rPr>
              <w:t>，＜</w:t>
            </w:r>
            <w:r w:rsidR="00CD2242">
              <w:rPr>
                <w:rFonts w:hint="eastAsia"/>
                <w:szCs w:val="24"/>
              </w:rPr>
              <w:t>1</w:t>
            </w:r>
            <w:r w:rsidR="00CD2242" w:rsidRPr="00C25890">
              <w:rPr>
                <w:rFonts w:eastAsia="Times New Roman"/>
                <w:szCs w:val="24"/>
              </w:rPr>
              <w:t>m</w:t>
            </w:r>
            <w:r w:rsidRPr="00C25890">
              <w:rPr>
                <w:szCs w:val="24"/>
              </w:rPr>
              <w:t>。</w:t>
            </w:r>
          </w:p>
          <w:p w:rsidR="009E4FB3" w:rsidRPr="00C25890" w:rsidRDefault="009E4FB3">
            <w:pPr>
              <w:pStyle w:val="af2"/>
              <w:spacing w:line="500" w:lineRule="exact"/>
              <w:ind w:firstLine="480"/>
              <w:rPr>
                <w:szCs w:val="24"/>
              </w:rPr>
            </w:pPr>
            <w:r w:rsidRPr="00C25890">
              <w:rPr>
                <w:szCs w:val="24"/>
              </w:rPr>
              <w:t>项目营运近期、中期和远期夜间达《声环境质量标准》（</w:t>
            </w:r>
            <w:r w:rsidRPr="00C25890">
              <w:rPr>
                <w:rFonts w:eastAsia="Times New Roman"/>
                <w:szCs w:val="24"/>
              </w:rPr>
              <w:t>GB3096-2008</w:t>
            </w:r>
            <w:r w:rsidRPr="00C25890">
              <w:rPr>
                <w:szCs w:val="24"/>
              </w:rPr>
              <w:t>）中</w:t>
            </w:r>
            <w:r w:rsidRPr="00C25890">
              <w:rPr>
                <w:szCs w:val="24"/>
              </w:rPr>
              <w:t>2</w:t>
            </w:r>
            <w:r w:rsidRPr="00C25890">
              <w:rPr>
                <w:szCs w:val="24"/>
              </w:rPr>
              <w:t>类标准的距离分别为</w:t>
            </w:r>
            <w:r w:rsidR="008571B6">
              <w:rPr>
                <w:rFonts w:hint="eastAsia"/>
                <w:szCs w:val="24"/>
              </w:rPr>
              <w:t>53</w:t>
            </w:r>
            <w:r w:rsidR="008571B6" w:rsidRPr="00C25890">
              <w:rPr>
                <w:rFonts w:eastAsia="Times New Roman"/>
                <w:szCs w:val="24"/>
              </w:rPr>
              <w:t>m</w:t>
            </w:r>
            <w:r w:rsidR="008571B6" w:rsidRPr="00C25890">
              <w:rPr>
                <w:szCs w:val="24"/>
              </w:rPr>
              <w:t>、</w:t>
            </w:r>
            <w:r w:rsidR="008571B6">
              <w:rPr>
                <w:rFonts w:hint="eastAsia"/>
                <w:szCs w:val="24"/>
              </w:rPr>
              <w:t>97</w:t>
            </w:r>
            <w:r w:rsidR="008571B6" w:rsidRPr="00C25890">
              <w:rPr>
                <w:rFonts w:eastAsia="Times New Roman"/>
                <w:szCs w:val="24"/>
              </w:rPr>
              <w:t>m</w:t>
            </w:r>
            <w:r w:rsidR="008571B6" w:rsidRPr="00C25890">
              <w:rPr>
                <w:szCs w:val="24"/>
              </w:rPr>
              <w:t>、</w:t>
            </w:r>
            <w:r w:rsidR="008571B6">
              <w:rPr>
                <w:rFonts w:hint="eastAsia"/>
                <w:szCs w:val="24"/>
              </w:rPr>
              <w:t>131</w:t>
            </w:r>
            <w:r w:rsidR="008571B6" w:rsidRPr="00C25890">
              <w:rPr>
                <w:rFonts w:eastAsia="Times New Roman"/>
                <w:szCs w:val="24"/>
              </w:rPr>
              <w:t>m</w:t>
            </w:r>
            <w:r w:rsidR="008571B6">
              <w:rPr>
                <w:rFonts w:hint="eastAsia"/>
                <w:szCs w:val="24"/>
              </w:rPr>
              <w:t>，达</w:t>
            </w:r>
            <w:r w:rsidR="008571B6">
              <w:rPr>
                <w:rFonts w:hint="eastAsia"/>
                <w:szCs w:val="24"/>
              </w:rPr>
              <w:t>3</w:t>
            </w:r>
            <w:r w:rsidR="008571B6">
              <w:rPr>
                <w:rFonts w:hint="eastAsia"/>
                <w:szCs w:val="24"/>
              </w:rPr>
              <w:t>类标准的距离分别为</w:t>
            </w:r>
            <w:r w:rsidR="008571B6" w:rsidRPr="00C25890">
              <w:rPr>
                <w:szCs w:val="24"/>
              </w:rPr>
              <w:t>＜</w:t>
            </w:r>
            <w:r w:rsidR="008571B6">
              <w:rPr>
                <w:rFonts w:hint="eastAsia"/>
                <w:szCs w:val="24"/>
              </w:rPr>
              <w:t>1</w:t>
            </w:r>
            <w:r w:rsidR="008571B6" w:rsidRPr="00C25890">
              <w:rPr>
                <w:rFonts w:eastAsia="Times New Roman"/>
                <w:szCs w:val="24"/>
              </w:rPr>
              <w:t>m</w:t>
            </w:r>
            <w:r w:rsidR="008571B6" w:rsidRPr="00C25890">
              <w:rPr>
                <w:szCs w:val="24"/>
              </w:rPr>
              <w:t>，＜</w:t>
            </w:r>
            <w:r w:rsidR="008571B6">
              <w:rPr>
                <w:rFonts w:hint="eastAsia"/>
                <w:szCs w:val="24"/>
              </w:rPr>
              <w:t>1</w:t>
            </w:r>
            <w:r w:rsidR="008571B6" w:rsidRPr="00C25890">
              <w:rPr>
                <w:rFonts w:eastAsia="Times New Roman"/>
                <w:szCs w:val="24"/>
              </w:rPr>
              <w:t>m</w:t>
            </w:r>
            <w:r w:rsidR="008571B6" w:rsidRPr="00C25890">
              <w:rPr>
                <w:szCs w:val="24"/>
              </w:rPr>
              <w:t>，</w:t>
            </w:r>
            <w:r w:rsidR="00477EC0">
              <w:rPr>
                <w:rFonts w:hint="eastAsia"/>
                <w:szCs w:val="24"/>
              </w:rPr>
              <w:t>26</w:t>
            </w:r>
            <w:r w:rsidR="008571B6" w:rsidRPr="00C25890">
              <w:rPr>
                <w:rFonts w:eastAsia="Times New Roman"/>
                <w:szCs w:val="24"/>
              </w:rPr>
              <w:t>m</w:t>
            </w:r>
            <w:r w:rsidR="008571B6">
              <w:rPr>
                <w:rFonts w:eastAsiaTheme="minorEastAsia" w:hint="eastAsia"/>
                <w:szCs w:val="24"/>
              </w:rPr>
              <w:t>，</w:t>
            </w:r>
            <w:r w:rsidR="008571B6" w:rsidRPr="00C25890">
              <w:rPr>
                <w:szCs w:val="24"/>
              </w:rPr>
              <w:t>达</w:t>
            </w:r>
            <w:r w:rsidR="008571B6" w:rsidRPr="00C25890">
              <w:rPr>
                <w:szCs w:val="24"/>
              </w:rPr>
              <w:t>4a</w:t>
            </w:r>
            <w:r w:rsidR="008571B6" w:rsidRPr="00C25890">
              <w:rPr>
                <w:szCs w:val="24"/>
              </w:rPr>
              <w:t>类标准的距离为＜</w:t>
            </w:r>
            <w:r w:rsidR="008571B6">
              <w:rPr>
                <w:rFonts w:hint="eastAsia"/>
                <w:szCs w:val="24"/>
              </w:rPr>
              <w:t>1</w:t>
            </w:r>
            <w:r w:rsidR="008571B6" w:rsidRPr="00C25890">
              <w:rPr>
                <w:rFonts w:eastAsia="Times New Roman"/>
                <w:szCs w:val="24"/>
              </w:rPr>
              <w:t>m</w:t>
            </w:r>
            <w:r w:rsidR="008571B6" w:rsidRPr="00C25890">
              <w:rPr>
                <w:szCs w:val="24"/>
              </w:rPr>
              <w:t>，＜</w:t>
            </w:r>
            <w:r w:rsidR="008571B6">
              <w:rPr>
                <w:rFonts w:hint="eastAsia"/>
                <w:szCs w:val="24"/>
              </w:rPr>
              <w:t>1</w:t>
            </w:r>
            <w:r w:rsidR="008571B6" w:rsidRPr="00C25890">
              <w:rPr>
                <w:rFonts w:eastAsia="Times New Roman"/>
                <w:szCs w:val="24"/>
              </w:rPr>
              <w:t>m</w:t>
            </w:r>
            <w:r w:rsidR="008571B6" w:rsidRPr="00C25890">
              <w:rPr>
                <w:szCs w:val="24"/>
              </w:rPr>
              <w:t>，</w:t>
            </w:r>
            <w:r w:rsidR="00477EC0">
              <w:rPr>
                <w:rFonts w:hint="eastAsia"/>
                <w:szCs w:val="24"/>
              </w:rPr>
              <w:t>26</w:t>
            </w:r>
            <w:r w:rsidR="008571B6" w:rsidRPr="00C25890">
              <w:rPr>
                <w:rFonts w:eastAsia="Times New Roman"/>
                <w:szCs w:val="24"/>
              </w:rPr>
              <w:t>m</w:t>
            </w:r>
            <w:r w:rsidR="008571B6" w:rsidRPr="00C25890">
              <w:rPr>
                <w:szCs w:val="24"/>
              </w:rPr>
              <w:t>。</w:t>
            </w:r>
          </w:p>
          <w:p w:rsidR="009E4FB3" w:rsidRPr="00C25890" w:rsidRDefault="009E4FB3">
            <w:pPr>
              <w:snapToGrid w:val="0"/>
              <w:spacing w:line="500" w:lineRule="exact"/>
              <w:ind w:firstLineChars="200" w:firstLine="482"/>
              <w:rPr>
                <w:b/>
                <w:sz w:val="24"/>
              </w:rPr>
            </w:pPr>
            <w:r w:rsidRPr="00C25890">
              <w:rPr>
                <w:b/>
                <w:sz w:val="24"/>
              </w:rPr>
              <w:t>2</w:t>
            </w:r>
            <w:r w:rsidRPr="00C25890">
              <w:rPr>
                <w:rFonts w:eastAsia="宋体"/>
                <w:b/>
                <w:sz w:val="24"/>
              </w:rPr>
              <w:t>）噪声治理措施</w:t>
            </w:r>
          </w:p>
          <w:p w:rsidR="009E4FB3" w:rsidRPr="00C25890" w:rsidRDefault="009E4FB3">
            <w:pPr>
              <w:snapToGrid w:val="0"/>
              <w:spacing w:line="500" w:lineRule="exact"/>
              <w:ind w:firstLineChars="200" w:firstLine="480"/>
              <w:rPr>
                <w:sz w:val="24"/>
              </w:rPr>
            </w:pPr>
            <w:r w:rsidRPr="00C25890">
              <w:rPr>
                <w:rFonts w:eastAsia="宋体"/>
                <w:sz w:val="24"/>
              </w:rPr>
              <w:t>为降低道路噪声对环境、敏感点的影响，本次评价要求项目营运后应采取以下措施：</w:t>
            </w:r>
            <w:r w:rsidRPr="00C25890">
              <w:rPr>
                <w:rFonts w:ascii="宋体" w:eastAsia="宋体"/>
                <w:sz w:val="24"/>
              </w:rPr>
              <w:t>①</w:t>
            </w:r>
            <w:r w:rsidRPr="00C25890">
              <w:rPr>
                <w:rFonts w:eastAsia="宋体"/>
                <w:sz w:val="24"/>
              </w:rPr>
              <w:t>设置限速、禁止鸣笛的标志。</w:t>
            </w:r>
            <w:r w:rsidRPr="00C25890">
              <w:rPr>
                <w:rFonts w:ascii="宋体" w:eastAsia="宋体"/>
                <w:sz w:val="24"/>
              </w:rPr>
              <w:t>②</w:t>
            </w:r>
            <w:r w:rsidRPr="00C25890">
              <w:rPr>
                <w:rFonts w:eastAsia="宋体"/>
                <w:sz w:val="24"/>
              </w:rPr>
              <w:t>公路绿化工程中，应增加绿化密度，选择叶茂枝密、树冠低垂、减噪力强的植物。</w:t>
            </w:r>
            <w:r w:rsidRPr="00C25890">
              <w:rPr>
                <w:rFonts w:ascii="宋体" w:eastAsia="宋体"/>
                <w:sz w:val="24"/>
              </w:rPr>
              <w:t>③</w:t>
            </w:r>
            <w:r w:rsidRPr="00C25890">
              <w:rPr>
                <w:rFonts w:eastAsia="宋体"/>
                <w:sz w:val="24"/>
              </w:rPr>
              <w:t>加强交通管理，避免因交通堵塞而造成噪声超标。</w:t>
            </w:r>
            <w:r w:rsidRPr="00C25890">
              <w:rPr>
                <w:rFonts w:ascii="宋体" w:eastAsia="宋体"/>
                <w:sz w:val="24"/>
              </w:rPr>
              <w:t>④</w:t>
            </w:r>
            <w:r w:rsidRPr="00C25890">
              <w:rPr>
                <w:rFonts w:eastAsia="宋体"/>
                <w:sz w:val="24"/>
              </w:rPr>
              <w:t>建设单位需预留资金保证噪声治理以改善道路两侧敏感目标声环境质量。</w:t>
            </w:r>
          </w:p>
          <w:p w:rsidR="00844013" w:rsidRDefault="00D518E8">
            <w:pPr>
              <w:snapToGrid w:val="0"/>
              <w:spacing w:line="500" w:lineRule="exact"/>
              <w:ind w:firstLineChars="200" w:firstLine="480"/>
              <w:rPr>
                <w:rFonts w:eastAsia="宋体"/>
                <w:sz w:val="24"/>
              </w:rPr>
            </w:pPr>
            <w:r>
              <w:rPr>
                <w:rFonts w:eastAsia="宋体" w:hint="eastAsia"/>
                <w:sz w:val="24"/>
              </w:rPr>
              <w:t>根据成都市简州新城分区详细规划（</w:t>
            </w:r>
            <w:r>
              <w:rPr>
                <w:rFonts w:eastAsia="宋体" w:hint="eastAsia"/>
                <w:sz w:val="24"/>
              </w:rPr>
              <w:t>2016-2035</w:t>
            </w:r>
            <w:r>
              <w:rPr>
                <w:rFonts w:eastAsia="宋体" w:hint="eastAsia"/>
                <w:sz w:val="24"/>
              </w:rPr>
              <w:t>年）用地规划图知，本项目道路</w:t>
            </w:r>
            <w:r>
              <w:rPr>
                <w:rFonts w:eastAsia="宋体" w:hint="eastAsia"/>
                <w:sz w:val="24"/>
              </w:rPr>
              <w:t>K0+000~K4+000</w:t>
            </w:r>
            <w:r>
              <w:rPr>
                <w:rFonts w:eastAsia="宋体" w:hint="eastAsia"/>
                <w:sz w:val="24"/>
              </w:rPr>
              <w:t>（简州大道北侧）沿线规划为中小学、居民用地，</w:t>
            </w:r>
            <w:r w:rsidR="00FE2F6E">
              <w:rPr>
                <w:rFonts w:eastAsia="宋体" w:hint="eastAsia"/>
                <w:sz w:val="24"/>
              </w:rPr>
              <w:t>环评要求建设单位</w:t>
            </w:r>
            <w:r w:rsidR="00844013">
              <w:rPr>
                <w:rFonts w:eastAsia="宋体" w:hint="eastAsia"/>
                <w:sz w:val="24"/>
              </w:rPr>
              <w:t>与规划部门紧密协商</w:t>
            </w:r>
            <w:r w:rsidR="00FE2F6E">
              <w:rPr>
                <w:rFonts w:eastAsia="宋体" w:hint="eastAsia"/>
                <w:sz w:val="24"/>
              </w:rPr>
              <w:t>，尽量不在道路红线外</w:t>
            </w:r>
            <w:r w:rsidR="00FE2F6E">
              <w:rPr>
                <w:rFonts w:eastAsia="宋体" w:hint="eastAsia"/>
                <w:sz w:val="24"/>
              </w:rPr>
              <w:t>131m</w:t>
            </w:r>
            <w:r w:rsidR="00FE2F6E">
              <w:rPr>
                <w:rFonts w:eastAsia="宋体" w:hint="eastAsia"/>
                <w:sz w:val="24"/>
              </w:rPr>
              <w:t>范围内</w:t>
            </w:r>
            <w:r w:rsidR="00844013">
              <w:rPr>
                <w:rFonts w:eastAsia="宋体" w:hint="eastAsia"/>
                <w:sz w:val="24"/>
              </w:rPr>
              <w:t>规划</w:t>
            </w:r>
            <w:r w:rsidR="00FE2F6E">
              <w:rPr>
                <w:rFonts w:eastAsia="宋体" w:hint="eastAsia"/>
                <w:sz w:val="24"/>
              </w:rPr>
              <w:t>建设中小学、居民住</w:t>
            </w:r>
            <w:r w:rsidR="00FE2F6E">
              <w:rPr>
                <w:rFonts w:eastAsia="宋体" w:hint="eastAsia"/>
                <w:sz w:val="24"/>
              </w:rPr>
              <w:lastRenderedPageBreak/>
              <w:t>宅等敏感建筑。</w:t>
            </w:r>
          </w:p>
          <w:p w:rsidR="009E4FB3" w:rsidRPr="00C25890" w:rsidRDefault="00FE2F6E">
            <w:pPr>
              <w:snapToGrid w:val="0"/>
              <w:spacing w:line="500" w:lineRule="exact"/>
              <w:ind w:firstLineChars="200" w:firstLine="480"/>
              <w:rPr>
                <w:sz w:val="24"/>
              </w:rPr>
            </w:pPr>
            <w:r>
              <w:rPr>
                <w:rFonts w:eastAsia="宋体" w:hint="eastAsia"/>
                <w:sz w:val="24"/>
              </w:rPr>
              <w:t>本项目道路</w:t>
            </w:r>
            <w:r>
              <w:rPr>
                <w:rFonts w:eastAsia="宋体" w:hint="eastAsia"/>
                <w:sz w:val="24"/>
              </w:rPr>
              <w:t>K4+000~K7+500</w:t>
            </w:r>
            <w:r>
              <w:rPr>
                <w:rFonts w:eastAsia="宋体" w:hint="eastAsia"/>
                <w:sz w:val="24"/>
              </w:rPr>
              <w:t>（简州大道北侧）沿线规划为工业用地，</w:t>
            </w:r>
            <w:r w:rsidR="00DE718A">
              <w:rPr>
                <w:rFonts w:eastAsia="宋体" w:hint="eastAsia"/>
                <w:sz w:val="24"/>
              </w:rPr>
              <w:t>环评要求建设单位与规划部门紧密协商，尽量不在道路红线外</w:t>
            </w:r>
            <w:r w:rsidR="00DE718A">
              <w:rPr>
                <w:rFonts w:eastAsia="宋体" w:hint="eastAsia"/>
                <w:sz w:val="24"/>
              </w:rPr>
              <w:t>26m</w:t>
            </w:r>
            <w:r w:rsidR="00DE718A">
              <w:rPr>
                <w:rFonts w:eastAsia="宋体" w:hint="eastAsia"/>
                <w:sz w:val="24"/>
              </w:rPr>
              <w:t>范围内规划建设厂房仓库等。</w:t>
            </w:r>
          </w:p>
          <w:p w:rsidR="009E4FB3" w:rsidRPr="00C25890" w:rsidRDefault="009E4FB3">
            <w:pPr>
              <w:snapToGrid w:val="0"/>
              <w:spacing w:line="500" w:lineRule="exact"/>
              <w:rPr>
                <w:b/>
                <w:sz w:val="24"/>
              </w:rPr>
            </w:pPr>
            <w:r w:rsidRPr="00C25890">
              <w:rPr>
                <w:b/>
                <w:sz w:val="24"/>
              </w:rPr>
              <w:t xml:space="preserve">2.5 </w:t>
            </w:r>
            <w:r w:rsidRPr="00C25890">
              <w:rPr>
                <w:rFonts w:eastAsia="宋体"/>
                <w:b/>
                <w:sz w:val="24"/>
              </w:rPr>
              <w:t>生态影响分析</w:t>
            </w:r>
          </w:p>
          <w:p w:rsidR="009E4FB3" w:rsidRPr="00C25890" w:rsidRDefault="002B34DE">
            <w:pPr>
              <w:pStyle w:val="af2"/>
              <w:spacing w:line="500" w:lineRule="exact"/>
              <w:ind w:firstLine="464"/>
              <w:rPr>
                <w:rFonts w:eastAsia="Times New Roman"/>
                <w:color w:val="000000"/>
                <w:spacing w:val="-4"/>
              </w:rPr>
            </w:pPr>
            <w:r>
              <w:rPr>
                <w:rFonts w:hint="eastAsia"/>
                <w:color w:val="000000"/>
                <w:spacing w:val="-4"/>
              </w:rPr>
              <w:t>本项目位于简州新城</w:t>
            </w:r>
            <w:r w:rsidR="004012EA">
              <w:rPr>
                <w:rFonts w:hint="eastAsia"/>
                <w:color w:val="000000"/>
                <w:spacing w:val="-4"/>
              </w:rPr>
              <w:t>起步区范围内</w:t>
            </w:r>
            <w:r>
              <w:rPr>
                <w:rFonts w:hint="eastAsia"/>
                <w:color w:val="000000"/>
                <w:spacing w:val="-4"/>
              </w:rPr>
              <w:t>，道路沿线规划为城市居住</w:t>
            </w:r>
            <w:r w:rsidR="004012EA">
              <w:rPr>
                <w:rFonts w:hint="eastAsia"/>
                <w:color w:val="000000"/>
                <w:spacing w:val="-4"/>
              </w:rPr>
              <w:t>用</w:t>
            </w:r>
            <w:r>
              <w:rPr>
                <w:rFonts w:hint="eastAsia"/>
                <w:color w:val="000000"/>
                <w:spacing w:val="-4"/>
              </w:rPr>
              <w:t>地和</w:t>
            </w:r>
            <w:r w:rsidR="004012EA">
              <w:rPr>
                <w:rFonts w:hint="eastAsia"/>
                <w:color w:val="000000"/>
                <w:spacing w:val="-4"/>
              </w:rPr>
              <w:t>工业</w:t>
            </w:r>
            <w:r>
              <w:rPr>
                <w:rFonts w:hint="eastAsia"/>
                <w:color w:val="000000"/>
                <w:spacing w:val="-4"/>
              </w:rPr>
              <w:t>用地，为城市生态系统，本项目的建成不会对城市生态系统造成影响</w:t>
            </w:r>
            <w:r w:rsidR="009E4FB3" w:rsidRPr="00C25890">
              <w:rPr>
                <w:color w:val="000000"/>
                <w:spacing w:val="-4"/>
              </w:rPr>
              <w:t>。</w:t>
            </w:r>
          </w:p>
          <w:p w:rsidR="009E4FB3" w:rsidRPr="00C25890" w:rsidRDefault="009E4FB3">
            <w:pPr>
              <w:spacing w:line="500" w:lineRule="exact"/>
              <w:rPr>
                <w:b/>
                <w:color w:val="000000"/>
                <w:sz w:val="24"/>
              </w:rPr>
            </w:pPr>
            <w:r w:rsidRPr="00C25890">
              <w:rPr>
                <w:b/>
                <w:color w:val="000000"/>
                <w:sz w:val="24"/>
              </w:rPr>
              <w:t xml:space="preserve">2.6 </w:t>
            </w:r>
            <w:r w:rsidRPr="00C25890">
              <w:rPr>
                <w:rFonts w:eastAsia="宋体"/>
                <w:b/>
                <w:color w:val="000000"/>
                <w:sz w:val="24"/>
              </w:rPr>
              <w:t>营运期固体废物环境影响分析</w:t>
            </w:r>
          </w:p>
          <w:p w:rsidR="009E4FB3" w:rsidRPr="00C25890" w:rsidRDefault="009E4FB3">
            <w:pPr>
              <w:spacing w:line="500" w:lineRule="exact"/>
              <w:ind w:firstLineChars="200" w:firstLine="480"/>
              <w:rPr>
                <w:snapToGrid w:val="0"/>
                <w:kern w:val="0"/>
                <w:sz w:val="24"/>
              </w:rPr>
            </w:pPr>
            <w:r w:rsidRPr="00C25890">
              <w:rPr>
                <w:rFonts w:eastAsia="宋体"/>
                <w:snapToGrid w:val="0"/>
                <w:kern w:val="0"/>
                <w:sz w:val="24"/>
              </w:rPr>
              <w:t>营运期固体废物主要来自来往人员产生的垃圾和车辆撒落的固废，若不妥善处置，则会影响景观，污染空气，传播疾病，危害人体健康。为防止营运期固体废物影响环境，应由公路养护人员将其集中收集后，运至当地的垃圾填埋厂集中处置，不会影响当地环境。</w:t>
            </w:r>
          </w:p>
          <w:p w:rsidR="009E4FB3" w:rsidRPr="00C25890" w:rsidRDefault="009E4FB3">
            <w:pPr>
              <w:spacing w:line="360" w:lineRule="auto"/>
              <w:rPr>
                <w:b/>
                <w:bCs/>
                <w:sz w:val="24"/>
                <w:szCs w:val="28"/>
              </w:rPr>
            </w:pPr>
            <w:r w:rsidRPr="00C25890">
              <w:rPr>
                <w:b/>
                <w:bCs/>
                <w:sz w:val="24"/>
                <w:szCs w:val="28"/>
              </w:rPr>
              <w:t>2.</w:t>
            </w:r>
            <w:r w:rsidRPr="00C25890">
              <w:rPr>
                <w:rFonts w:eastAsia="宋体"/>
                <w:b/>
                <w:bCs/>
                <w:sz w:val="24"/>
                <w:szCs w:val="28"/>
              </w:rPr>
              <w:t>7</w:t>
            </w:r>
            <w:r w:rsidRPr="00C25890">
              <w:rPr>
                <w:rFonts w:eastAsia="宋体"/>
                <w:b/>
                <w:bCs/>
                <w:sz w:val="24"/>
                <w:szCs w:val="28"/>
              </w:rPr>
              <w:t>环境风险分析</w:t>
            </w:r>
          </w:p>
          <w:p w:rsidR="009E4FB3" w:rsidRPr="00C25890" w:rsidRDefault="009E4FB3">
            <w:pPr>
              <w:pStyle w:val="2"/>
              <w:adjustRightInd w:val="0"/>
              <w:snapToGrid w:val="0"/>
              <w:spacing w:before="0" w:after="0" w:line="360" w:lineRule="auto"/>
              <w:ind w:firstLineChars="200" w:firstLine="482"/>
              <w:rPr>
                <w:rFonts w:ascii="Times New Roman" w:eastAsia="宋体" w:hAnsi="Times New Roman"/>
                <w:sz w:val="24"/>
                <w:szCs w:val="24"/>
              </w:rPr>
            </w:pPr>
            <w:r w:rsidRPr="00C25890">
              <w:rPr>
                <w:rFonts w:ascii="Times New Roman" w:eastAsia="宋体" w:hAnsi="Times New Roman"/>
                <w:sz w:val="24"/>
                <w:szCs w:val="24"/>
              </w:rPr>
              <w:t>1</w:t>
            </w:r>
            <w:r w:rsidRPr="00C25890">
              <w:rPr>
                <w:rFonts w:ascii="Times New Roman" w:eastAsia="宋体" w:hAnsi="Times New Roman"/>
                <w:sz w:val="24"/>
                <w:szCs w:val="24"/>
              </w:rPr>
              <w:t>）环境风险识别</w:t>
            </w:r>
          </w:p>
          <w:p w:rsidR="009E4FB3" w:rsidRPr="00C25890" w:rsidRDefault="009E4FB3">
            <w:pPr>
              <w:pStyle w:val="19"/>
              <w:adjustRightInd w:val="0"/>
              <w:snapToGrid w:val="0"/>
              <w:spacing w:before="0" w:after="0" w:line="360" w:lineRule="auto"/>
              <w:ind w:firstLineChars="200" w:firstLine="480"/>
              <w:rPr>
                <w:rFonts w:eastAsia="宋体"/>
                <w:b w:val="0"/>
                <w:bCs/>
                <w:color w:val="auto"/>
                <w:sz w:val="24"/>
                <w:szCs w:val="24"/>
              </w:rPr>
            </w:pPr>
            <w:r w:rsidRPr="00C25890">
              <w:rPr>
                <w:rFonts w:eastAsia="宋体"/>
                <w:b w:val="0"/>
                <w:bCs/>
                <w:color w:val="auto"/>
                <w:sz w:val="24"/>
                <w:szCs w:val="24"/>
              </w:rPr>
              <w:t>风险识别的目的是分析引起有毒有害物质向环境放散的危害环境事故起因，确定风险类型。本项目营运期事故风险影响主要表现在运送有毒、有害、易燃、易爆化学危险品（如液化气、汽油、液氯、液氨、光气等）的车辆发生交通事故造成容器破损，化学物质发生泄漏、火灾或引起爆炸时，对周围环境和周围居民的生命财产安全造成的影响。主要风险事故类型为泄漏、火灾、爆炸。</w:t>
            </w:r>
          </w:p>
          <w:p w:rsidR="009E4FB3" w:rsidRPr="00C25890" w:rsidRDefault="009E4FB3">
            <w:pPr>
              <w:adjustRightInd w:val="0"/>
              <w:snapToGrid w:val="0"/>
              <w:spacing w:line="360" w:lineRule="auto"/>
              <w:ind w:firstLineChars="200" w:firstLine="480"/>
              <w:outlineLvl w:val="2"/>
              <w:rPr>
                <w:rFonts w:eastAsia="宋体"/>
                <w:bCs/>
                <w:sz w:val="24"/>
              </w:rPr>
            </w:pPr>
            <w:r w:rsidRPr="00C25890">
              <w:rPr>
                <w:rFonts w:eastAsia="宋体"/>
                <w:bCs/>
                <w:sz w:val="24"/>
              </w:rPr>
              <w:t>（</w:t>
            </w:r>
            <w:r w:rsidRPr="00C25890">
              <w:rPr>
                <w:rFonts w:eastAsia="宋体"/>
                <w:bCs/>
                <w:sz w:val="24"/>
              </w:rPr>
              <w:t>1</w:t>
            </w:r>
            <w:r w:rsidRPr="00C25890">
              <w:rPr>
                <w:rFonts w:eastAsia="宋体"/>
                <w:bCs/>
                <w:sz w:val="24"/>
              </w:rPr>
              <w:t>）风险源及危险物的识别</w:t>
            </w:r>
          </w:p>
          <w:p w:rsidR="009E4FB3" w:rsidRPr="00C25890" w:rsidRDefault="009E4FB3">
            <w:pPr>
              <w:adjustRightInd w:val="0"/>
              <w:snapToGrid w:val="0"/>
              <w:spacing w:line="360" w:lineRule="auto"/>
              <w:ind w:firstLine="482"/>
              <w:rPr>
                <w:rFonts w:eastAsia="宋体"/>
                <w:bCs/>
                <w:sz w:val="24"/>
              </w:rPr>
            </w:pPr>
            <w:r w:rsidRPr="00C25890">
              <w:rPr>
                <w:rFonts w:eastAsia="宋体"/>
                <w:bCs/>
                <w:sz w:val="24"/>
              </w:rPr>
              <w:t>公路上运输有毒有害或易燃易爆品等危险品是不可避免的，其风险主要表现在因交通事故和违反危险品运输的有关规定，使被运送的危险品在运输途中突发性发生逸漏、爆炸、燃烧等，一旦发生将在很短时间内造成周边一定范围内的恶性污染事故，对当地环境造成较大危害，给国家财产造成损失。</w:t>
            </w:r>
          </w:p>
          <w:p w:rsidR="009E4FB3" w:rsidRPr="00C25890" w:rsidRDefault="009E4FB3">
            <w:pPr>
              <w:adjustRightInd w:val="0"/>
              <w:snapToGrid w:val="0"/>
              <w:spacing w:line="360" w:lineRule="auto"/>
              <w:ind w:firstLine="482"/>
              <w:rPr>
                <w:rFonts w:eastAsia="宋体"/>
                <w:bCs/>
                <w:sz w:val="24"/>
              </w:rPr>
            </w:pPr>
            <w:r w:rsidRPr="00C25890">
              <w:rPr>
                <w:rFonts w:eastAsia="宋体"/>
                <w:bCs/>
                <w:sz w:val="24"/>
              </w:rPr>
              <w:t>交通事故对环境的污染主要是当公路跨越或沿水域经过时，车辆发生事故将可能对水体产生污染，水污染事故类型主要有：</w:t>
            </w:r>
          </w:p>
          <w:p w:rsidR="009E4FB3" w:rsidRPr="00C25890" w:rsidRDefault="009E4FB3">
            <w:pPr>
              <w:adjustRightInd w:val="0"/>
              <w:snapToGrid w:val="0"/>
              <w:spacing w:line="360" w:lineRule="auto"/>
              <w:ind w:firstLine="482"/>
              <w:rPr>
                <w:rFonts w:eastAsia="宋体"/>
                <w:bCs/>
                <w:sz w:val="24"/>
              </w:rPr>
            </w:pPr>
            <w:r w:rsidRPr="00C25890">
              <w:rPr>
                <w:rFonts w:eastAsia="宋体"/>
                <w:sz w:val="24"/>
              </w:rPr>
              <w:t>①</w:t>
            </w:r>
            <w:r w:rsidRPr="00C25890">
              <w:rPr>
                <w:rFonts w:eastAsia="宋体"/>
                <w:bCs/>
                <w:sz w:val="24"/>
              </w:rPr>
              <w:t>车辆本身携带的汽油</w:t>
            </w:r>
            <w:r w:rsidRPr="00C25890">
              <w:rPr>
                <w:rFonts w:eastAsia="宋体"/>
                <w:bCs/>
                <w:sz w:val="24"/>
              </w:rPr>
              <w:t>(</w:t>
            </w:r>
            <w:r w:rsidRPr="00C25890">
              <w:rPr>
                <w:rFonts w:eastAsia="宋体"/>
                <w:bCs/>
                <w:sz w:val="24"/>
              </w:rPr>
              <w:t>或柴油</w:t>
            </w:r>
            <w:r w:rsidRPr="00C25890">
              <w:rPr>
                <w:rFonts w:eastAsia="宋体"/>
                <w:bCs/>
                <w:sz w:val="24"/>
              </w:rPr>
              <w:t>)</w:t>
            </w:r>
            <w:r w:rsidRPr="00C25890">
              <w:rPr>
                <w:rFonts w:eastAsia="宋体"/>
                <w:bCs/>
                <w:sz w:val="24"/>
              </w:rPr>
              <w:t>和机油泄漏，并排入附近水体；</w:t>
            </w:r>
          </w:p>
          <w:p w:rsidR="009E4FB3" w:rsidRPr="00C25890" w:rsidRDefault="009E4FB3">
            <w:pPr>
              <w:adjustRightInd w:val="0"/>
              <w:snapToGrid w:val="0"/>
              <w:spacing w:line="360" w:lineRule="auto"/>
              <w:ind w:firstLine="482"/>
              <w:rPr>
                <w:rFonts w:eastAsia="宋体"/>
                <w:bCs/>
                <w:sz w:val="24"/>
              </w:rPr>
            </w:pPr>
            <w:r w:rsidRPr="00C25890">
              <w:rPr>
                <w:rFonts w:eastAsia="宋体"/>
                <w:sz w:val="24"/>
              </w:rPr>
              <w:t>②</w:t>
            </w:r>
            <w:r w:rsidRPr="00C25890">
              <w:rPr>
                <w:rFonts w:eastAsia="宋体"/>
                <w:bCs/>
                <w:sz w:val="24"/>
              </w:rPr>
              <w:t>化学危险品的运输车辆发生交通事故后，化学危险品发生泄漏，排入附近水体；</w:t>
            </w:r>
          </w:p>
          <w:p w:rsidR="009E4FB3" w:rsidRPr="00C25890" w:rsidRDefault="009E4FB3">
            <w:pPr>
              <w:adjustRightInd w:val="0"/>
              <w:snapToGrid w:val="0"/>
              <w:spacing w:line="360" w:lineRule="auto"/>
              <w:ind w:firstLine="482"/>
              <w:rPr>
                <w:rFonts w:eastAsia="宋体"/>
                <w:bCs/>
                <w:sz w:val="24"/>
              </w:rPr>
            </w:pPr>
            <w:r w:rsidRPr="00C25890">
              <w:rPr>
                <w:rFonts w:eastAsia="宋体"/>
                <w:bCs/>
                <w:sz w:val="24"/>
              </w:rPr>
              <w:lastRenderedPageBreak/>
              <w:t>（</w:t>
            </w:r>
            <w:r w:rsidRPr="00C25890">
              <w:rPr>
                <w:rFonts w:eastAsia="宋体"/>
                <w:bCs/>
                <w:sz w:val="24"/>
              </w:rPr>
              <w:t>2</w:t>
            </w:r>
            <w:r w:rsidRPr="00C25890">
              <w:rPr>
                <w:rFonts w:eastAsia="宋体"/>
                <w:bCs/>
                <w:sz w:val="24"/>
              </w:rPr>
              <w:t>）危险性物质理化特征</w:t>
            </w:r>
          </w:p>
          <w:p w:rsidR="009E4FB3" w:rsidRPr="00C25890" w:rsidRDefault="009E4FB3">
            <w:pPr>
              <w:adjustRightInd w:val="0"/>
              <w:snapToGrid w:val="0"/>
              <w:spacing w:line="360" w:lineRule="auto"/>
              <w:ind w:firstLine="482"/>
              <w:rPr>
                <w:rFonts w:eastAsia="宋体"/>
                <w:bCs/>
                <w:sz w:val="24"/>
              </w:rPr>
            </w:pPr>
            <w:r w:rsidRPr="00C25890">
              <w:rPr>
                <w:rFonts w:eastAsia="宋体"/>
                <w:bCs/>
                <w:sz w:val="24"/>
              </w:rPr>
              <w:t>一般公路运输危险品主要有以下特性：易燃、易爆；易流动；易挥发；易积聚静电；热膨胀性；毒性。</w:t>
            </w:r>
          </w:p>
          <w:p w:rsidR="009E4FB3" w:rsidRPr="00C25890" w:rsidRDefault="009E4FB3">
            <w:pPr>
              <w:spacing w:line="500" w:lineRule="exact"/>
              <w:ind w:firstLineChars="200" w:firstLine="482"/>
              <w:rPr>
                <w:b/>
                <w:bCs/>
                <w:sz w:val="24"/>
                <w:szCs w:val="28"/>
              </w:rPr>
            </w:pPr>
            <w:r w:rsidRPr="00C25890">
              <w:rPr>
                <w:rFonts w:eastAsia="宋体"/>
                <w:b/>
                <w:bCs/>
                <w:sz w:val="24"/>
                <w:szCs w:val="28"/>
              </w:rPr>
              <w:t>2</w:t>
            </w:r>
            <w:r w:rsidRPr="00C25890">
              <w:rPr>
                <w:rFonts w:eastAsia="宋体"/>
                <w:b/>
                <w:bCs/>
                <w:sz w:val="24"/>
                <w:szCs w:val="28"/>
              </w:rPr>
              <w:t>）危险品运输事故对环境的影响</w:t>
            </w:r>
          </w:p>
          <w:p w:rsidR="009E4FB3" w:rsidRPr="00C25890" w:rsidRDefault="009E4FB3">
            <w:pPr>
              <w:spacing w:line="500" w:lineRule="exact"/>
              <w:ind w:firstLineChars="200" w:firstLine="480"/>
              <w:rPr>
                <w:bCs/>
                <w:sz w:val="24"/>
                <w:szCs w:val="28"/>
              </w:rPr>
            </w:pPr>
            <w:r w:rsidRPr="00C25890">
              <w:rPr>
                <w:rFonts w:eastAsia="宋体"/>
                <w:bCs/>
                <w:sz w:val="24"/>
                <w:szCs w:val="28"/>
              </w:rPr>
              <w:t>运送易爆、易燃品危险品交通事故，主要是引起爆炸而可能导致部分有毒气体污染环境空气，或者可能致使出现一时的交通堵塞，就本工程而言，危险品运输最大的危险是翻车，可能造成事故车运送的危险品泄露而污染水质，或在公路上发生事故后，污染性较大的物质流入水域引起水质污染。</w:t>
            </w:r>
          </w:p>
          <w:p w:rsidR="009E4FB3" w:rsidRPr="00C25890" w:rsidRDefault="009E4FB3">
            <w:pPr>
              <w:spacing w:line="500" w:lineRule="exact"/>
              <w:ind w:firstLineChars="200" w:firstLine="482"/>
              <w:rPr>
                <w:b/>
                <w:bCs/>
                <w:sz w:val="24"/>
                <w:szCs w:val="28"/>
                <w:u w:val="single"/>
              </w:rPr>
            </w:pPr>
            <w:r w:rsidRPr="00C25890">
              <w:rPr>
                <w:rFonts w:eastAsia="宋体"/>
                <w:b/>
                <w:bCs/>
                <w:sz w:val="24"/>
                <w:szCs w:val="28"/>
              </w:rPr>
              <w:t>3</w:t>
            </w:r>
            <w:r w:rsidRPr="00C25890">
              <w:rPr>
                <w:rFonts w:eastAsia="宋体"/>
                <w:b/>
                <w:bCs/>
                <w:sz w:val="24"/>
                <w:szCs w:val="28"/>
              </w:rPr>
              <w:t>）交通事故防范措施</w:t>
            </w:r>
          </w:p>
          <w:p w:rsidR="009E4FB3" w:rsidRPr="00C25890" w:rsidRDefault="009E4FB3">
            <w:pPr>
              <w:spacing w:line="360" w:lineRule="auto"/>
              <w:ind w:firstLineChars="200" w:firstLine="480"/>
              <w:rPr>
                <w:bCs/>
                <w:sz w:val="24"/>
                <w:szCs w:val="28"/>
              </w:rPr>
            </w:pPr>
            <w:r w:rsidRPr="00C25890">
              <w:rPr>
                <w:rFonts w:eastAsia="宋体"/>
                <w:bCs/>
                <w:sz w:val="24"/>
                <w:szCs w:val="28"/>
              </w:rPr>
              <w:t>为避免发生货运车辆发生交通事故时对环境的影响，应采取如下措施：</w:t>
            </w:r>
          </w:p>
          <w:p w:rsidR="009E4FB3" w:rsidRPr="00C25890" w:rsidRDefault="009E4FB3">
            <w:pPr>
              <w:adjustRightInd w:val="0"/>
              <w:snapToGrid w:val="0"/>
              <w:spacing w:line="360" w:lineRule="auto"/>
              <w:ind w:firstLineChars="150" w:firstLine="360"/>
              <w:rPr>
                <w:sz w:val="24"/>
              </w:rPr>
            </w:pPr>
            <w:r w:rsidRPr="00C25890">
              <w:rPr>
                <w:rFonts w:eastAsia="宋体"/>
                <w:sz w:val="24"/>
              </w:rPr>
              <w:t>（</w:t>
            </w:r>
            <w:r w:rsidRPr="00C25890">
              <w:rPr>
                <w:sz w:val="24"/>
              </w:rPr>
              <w:t>1</w:t>
            </w:r>
            <w:r w:rsidRPr="00C25890">
              <w:rPr>
                <w:rFonts w:eastAsia="宋体"/>
                <w:sz w:val="24"/>
              </w:rPr>
              <w:t>）危险品运输措施</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道路管理部门对从事危险品运输的车辆及人员，应严格执行《公路危险货物运输规划》和《化学危险品安全管理条例》规定。从上路检查、途中运输、停车，直到事故处理等各个环节，要加强管理，预防危险品运输事故的发生和控制突发事故事态的扩大。</w:t>
            </w:r>
          </w:p>
          <w:p w:rsidR="009E4FB3" w:rsidRPr="00C25890" w:rsidRDefault="009E4FB3">
            <w:pPr>
              <w:adjustRightInd w:val="0"/>
              <w:snapToGrid w:val="0"/>
              <w:spacing w:line="360" w:lineRule="auto"/>
              <w:ind w:firstLineChars="200" w:firstLine="480"/>
              <w:rPr>
                <w:sz w:val="24"/>
              </w:rPr>
            </w:pPr>
            <w:r w:rsidRPr="00C25890">
              <w:rPr>
                <w:rFonts w:eastAsia="宋体"/>
                <w:sz w:val="24"/>
              </w:rPr>
              <w:t>①</w:t>
            </w:r>
            <w:r w:rsidRPr="00C25890">
              <w:rPr>
                <w:rFonts w:eastAsia="宋体"/>
                <w:sz w:val="24"/>
              </w:rPr>
              <w:t>加强对车辆的管理，加强车检工作，保证上路车辆车况良好。运输危险品的车辆上路行驶，需要对公安部门办理</w:t>
            </w:r>
            <w:r w:rsidRPr="00C25890">
              <w:rPr>
                <w:sz w:val="24"/>
              </w:rPr>
              <w:t>“</w:t>
            </w:r>
            <w:r w:rsidRPr="00C25890">
              <w:rPr>
                <w:rFonts w:eastAsia="宋体"/>
                <w:sz w:val="24"/>
              </w:rPr>
              <w:t>三证</w:t>
            </w:r>
            <w:r w:rsidRPr="00C25890">
              <w:rPr>
                <w:sz w:val="24"/>
              </w:rPr>
              <w:t>”</w:t>
            </w:r>
            <w:r w:rsidRPr="00C25890">
              <w:rPr>
                <w:rFonts w:eastAsia="宋体"/>
                <w:sz w:val="24"/>
              </w:rPr>
              <w:t>，即运输许可证、驾驶员执照和保安员证书进行检查。所有从事化学危险货物运输的车辆，必须在车前醒目位置悬挂黄底黑字</w:t>
            </w:r>
            <w:r w:rsidRPr="00C25890">
              <w:rPr>
                <w:sz w:val="24"/>
              </w:rPr>
              <w:t>“</w:t>
            </w:r>
            <w:r w:rsidRPr="00C25890">
              <w:rPr>
                <w:rFonts w:eastAsia="宋体"/>
                <w:sz w:val="24"/>
              </w:rPr>
              <w:t>危险品</w:t>
            </w:r>
            <w:r w:rsidRPr="00C25890">
              <w:rPr>
                <w:sz w:val="24"/>
              </w:rPr>
              <w:t>”</w:t>
            </w:r>
            <w:r w:rsidRPr="00C25890">
              <w:rPr>
                <w:rFonts w:eastAsia="宋体"/>
                <w:sz w:val="24"/>
              </w:rPr>
              <w:t>字样的严禁危险品运输车辆超载。</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②</w:t>
            </w:r>
            <w:r w:rsidRPr="00C25890">
              <w:rPr>
                <w:rFonts w:eastAsia="宋体"/>
                <w:sz w:val="24"/>
              </w:rPr>
              <w:t>具有危险品运输资质的企业必须严格按照危险品运输的相关规定，如必须配备固定装运化学危险品的车辆和驾驶员，运输危险品车辆的驾驶员一定要经过专业的培训，运输危险物品的车辆必须保持安全车速，严禁外来明火，同时还必须有随车人员负责押送，随车人员必须经过专业的培训。</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③</w:t>
            </w:r>
            <w:r w:rsidRPr="00C25890">
              <w:rPr>
                <w:rFonts w:eastAsia="宋体"/>
                <w:sz w:val="24"/>
              </w:rPr>
              <w:t>高度危险品运输车辆上路必须事先通知道路管理处，接受上路安全检查，同时车辆上必须有醒目的装有危险品的标记，由公安管理部门、公安消防部门对化学危险货物运输车辆指定行使区域路线，运输化学危险物品的车辆必须在指定地点停放。</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④</w:t>
            </w:r>
            <w:r w:rsidRPr="00C25890">
              <w:rPr>
                <w:rFonts w:eastAsia="宋体"/>
                <w:sz w:val="24"/>
              </w:rPr>
              <w:t>雾、雪天气禁止危险品运输车辆通行，其他车辆限速行驶。</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⑤</w:t>
            </w:r>
            <w:r w:rsidRPr="00C25890">
              <w:rPr>
                <w:rFonts w:eastAsia="宋体"/>
                <w:sz w:val="24"/>
              </w:rPr>
              <w:t>危险品运输途中，管理中心应予以严密监控，以便发生情况能及时采取措施，防患于未然。同时使用可变情报板随时警示容易诱发交通事故的恶劣天气或危险路</w:t>
            </w:r>
            <w:r w:rsidRPr="00C25890">
              <w:rPr>
                <w:rFonts w:eastAsia="宋体"/>
                <w:sz w:val="24"/>
              </w:rPr>
              <w:lastRenderedPageBreak/>
              <w:t>况，提前采取限制行车速度或封闭局部路段等积极、主动的风险防范措施。</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⑥</w:t>
            </w:r>
            <w:r w:rsidRPr="00C25890">
              <w:rPr>
                <w:rFonts w:eastAsia="宋体"/>
                <w:sz w:val="24"/>
              </w:rPr>
              <w:t>发生事故后司机、押运人应及时报案并说明所有重要的相关事项；在发生油料、危险化学品、有毒有害物品泄漏紧急情况下，应关闭该路段，启动应急计划，进行泄漏处理。</w:t>
            </w:r>
          </w:p>
          <w:p w:rsidR="009E4FB3" w:rsidRPr="00C25890" w:rsidRDefault="009E4FB3">
            <w:pPr>
              <w:adjustRightInd w:val="0"/>
              <w:snapToGrid w:val="0"/>
              <w:spacing w:line="360" w:lineRule="auto"/>
              <w:ind w:firstLineChars="200" w:firstLine="480"/>
              <w:rPr>
                <w:sz w:val="24"/>
              </w:rPr>
            </w:pPr>
            <w:r w:rsidRPr="00C25890">
              <w:rPr>
                <w:rFonts w:eastAsia="宋体"/>
                <w:sz w:val="24"/>
              </w:rPr>
              <w:t>⑦</w:t>
            </w:r>
            <w:r w:rsidRPr="00C25890">
              <w:rPr>
                <w:rFonts w:eastAsia="宋体"/>
                <w:sz w:val="24"/>
              </w:rPr>
              <w:t>交管部门接受报案后及时向当地政府办公部门报警，并启动应急预案。</w:t>
            </w:r>
          </w:p>
          <w:p w:rsidR="009E4FB3" w:rsidRPr="00C25890" w:rsidRDefault="009E4FB3">
            <w:pPr>
              <w:adjustRightInd w:val="0"/>
              <w:snapToGrid w:val="0"/>
              <w:spacing w:line="360" w:lineRule="auto"/>
              <w:ind w:firstLineChars="200" w:firstLine="480"/>
              <w:rPr>
                <w:sz w:val="24"/>
              </w:rPr>
            </w:pPr>
            <w:r w:rsidRPr="00C25890">
              <w:rPr>
                <w:rFonts w:eastAsia="宋体"/>
                <w:sz w:val="24"/>
              </w:rPr>
              <w:t>（</w:t>
            </w:r>
            <w:r w:rsidRPr="00C25890">
              <w:rPr>
                <w:sz w:val="24"/>
              </w:rPr>
              <w:t>2</w:t>
            </w:r>
            <w:r w:rsidRPr="00C25890">
              <w:rPr>
                <w:rFonts w:eastAsia="宋体"/>
                <w:sz w:val="24"/>
              </w:rPr>
              <w:t>）管理措施</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①</w:t>
            </w:r>
            <w:r w:rsidRPr="00C25890">
              <w:rPr>
                <w:rFonts w:eastAsia="宋体"/>
                <w:sz w:val="24"/>
              </w:rPr>
              <w:t>应急救援组织</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建设单位应成立应急救援指挥领导小组，负责制定事故应急方案、检查督促事故预防措施及应急救援的准备工作。</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②</w:t>
            </w:r>
            <w:r w:rsidRPr="00C25890">
              <w:rPr>
                <w:rFonts w:eastAsia="宋体"/>
                <w:sz w:val="24"/>
              </w:rPr>
              <w:t>紧急应对措施</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建设单位应编制详尽的应急预案，统一应急行动，明确应急责任人和有关部门的职责，确保在最短的时间将事故控制，以减少对环境的破坏。</w:t>
            </w:r>
            <w:r w:rsidRPr="00C25890">
              <w:rPr>
                <w:sz w:val="24"/>
              </w:rPr>
              <w:t xml:space="preserve"> </w:t>
            </w:r>
          </w:p>
          <w:p w:rsidR="009E4FB3" w:rsidRPr="00C25890" w:rsidRDefault="009E4FB3">
            <w:pPr>
              <w:adjustRightInd w:val="0"/>
              <w:snapToGrid w:val="0"/>
              <w:spacing w:line="360" w:lineRule="auto"/>
              <w:ind w:firstLineChars="200" w:firstLine="480"/>
              <w:rPr>
                <w:sz w:val="24"/>
              </w:rPr>
            </w:pPr>
            <w:r w:rsidRPr="00C25890">
              <w:rPr>
                <w:rFonts w:eastAsia="宋体"/>
                <w:sz w:val="24"/>
              </w:rPr>
              <w:t>③</w:t>
            </w:r>
            <w:r w:rsidRPr="00C25890">
              <w:rPr>
                <w:rFonts w:eastAsia="宋体"/>
                <w:sz w:val="24"/>
              </w:rPr>
              <w:t>事故应急培训</w:t>
            </w:r>
            <w:r w:rsidRPr="00C25890">
              <w:rPr>
                <w:sz w:val="24"/>
              </w:rPr>
              <w:t xml:space="preserve"> </w:t>
            </w:r>
          </w:p>
          <w:p w:rsidR="009E4FB3" w:rsidRPr="00C25890" w:rsidRDefault="009E4FB3">
            <w:pPr>
              <w:adjustRightInd w:val="0"/>
              <w:snapToGrid w:val="0"/>
              <w:spacing w:line="360" w:lineRule="auto"/>
              <w:ind w:firstLineChars="196" w:firstLine="470"/>
              <w:rPr>
                <w:sz w:val="24"/>
              </w:rPr>
            </w:pPr>
            <w:r w:rsidRPr="00C25890">
              <w:rPr>
                <w:rFonts w:eastAsia="宋体"/>
                <w:sz w:val="24"/>
              </w:rPr>
              <w:t>对相关应急人员应进行事故应急培训，使其具有相应的环保知识和应急事故处理的能力。</w:t>
            </w:r>
            <w:r w:rsidRPr="00C25890">
              <w:rPr>
                <w:sz w:val="24"/>
              </w:rPr>
              <w:t xml:space="preserve"> </w:t>
            </w:r>
          </w:p>
          <w:p w:rsidR="009E4FB3" w:rsidRPr="00C25890" w:rsidRDefault="009E4FB3">
            <w:pPr>
              <w:adjustRightInd w:val="0"/>
              <w:snapToGrid w:val="0"/>
              <w:spacing w:line="360" w:lineRule="auto"/>
              <w:ind w:firstLineChars="200" w:firstLine="480"/>
              <w:rPr>
                <w:bCs/>
                <w:sz w:val="24"/>
                <w:szCs w:val="28"/>
              </w:rPr>
            </w:pPr>
            <w:r w:rsidRPr="00C25890">
              <w:rPr>
                <w:rFonts w:eastAsia="宋体"/>
                <w:bCs/>
                <w:sz w:val="24"/>
                <w:szCs w:val="28"/>
              </w:rPr>
              <w:t>（</w:t>
            </w:r>
            <w:r w:rsidRPr="00C25890">
              <w:rPr>
                <w:rFonts w:eastAsia="宋体"/>
                <w:bCs/>
                <w:sz w:val="24"/>
                <w:szCs w:val="28"/>
              </w:rPr>
              <w:t>3</w:t>
            </w:r>
            <w:r w:rsidRPr="00C25890">
              <w:rPr>
                <w:rFonts w:eastAsia="宋体"/>
                <w:bCs/>
                <w:sz w:val="24"/>
                <w:szCs w:val="28"/>
              </w:rPr>
              <w:t>）应急预案</w:t>
            </w:r>
          </w:p>
          <w:p w:rsidR="009E4FB3" w:rsidRPr="00C25890" w:rsidRDefault="009E4FB3">
            <w:pPr>
              <w:pStyle w:val="19"/>
              <w:adjustRightInd w:val="0"/>
              <w:snapToGrid w:val="0"/>
              <w:spacing w:before="0" w:after="0" w:line="360" w:lineRule="auto"/>
              <w:ind w:firstLineChars="200" w:firstLine="480"/>
              <w:rPr>
                <w:rFonts w:eastAsia="宋体"/>
                <w:b w:val="0"/>
                <w:bCs/>
                <w:color w:val="auto"/>
                <w:sz w:val="24"/>
                <w:szCs w:val="24"/>
              </w:rPr>
            </w:pPr>
            <w:r w:rsidRPr="00C25890">
              <w:rPr>
                <w:rFonts w:eastAsia="宋体"/>
                <w:b w:val="0"/>
                <w:bCs/>
                <w:color w:val="auto"/>
                <w:sz w:val="24"/>
                <w:szCs w:val="24"/>
              </w:rPr>
              <w:t>应急预案的主体实施人为</w:t>
            </w:r>
            <w:r w:rsidR="00CE2798" w:rsidRPr="00C25890">
              <w:rPr>
                <w:rFonts w:eastAsia="宋体"/>
                <w:b w:val="0"/>
                <w:bCs/>
                <w:color w:val="auto"/>
                <w:sz w:val="24"/>
                <w:szCs w:val="24"/>
              </w:rPr>
              <w:t>简阳市</w:t>
            </w:r>
            <w:r w:rsidRPr="00C25890">
              <w:rPr>
                <w:rFonts w:eastAsia="宋体"/>
                <w:b w:val="0"/>
                <w:bCs/>
                <w:color w:val="auto"/>
                <w:sz w:val="24"/>
                <w:szCs w:val="24"/>
              </w:rPr>
              <w:t>县公安、消防和环保等部门。</w:t>
            </w:r>
          </w:p>
          <w:p w:rsidR="009E4FB3" w:rsidRPr="00C25890" w:rsidRDefault="009E4FB3">
            <w:pPr>
              <w:pStyle w:val="19"/>
              <w:adjustRightInd w:val="0"/>
              <w:snapToGrid w:val="0"/>
              <w:spacing w:before="0" w:after="0" w:line="360" w:lineRule="auto"/>
              <w:ind w:firstLineChars="200" w:firstLine="480"/>
              <w:rPr>
                <w:rFonts w:eastAsia="宋体"/>
                <w:b w:val="0"/>
                <w:bCs/>
                <w:color w:val="auto"/>
                <w:sz w:val="24"/>
                <w:szCs w:val="24"/>
              </w:rPr>
            </w:pPr>
            <w:r w:rsidRPr="00C25890">
              <w:rPr>
                <w:rFonts w:eastAsia="宋体"/>
                <w:b w:val="0"/>
                <w:bCs/>
                <w:color w:val="auto"/>
                <w:sz w:val="24"/>
                <w:szCs w:val="24"/>
              </w:rPr>
              <w:t>救援的基本任务是：维护社会秩序、控制污染、减轻危害、指导居民防护、救治受害人员。</w:t>
            </w:r>
            <w:r w:rsidRPr="00C25890">
              <w:rPr>
                <w:rFonts w:eastAsia="宋体"/>
                <w:b w:val="0"/>
                <w:color w:val="auto"/>
                <w:sz w:val="24"/>
                <w:szCs w:val="24"/>
              </w:rPr>
              <w:t>危化品、油箱泄漏、车辆燃爆</w:t>
            </w:r>
            <w:r w:rsidRPr="00C25890">
              <w:rPr>
                <w:rFonts w:eastAsia="宋体"/>
                <w:b w:val="0"/>
                <w:bCs/>
                <w:color w:val="auto"/>
                <w:sz w:val="24"/>
                <w:szCs w:val="24"/>
              </w:rPr>
              <w:t>事故一旦发生，必须按事先拟定的应急预案，进行紧急处理。因此，应在平时拟定应急计划方案，在有充分准备的情况下作业。</w:t>
            </w:r>
          </w:p>
          <w:p w:rsidR="009E4FB3" w:rsidRPr="00C25890" w:rsidRDefault="009E4FB3">
            <w:pPr>
              <w:pStyle w:val="19"/>
              <w:adjustRightInd w:val="0"/>
              <w:snapToGrid w:val="0"/>
              <w:spacing w:before="0" w:after="0" w:line="360" w:lineRule="auto"/>
              <w:ind w:firstLineChars="200" w:firstLine="480"/>
              <w:rPr>
                <w:rFonts w:eastAsia="宋体"/>
                <w:b w:val="0"/>
                <w:bCs/>
                <w:color w:val="auto"/>
                <w:sz w:val="24"/>
                <w:szCs w:val="24"/>
              </w:rPr>
            </w:pPr>
            <w:r w:rsidRPr="00C25890">
              <w:rPr>
                <w:rFonts w:eastAsia="宋体"/>
                <w:b w:val="0"/>
                <w:bCs/>
                <w:color w:val="auto"/>
                <w:sz w:val="24"/>
                <w:szCs w:val="24"/>
              </w:rPr>
              <w:t>道路管理部门应针对各类可能出现的重大污染、燃烧、爆炸事故制定应急计划措施，并落实具体人员，以便管理，人员在发生事故后明确职责与任务，有计划的进行抢险与疏散发生事故点附近的居民，将事故损失减少到最低程度。</w:t>
            </w:r>
          </w:p>
          <w:p w:rsidR="009E4FB3" w:rsidRPr="00C25890" w:rsidRDefault="009E4FB3">
            <w:pPr>
              <w:pStyle w:val="19"/>
              <w:adjustRightInd w:val="0"/>
              <w:snapToGrid w:val="0"/>
              <w:spacing w:before="0" w:after="0" w:line="360" w:lineRule="auto"/>
              <w:ind w:firstLineChars="200" w:firstLine="480"/>
              <w:rPr>
                <w:rFonts w:eastAsia="宋体"/>
                <w:b w:val="0"/>
                <w:bCs/>
                <w:color w:val="auto"/>
                <w:sz w:val="24"/>
                <w:szCs w:val="24"/>
              </w:rPr>
            </w:pPr>
            <w:r w:rsidRPr="00C25890">
              <w:rPr>
                <w:rFonts w:eastAsia="宋体"/>
                <w:b w:val="0"/>
                <w:bCs/>
                <w:color w:val="auto"/>
                <w:sz w:val="24"/>
                <w:szCs w:val="24"/>
              </w:rPr>
              <w:t>事故应急准备和救援由所在地政府领导，实施统一指挥。根据需要成立各级指挥部和事故应急专家委员会，由化工、卫生、环保、安全、科研、消防等方面有一定应急理论和实践的专家组成，为事故应急决策提供技术咨询和技术方案及建议，对泄露危险品作出尽快处理，严格控制危险品的扩散，加强事故发生地周边可能受影响居民的疏散工作，降低对环境及人员的危害。及时启动应急程序，根据当地政府命令，按照规定的应急状态，各级组织实施。各级指挥部根据政府命令开设，应急组织机构如下图：</w:t>
            </w:r>
          </w:p>
          <w:p w:rsidR="009E4FB3" w:rsidRPr="00C25890" w:rsidRDefault="003D6E3D">
            <w:pPr>
              <w:pStyle w:val="19"/>
              <w:ind w:firstLineChars="200" w:firstLine="601"/>
              <w:rPr>
                <w:color w:val="auto"/>
              </w:rPr>
            </w:pPr>
            <w:r>
              <w:rPr>
                <w:color w:val="auto"/>
              </w:rPr>
              <w:lastRenderedPageBreak/>
              <w:pict>
                <v:group id="Group 62" o:spid="_x0000_s1048" alt="" style="position:absolute;left:0;text-align:left;margin-left:48.5pt;margin-top:2.45pt;width:367.8pt;height:137.15pt;z-index:251659264" coordsize="7356,2743">
                  <v:rect id="Rectangle 63" o:spid="_x0000_s1049" style="position:absolute;top:676;width:540;height:2036">
                    <v:textbox>
                      <w:txbxContent>
                        <w:p w:rsidR="00076810" w:rsidRDefault="00076810">
                          <w:pPr>
                            <w:adjustRightInd w:val="0"/>
                            <w:snapToGrid w:val="0"/>
                            <w:rPr>
                              <w:rFonts w:eastAsia="宋体"/>
                              <w:sz w:val="18"/>
                            </w:rPr>
                          </w:pPr>
                        </w:p>
                        <w:p w:rsidR="00076810" w:rsidRDefault="00076810">
                          <w:pPr>
                            <w:adjustRightInd w:val="0"/>
                            <w:snapToGrid w:val="0"/>
                            <w:rPr>
                              <w:rFonts w:eastAsia="宋体"/>
                              <w:sz w:val="18"/>
                            </w:rPr>
                          </w:pPr>
                        </w:p>
                        <w:p w:rsidR="00076810" w:rsidRDefault="00076810">
                          <w:pPr>
                            <w:adjustRightInd w:val="0"/>
                            <w:snapToGrid w:val="0"/>
                            <w:rPr>
                              <w:sz w:val="18"/>
                            </w:rPr>
                          </w:pPr>
                          <w:r>
                            <w:rPr>
                              <w:rFonts w:hint="eastAsia"/>
                              <w:sz w:val="18"/>
                            </w:rPr>
                            <w:t>应急救援中心</w:t>
                          </w:r>
                        </w:p>
                      </w:txbxContent>
                    </v:textbox>
                  </v:rect>
                  <v:rect id="Rectangle 64" o:spid="_x0000_s1050" style="position:absolute;left:900;top:676;width:540;height:2036">
                    <v:textbox>
                      <w:txbxContent>
                        <w:p w:rsidR="00076810" w:rsidRDefault="00076810">
                          <w:pPr>
                            <w:adjustRightInd w:val="0"/>
                            <w:snapToGrid w:val="0"/>
                            <w:jc w:val="center"/>
                            <w:rPr>
                              <w:rFonts w:eastAsia="宋体"/>
                              <w:sz w:val="18"/>
                            </w:rPr>
                          </w:pPr>
                        </w:p>
                        <w:p w:rsidR="00076810" w:rsidRDefault="00076810">
                          <w:pPr>
                            <w:adjustRightInd w:val="0"/>
                            <w:snapToGrid w:val="0"/>
                            <w:jc w:val="center"/>
                            <w:rPr>
                              <w:rFonts w:eastAsia="宋体"/>
                              <w:sz w:val="18"/>
                            </w:rPr>
                          </w:pPr>
                        </w:p>
                        <w:p w:rsidR="00076810" w:rsidRDefault="00076810">
                          <w:pPr>
                            <w:adjustRightInd w:val="0"/>
                            <w:snapToGrid w:val="0"/>
                            <w:jc w:val="center"/>
                            <w:rPr>
                              <w:rFonts w:eastAsia="宋体"/>
                              <w:sz w:val="18"/>
                            </w:rPr>
                          </w:pPr>
                        </w:p>
                        <w:p w:rsidR="00076810" w:rsidRDefault="00076810">
                          <w:pPr>
                            <w:adjustRightInd w:val="0"/>
                            <w:snapToGrid w:val="0"/>
                            <w:jc w:val="center"/>
                          </w:pPr>
                          <w:r>
                            <w:rPr>
                              <w:rFonts w:hint="eastAsia"/>
                              <w:sz w:val="18"/>
                            </w:rPr>
                            <w:t>指挥部</w:t>
                          </w:r>
                        </w:p>
                      </w:txbxContent>
                    </v:textbox>
                  </v:rect>
                  <v:rect id="Rectangle 65" o:spid="_x0000_s1051" style="position:absolute;left:204;width:1956;height:372">
                    <v:textbox>
                      <w:txbxContent>
                        <w:p w:rsidR="00076810" w:rsidRDefault="00076810">
                          <w:pPr>
                            <w:adjustRightInd w:val="0"/>
                            <w:snapToGrid w:val="0"/>
                            <w:jc w:val="center"/>
                          </w:pPr>
                          <w:r>
                            <w:rPr>
                              <w:rFonts w:hint="eastAsia"/>
                              <w:sz w:val="18"/>
                            </w:rPr>
                            <w:t>事故应急专家委员会</w:t>
                          </w:r>
                        </w:p>
                      </w:txbxContent>
                    </v:textbox>
                  </v:rect>
                  <v:rect id="Rectangle 66" o:spid="_x0000_s1052" style="position:absolute;left:1800;top:676;width:540;height:2036">
                    <v:textbox>
                      <w:txbxContent>
                        <w:p w:rsidR="00076810" w:rsidRDefault="00076810">
                          <w:pPr>
                            <w:adjustRightInd w:val="0"/>
                            <w:snapToGrid w:val="0"/>
                            <w:jc w:val="center"/>
                            <w:rPr>
                              <w:rFonts w:eastAsia="宋体"/>
                              <w:sz w:val="18"/>
                            </w:rPr>
                          </w:pPr>
                        </w:p>
                        <w:p w:rsidR="00076810" w:rsidRDefault="00076810">
                          <w:pPr>
                            <w:adjustRightInd w:val="0"/>
                            <w:snapToGrid w:val="0"/>
                            <w:jc w:val="center"/>
                            <w:rPr>
                              <w:sz w:val="18"/>
                            </w:rPr>
                          </w:pPr>
                          <w:r>
                            <w:rPr>
                              <w:rFonts w:hint="eastAsia"/>
                              <w:sz w:val="18"/>
                            </w:rPr>
                            <w:t>专业救援队伍</w:t>
                          </w:r>
                        </w:p>
                      </w:txbxContent>
                    </v:textbox>
                  </v:rect>
                  <v:rect id="Rectangle 67" o:spid="_x0000_s1053" style="position:absolute;left:2700;top:781;width:3312;height:1819">
                    <v:textbox>
                      <w:txbxContent>
                        <w:p w:rsidR="00076810" w:rsidRPr="0031135C" w:rsidRDefault="00076810" w:rsidP="0031135C">
                          <w:pPr>
                            <w:adjustRightInd w:val="0"/>
                            <w:snapToGrid w:val="0"/>
                            <w:rPr>
                              <w:sz w:val="18"/>
                              <w:szCs w:val="18"/>
                            </w:rPr>
                          </w:pPr>
                          <w:r w:rsidRPr="0031135C">
                            <w:rPr>
                              <w:rFonts w:hint="eastAsia"/>
                              <w:sz w:val="18"/>
                              <w:szCs w:val="18"/>
                            </w:rPr>
                            <w:t>1.</w:t>
                          </w:r>
                          <w:r w:rsidRPr="0031135C">
                            <w:rPr>
                              <w:rFonts w:ascii="宋体" w:eastAsia="宋体" w:hAnsi="宋体" w:cs="宋体" w:hint="eastAsia"/>
                              <w:sz w:val="18"/>
                              <w:szCs w:val="18"/>
                            </w:rPr>
                            <w:t>所在地监测站</w:t>
                          </w:r>
                        </w:p>
                        <w:p w:rsidR="00076810" w:rsidRPr="0031135C" w:rsidRDefault="00076810" w:rsidP="0031135C">
                          <w:pPr>
                            <w:adjustRightInd w:val="0"/>
                            <w:snapToGrid w:val="0"/>
                            <w:rPr>
                              <w:sz w:val="18"/>
                              <w:szCs w:val="18"/>
                            </w:rPr>
                          </w:pPr>
                          <w:r w:rsidRPr="0031135C">
                            <w:rPr>
                              <w:rFonts w:hint="eastAsia"/>
                              <w:sz w:val="18"/>
                              <w:szCs w:val="18"/>
                            </w:rPr>
                            <w:t>2.</w:t>
                          </w:r>
                          <w:r w:rsidRPr="0031135C">
                            <w:rPr>
                              <w:rFonts w:ascii="宋体" w:eastAsia="宋体" w:hAnsi="宋体" w:cs="宋体" w:hint="eastAsia"/>
                              <w:sz w:val="18"/>
                              <w:szCs w:val="18"/>
                            </w:rPr>
                            <w:t>所在地医院</w:t>
                          </w:r>
                        </w:p>
                        <w:p w:rsidR="00076810" w:rsidRPr="0031135C" w:rsidRDefault="00076810" w:rsidP="0031135C">
                          <w:pPr>
                            <w:adjustRightInd w:val="0"/>
                            <w:snapToGrid w:val="0"/>
                            <w:rPr>
                              <w:sz w:val="18"/>
                              <w:szCs w:val="18"/>
                            </w:rPr>
                          </w:pPr>
                          <w:r w:rsidRPr="0031135C">
                            <w:rPr>
                              <w:rFonts w:hint="eastAsia"/>
                              <w:sz w:val="18"/>
                              <w:szCs w:val="18"/>
                            </w:rPr>
                            <w:t>3.</w:t>
                          </w:r>
                          <w:r w:rsidRPr="0031135C">
                            <w:rPr>
                              <w:rFonts w:ascii="宋体" w:eastAsia="宋体" w:hAnsi="宋体" w:cs="宋体" w:hint="eastAsia"/>
                              <w:sz w:val="18"/>
                              <w:szCs w:val="18"/>
                            </w:rPr>
                            <w:t>所在地</w:t>
                          </w:r>
                          <w:r w:rsidRPr="0031135C">
                            <w:rPr>
                              <w:sz w:val="18"/>
                              <w:szCs w:val="18"/>
                            </w:rPr>
                            <w:t>110</w:t>
                          </w:r>
                          <w:r w:rsidRPr="0031135C">
                            <w:rPr>
                              <w:rFonts w:ascii="宋体" w:eastAsia="宋体" w:hAnsi="宋体" w:cs="宋体" w:hint="eastAsia"/>
                              <w:sz w:val="18"/>
                              <w:szCs w:val="18"/>
                            </w:rPr>
                            <w:t>服务中心及当地公安部门</w:t>
                          </w:r>
                        </w:p>
                        <w:p w:rsidR="00076810" w:rsidRPr="0031135C" w:rsidRDefault="00076810" w:rsidP="0031135C">
                          <w:pPr>
                            <w:adjustRightInd w:val="0"/>
                            <w:snapToGrid w:val="0"/>
                            <w:rPr>
                              <w:sz w:val="18"/>
                              <w:szCs w:val="18"/>
                            </w:rPr>
                          </w:pPr>
                          <w:r w:rsidRPr="0031135C">
                            <w:rPr>
                              <w:rFonts w:hint="eastAsia"/>
                              <w:sz w:val="18"/>
                              <w:szCs w:val="18"/>
                            </w:rPr>
                            <w:t>4.</w:t>
                          </w:r>
                          <w:r w:rsidRPr="0031135C">
                            <w:rPr>
                              <w:rFonts w:ascii="宋体" w:eastAsia="宋体" w:hAnsi="宋体" w:cs="宋体" w:hint="eastAsia"/>
                              <w:sz w:val="18"/>
                              <w:szCs w:val="18"/>
                            </w:rPr>
                            <w:t>所在地消防大队</w:t>
                          </w:r>
                        </w:p>
                        <w:p w:rsidR="00076810" w:rsidRPr="0031135C" w:rsidRDefault="00076810" w:rsidP="0031135C">
                          <w:pPr>
                            <w:adjustRightInd w:val="0"/>
                            <w:snapToGrid w:val="0"/>
                            <w:rPr>
                              <w:sz w:val="18"/>
                              <w:szCs w:val="18"/>
                            </w:rPr>
                          </w:pPr>
                          <w:r w:rsidRPr="0031135C">
                            <w:rPr>
                              <w:rFonts w:hint="eastAsia"/>
                              <w:sz w:val="18"/>
                              <w:szCs w:val="18"/>
                            </w:rPr>
                            <w:t>5.</w:t>
                          </w:r>
                          <w:r w:rsidRPr="0031135C">
                            <w:rPr>
                              <w:rFonts w:ascii="宋体" w:eastAsia="宋体" w:hAnsi="宋体" w:cs="宋体" w:hint="eastAsia"/>
                              <w:sz w:val="18"/>
                              <w:szCs w:val="18"/>
                            </w:rPr>
                            <w:t>所在地防护部门</w:t>
                          </w:r>
                        </w:p>
                        <w:p w:rsidR="00076810" w:rsidRPr="0031135C" w:rsidRDefault="00076810" w:rsidP="0031135C">
                          <w:pPr>
                            <w:adjustRightInd w:val="0"/>
                            <w:snapToGrid w:val="0"/>
                            <w:rPr>
                              <w:sz w:val="18"/>
                              <w:szCs w:val="18"/>
                            </w:rPr>
                          </w:pPr>
                          <w:r w:rsidRPr="0031135C">
                            <w:rPr>
                              <w:rFonts w:hint="eastAsia"/>
                              <w:sz w:val="18"/>
                              <w:szCs w:val="18"/>
                            </w:rPr>
                            <w:t>6.</w:t>
                          </w:r>
                          <w:r w:rsidRPr="0031135C">
                            <w:rPr>
                              <w:rFonts w:ascii="宋体" w:eastAsia="宋体" w:hAnsi="宋体" w:cs="宋体" w:hint="eastAsia"/>
                              <w:sz w:val="18"/>
                              <w:szCs w:val="18"/>
                            </w:rPr>
                            <w:t>所在地邮电、通信部门</w:t>
                          </w:r>
                        </w:p>
                        <w:p w:rsidR="00076810" w:rsidRPr="0031135C" w:rsidRDefault="00076810" w:rsidP="0031135C">
                          <w:pPr>
                            <w:adjustRightInd w:val="0"/>
                            <w:snapToGrid w:val="0"/>
                            <w:rPr>
                              <w:sz w:val="18"/>
                              <w:szCs w:val="18"/>
                            </w:rPr>
                          </w:pPr>
                          <w:r w:rsidRPr="0031135C">
                            <w:rPr>
                              <w:rFonts w:hint="eastAsia"/>
                              <w:sz w:val="18"/>
                              <w:szCs w:val="18"/>
                            </w:rPr>
                            <w:t>7.</w:t>
                          </w:r>
                          <w:r w:rsidRPr="0031135C">
                            <w:rPr>
                              <w:rFonts w:ascii="宋体" w:eastAsia="宋体" w:hAnsi="宋体" w:cs="宋体" w:hint="eastAsia"/>
                              <w:sz w:val="18"/>
                              <w:szCs w:val="18"/>
                            </w:rPr>
                            <w:t>地方军区后勤、运输部门</w:t>
                          </w:r>
                        </w:p>
                      </w:txbxContent>
                    </v:textbox>
                  </v:rect>
                  <v:rect id="Rectangle 68" o:spid="_x0000_s1054" style="position:absolute;left:6372;top:666;width:984;height:2077">
                    <v:textbox>
                      <w:txbxContent>
                        <w:p w:rsidR="00076810" w:rsidRDefault="00076810">
                          <w:pPr>
                            <w:adjustRightInd w:val="0"/>
                            <w:snapToGrid w:val="0"/>
                            <w:rPr>
                              <w:rFonts w:eastAsia="宋体"/>
                              <w:sz w:val="18"/>
                            </w:rPr>
                          </w:pPr>
                        </w:p>
                        <w:p w:rsidR="00076810" w:rsidRDefault="00076810">
                          <w:pPr>
                            <w:adjustRightInd w:val="0"/>
                            <w:snapToGrid w:val="0"/>
                            <w:rPr>
                              <w:sz w:val="18"/>
                            </w:rPr>
                          </w:pPr>
                          <w:r>
                            <w:rPr>
                              <w:rFonts w:hint="eastAsia"/>
                              <w:sz w:val="18"/>
                            </w:rPr>
                            <w:t xml:space="preserve">场  </w:t>
                          </w:r>
                        </w:p>
                        <w:p w:rsidR="00076810" w:rsidRDefault="00076810">
                          <w:pPr>
                            <w:adjustRightInd w:val="0"/>
                            <w:snapToGrid w:val="0"/>
                            <w:rPr>
                              <w:sz w:val="18"/>
                            </w:rPr>
                          </w:pPr>
                          <w:r>
                            <w:rPr>
                              <w:rFonts w:hint="eastAsia"/>
                              <w:sz w:val="18"/>
                            </w:rPr>
                            <w:t>外  事</w:t>
                          </w:r>
                        </w:p>
                        <w:p w:rsidR="00076810" w:rsidRDefault="00076810">
                          <w:pPr>
                            <w:adjustRightInd w:val="0"/>
                            <w:snapToGrid w:val="0"/>
                            <w:rPr>
                              <w:sz w:val="18"/>
                            </w:rPr>
                          </w:pPr>
                          <w:r>
                            <w:rPr>
                              <w:rFonts w:hint="eastAsia"/>
                              <w:sz w:val="18"/>
                            </w:rPr>
                            <w:t>应  故</w:t>
                          </w:r>
                        </w:p>
                        <w:p w:rsidR="00076810" w:rsidRDefault="00076810">
                          <w:pPr>
                            <w:adjustRightInd w:val="0"/>
                            <w:snapToGrid w:val="0"/>
                            <w:rPr>
                              <w:sz w:val="18"/>
                            </w:rPr>
                          </w:pPr>
                          <w:r>
                            <w:rPr>
                              <w:rFonts w:hint="eastAsia"/>
                              <w:sz w:val="18"/>
                            </w:rPr>
                            <w:t>急  现</w:t>
                          </w:r>
                        </w:p>
                        <w:p w:rsidR="00076810" w:rsidRDefault="00076810">
                          <w:pPr>
                            <w:adjustRightInd w:val="0"/>
                            <w:snapToGrid w:val="0"/>
                            <w:rPr>
                              <w:sz w:val="18"/>
                            </w:rPr>
                          </w:pPr>
                          <w:r>
                            <w:rPr>
                              <w:rFonts w:hint="eastAsia"/>
                              <w:sz w:val="18"/>
                            </w:rPr>
                            <w:t>区  场</w:t>
                          </w:r>
                        </w:p>
                        <w:p w:rsidR="00076810" w:rsidRDefault="00076810">
                          <w:pPr>
                            <w:adjustRightInd w:val="0"/>
                            <w:snapToGrid w:val="0"/>
                            <w:rPr>
                              <w:sz w:val="18"/>
                            </w:rPr>
                          </w:pPr>
                          <w:r>
                            <w:rPr>
                              <w:rFonts w:hint="eastAsia"/>
                              <w:sz w:val="18"/>
                            </w:rPr>
                            <w:t>域</w:t>
                          </w:r>
                        </w:p>
                      </w:txbxContent>
                    </v:textbox>
                  </v:rect>
                  <v:line id="Line 69" o:spid="_x0000_s1055" style="position:absolute" from="540,1689" to="900,1689">
                    <v:stroke endarrow="open" endarrowwidth="narrow" endarrowlength="long"/>
                  </v:line>
                  <v:line id="Line 70" o:spid="_x0000_s1056" style="position:absolute" from="1440,1720" to="1800,1720">
                    <v:stroke endarrow="open" endarrowwidth="narrow" endarrowlength="long"/>
                  </v:line>
                  <v:line id="Line 71" o:spid="_x0000_s1057" style="position:absolute" from="2340,1720" to="2700,1720">
                    <v:stroke endarrow="open" endarrowwidth="narrow" endarrowlength="long"/>
                  </v:line>
                  <v:line id="Line 72" o:spid="_x0000_s1058" style="position:absolute" from="6000,1766" to="6360,1766">
                    <v:stroke endarrow="open" endarrowwidth="narrow" endarrowlength="long"/>
                  </v:line>
                  <v:line id="Line 73" o:spid="_x0000_s1059" style="position:absolute" from="1080,364" to="1080,676">
                    <v:stroke endarrow="open" endarrowwidth="narrow" endarrowlength="long"/>
                  </v:line>
                  <v:line id="Line 74" o:spid="_x0000_s1060" style="position:absolute" from="1260,364" to="1260,676">
                    <v:stroke endarrow="open" endarrowwidth="narrow" endarrowlength="long"/>
                  </v:line>
                </v:group>
              </w:pict>
            </w:r>
          </w:p>
          <w:p w:rsidR="009E4FB3" w:rsidRPr="00C25890" w:rsidRDefault="009E4FB3">
            <w:pPr>
              <w:pStyle w:val="19"/>
              <w:ind w:firstLineChars="200" w:firstLine="601"/>
              <w:rPr>
                <w:color w:val="auto"/>
              </w:rPr>
            </w:pPr>
          </w:p>
          <w:p w:rsidR="009E4FB3" w:rsidRPr="00C25890" w:rsidRDefault="009E4FB3">
            <w:pPr>
              <w:adjustRightInd w:val="0"/>
              <w:snapToGrid w:val="0"/>
              <w:spacing w:line="360" w:lineRule="auto"/>
              <w:jc w:val="center"/>
              <w:rPr>
                <w:rFonts w:eastAsia="黑体"/>
                <w:szCs w:val="21"/>
              </w:rPr>
            </w:pPr>
          </w:p>
          <w:p w:rsidR="009E4FB3" w:rsidRPr="00C25890" w:rsidRDefault="009E4FB3">
            <w:pPr>
              <w:adjustRightInd w:val="0"/>
              <w:snapToGrid w:val="0"/>
              <w:spacing w:line="360" w:lineRule="auto"/>
              <w:jc w:val="center"/>
              <w:rPr>
                <w:rFonts w:eastAsia="黑体"/>
                <w:szCs w:val="21"/>
              </w:rPr>
            </w:pPr>
          </w:p>
          <w:p w:rsidR="009E4FB3" w:rsidRPr="00C25890" w:rsidRDefault="009E4FB3">
            <w:pPr>
              <w:adjustRightInd w:val="0"/>
              <w:snapToGrid w:val="0"/>
              <w:spacing w:line="360" w:lineRule="auto"/>
              <w:jc w:val="center"/>
              <w:rPr>
                <w:rFonts w:eastAsia="黑体"/>
                <w:szCs w:val="21"/>
              </w:rPr>
            </w:pPr>
          </w:p>
          <w:p w:rsidR="009E4FB3" w:rsidRPr="00C25890" w:rsidRDefault="009E4FB3">
            <w:pPr>
              <w:adjustRightInd w:val="0"/>
              <w:snapToGrid w:val="0"/>
              <w:spacing w:line="360" w:lineRule="auto"/>
              <w:jc w:val="center"/>
              <w:rPr>
                <w:rFonts w:eastAsia="黑体"/>
                <w:szCs w:val="21"/>
              </w:rPr>
            </w:pPr>
          </w:p>
          <w:p w:rsidR="00A45FB6" w:rsidRPr="00C25890" w:rsidRDefault="00A45FB6">
            <w:pPr>
              <w:adjustRightInd w:val="0"/>
              <w:snapToGrid w:val="0"/>
              <w:spacing w:line="360" w:lineRule="auto"/>
              <w:jc w:val="center"/>
              <w:rPr>
                <w:rFonts w:eastAsia="黑体"/>
                <w:szCs w:val="21"/>
              </w:rPr>
            </w:pPr>
          </w:p>
          <w:p w:rsidR="009E4FB3" w:rsidRPr="00C25890" w:rsidRDefault="009E4FB3">
            <w:pPr>
              <w:adjustRightInd w:val="0"/>
              <w:snapToGrid w:val="0"/>
              <w:spacing w:line="360" w:lineRule="auto"/>
              <w:jc w:val="center"/>
              <w:rPr>
                <w:rFonts w:eastAsia="黑体"/>
                <w:szCs w:val="21"/>
              </w:rPr>
            </w:pPr>
            <w:r w:rsidRPr="00C25890">
              <w:rPr>
                <w:rFonts w:eastAsia="黑体"/>
                <w:szCs w:val="21"/>
              </w:rPr>
              <w:t>图</w:t>
            </w:r>
            <w:r w:rsidR="009931B4">
              <w:rPr>
                <w:rFonts w:eastAsia="黑体"/>
                <w:szCs w:val="21"/>
              </w:rPr>
              <w:t>7-</w:t>
            </w:r>
            <w:r w:rsidR="009931B4">
              <w:rPr>
                <w:rFonts w:eastAsia="黑体" w:hint="eastAsia"/>
                <w:szCs w:val="21"/>
              </w:rPr>
              <w:t>9</w:t>
            </w:r>
            <w:r w:rsidRPr="00C25890">
              <w:rPr>
                <w:rFonts w:eastAsia="黑体"/>
                <w:szCs w:val="21"/>
              </w:rPr>
              <w:t xml:space="preserve">  </w:t>
            </w:r>
            <w:r w:rsidRPr="00C25890">
              <w:rPr>
                <w:rFonts w:eastAsia="黑体"/>
                <w:szCs w:val="21"/>
              </w:rPr>
              <w:t>应急组织机构图</w:t>
            </w:r>
          </w:p>
          <w:p w:rsidR="009E4FB3" w:rsidRPr="00C25890" w:rsidRDefault="009E4FB3">
            <w:pPr>
              <w:snapToGrid w:val="0"/>
              <w:spacing w:line="500" w:lineRule="exact"/>
              <w:ind w:firstLineChars="200" w:firstLine="480"/>
              <w:rPr>
                <w:bCs/>
                <w:sz w:val="24"/>
                <w:szCs w:val="28"/>
              </w:rPr>
            </w:pPr>
            <w:r w:rsidRPr="00C25890">
              <w:rPr>
                <w:rFonts w:eastAsia="宋体"/>
                <w:bCs/>
                <w:sz w:val="24"/>
                <w:szCs w:val="28"/>
              </w:rPr>
              <w:t>（</w:t>
            </w:r>
            <w:r w:rsidRPr="00C25890">
              <w:rPr>
                <w:rFonts w:eastAsia="宋体"/>
                <w:bCs/>
                <w:sz w:val="24"/>
                <w:szCs w:val="28"/>
              </w:rPr>
              <w:t>4</w:t>
            </w:r>
            <w:r w:rsidRPr="00C25890">
              <w:rPr>
                <w:rFonts w:eastAsia="宋体"/>
                <w:bCs/>
                <w:sz w:val="24"/>
                <w:szCs w:val="28"/>
              </w:rPr>
              <w:t>）其它措施</w:t>
            </w:r>
          </w:p>
          <w:p w:rsidR="009E4FB3" w:rsidRPr="00C25890" w:rsidRDefault="009E4FB3">
            <w:pPr>
              <w:spacing w:line="500" w:lineRule="exact"/>
              <w:ind w:firstLineChars="196" w:firstLine="470"/>
              <w:rPr>
                <w:sz w:val="24"/>
                <w:szCs w:val="28"/>
              </w:rPr>
            </w:pPr>
            <w:r w:rsidRPr="00C25890">
              <w:rPr>
                <w:rFonts w:eastAsia="宋体"/>
                <w:bCs/>
                <w:sz w:val="24"/>
                <w:szCs w:val="28"/>
              </w:rPr>
              <w:t>加强管理，设置安全防护措施（</w:t>
            </w:r>
            <w:r w:rsidRPr="00C25890">
              <w:rPr>
                <w:rFonts w:eastAsia="宋体"/>
                <w:sz w:val="24"/>
              </w:rPr>
              <w:t>防撞墩、减速带）</w:t>
            </w:r>
            <w:r w:rsidRPr="00C25890">
              <w:rPr>
                <w:rFonts w:eastAsia="宋体"/>
                <w:bCs/>
                <w:sz w:val="24"/>
                <w:szCs w:val="28"/>
              </w:rPr>
              <w:t>、警示标识、限速等措施，杜绝</w:t>
            </w:r>
            <w:r w:rsidRPr="00C25890">
              <w:rPr>
                <w:rFonts w:eastAsia="宋体"/>
                <w:sz w:val="24"/>
              </w:rPr>
              <w:t>车辆携带的汽油（或柴油）和机油泄漏并排入附近水体，以及汽车连带货物坠入水体。</w:t>
            </w:r>
          </w:p>
          <w:p w:rsidR="009E4FB3" w:rsidRPr="00C25890" w:rsidRDefault="009E4FB3">
            <w:pPr>
              <w:spacing w:line="500" w:lineRule="exact"/>
              <w:rPr>
                <w:b/>
                <w:kern w:val="0"/>
                <w:sz w:val="24"/>
                <w:szCs w:val="28"/>
              </w:rPr>
            </w:pPr>
            <w:r w:rsidRPr="00C25890">
              <w:rPr>
                <w:rFonts w:eastAsia="宋体"/>
                <w:b/>
                <w:kern w:val="0"/>
                <w:sz w:val="24"/>
                <w:szCs w:val="28"/>
              </w:rPr>
              <w:t>2.8</w:t>
            </w:r>
            <w:r w:rsidRPr="00C25890">
              <w:rPr>
                <w:rFonts w:eastAsia="宋体"/>
                <w:b/>
                <w:kern w:val="0"/>
                <w:sz w:val="24"/>
                <w:szCs w:val="28"/>
              </w:rPr>
              <w:t>环境保护投资</w:t>
            </w:r>
          </w:p>
          <w:p w:rsidR="009E4FB3" w:rsidRPr="00C25890" w:rsidRDefault="009E4FB3">
            <w:pPr>
              <w:spacing w:line="500" w:lineRule="exact"/>
              <w:ind w:firstLine="480"/>
              <w:rPr>
                <w:sz w:val="24"/>
                <w:szCs w:val="28"/>
              </w:rPr>
            </w:pPr>
            <w:r w:rsidRPr="00C25890">
              <w:rPr>
                <w:rFonts w:eastAsia="宋体"/>
                <w:sz w:val="24"/>
                <w:szCs w:val="28"/>
              </w:rPr>
              <w:t>项目环保措施主要包括污水处理、防尘措施、固废处理、噪声防治措施、水土流失防治措施，环保总投资</w:t>
            </w:r>
            <w:r w:rsidR="004C44B5">
              <w:rPr>
                <w:rFonts w:eastAsia="宋体" w:hint="eastAsia"/>
                <w:sz w:val="24"/>
                <w:szCs w:val="28"/>
              </w:rPr>
              <w:t>141</w:t>
            </w:r>
            <w:r w:rsidRPr="00C25890">
              <w:rPr>
                <w:sz w:val="24"/>
                <w:szCs w:val="28"/>
              </w:rPr>
              <w:t>.5</w:t>
            </w:r>
            <w:r w:rsidRPr="00C25890">
              <w:rPr>
                <w:rFonts w:eastAsia="宋体"/>
                <w:sz w:val="24"/>
                <w:szCs w:val="28"/>
              </w:rPr>
              <w:t>万元，占总投资</w:t>
            </w:r>
            <w:r w:rsidR="002D451D">
              <w:rPr>
                <w:sz w:val="24"/>
                <w:szCs w:val="28"/>
              </w:rPr>
              <w:t>118439</w:t>
            </w:r>
            <w:r w:rsidRPr="00C25890">
              <w:rPr>
                <w:rFonts w:eastAsia="宋体"/>
                <w:sz w:val="24"/>
                <w:szCs w:val="28"/>
              </w:rPr>
              <w:t>万元的</w:t>
            </w:r>
            <w:r w:rsidRPr="00C25890">
              <w:rPr>
                <w:rFonts w:eastAsia="宋体"/>
                <w:sz w:val="24"/>
                <w:szCs w:val="28"/>
              </w:rPr>
              <w:t>0.</w:t>
            </w:r>
            <w:r w:rsidR="004C44B5">
              <w:rPr>
                <w:rFonts w:eastAsia="宋体" w:hint="eastAsia"/>
                <w:sz w:val="24"/>
                <w:szCs w:val="28"/>
              </w:rPr>
              <w:t>12</w:t>
            </w:r>
            <w:r w:rsidRPr="00C25890">
              <w:rPr>
                <w:sz w:val="24"/>
                <w:szCs w:val="28"/>
              </w:rPr>
              <w:t>%</w:t>
            </w:r>
            <w:r w:rsidRPr="00C25890">
              <w:rPr>
                <w:rFonts w:eastAsia="宋体"/>
                <w:sz w:val="24"/>
                <w:szCs w:val="28"/>
              </w:rPr>
              <w:t>。具体见下表：</w:t>
            </w:r>
          </w:p>
          <w:p w:rsidR="009E4FB3" w:rsidRPr="00C25890" w:rsidRDefault="009E4FB3">
            <w:pPr>
              <w:spacing w:line="500" w:lineRule="exact"/>
              <w:jc w:val="center"/>
              <w:rPr>
                <w:rFonts w:eastAsia="黑体"/>
                <w:szCs w:val="21"/>
              </w:rPr>
            </w:pPr>
            <w:r w:rsidRPr="00C25890">
              <w:rPr>
                <w:rFonts w:eastAsia="黑体"/>
                <w:szCs w:val="21"/>
              </w:rPr>
              <w:t>表</w:t>
            </w:r>
            <w:r w:rsidR="00EB3706">
              <w:rPr>
                <w:rFonts w:eastAsia="黑体"/>
                <w:szCs w:val="21"/>
              </w:rPr>
              <w:t>7-</w:t>
            </w:r>
            <w:r w:rsidR="00FD5359">
              <w:rPr>
                <w:rFonts w:eastAsia="黑体" w:hint="eastAsia"/>
                <w:szCs w:val="21"/>
              </w:rPr>
              <w:t>19</w:t>
            </w:r>
            <w:r w:rsidRPr="00C25890">
              <w:rPr>
                <w:rFonts w:eastAsia="黑体"/>
                <w:szCs w:val="21"/>
              </w:rPr>
              <w:t xml:space="preserve">     </w:t>
            </w:r>
            <w:r w:rsidRPr="00C25890">
              <w:rPr>
                <w:rFonts w:eastAsia="黑体"/>
                <w:szCs w:val="21"/>
              </w:rPr>
              <w:t>环保投资估算一览表</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709"/>
              <w:gridCol w:w="851"/>
              <w:gridCol w:w="5244"/>
              <w:gridCol w:w="993"/>
              <w:gridCol w:w="990"/>
            </w:tblGrid>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b/>
                      <w:szCs w:val="21"/>
                    </w:rPr>
                  </w:pPr>
                  <w:r w:rsidRPr="000144BB">
                    <w:rPr>
                      <w:rFonts w:eastAsia="宋体"/>
                      <w:b/>
                      <w:szCs w:val="21"/>
                    </w:rPr>
                    <w:t>项目</w:t>
                  </w:r>
                </w:p>
              </w:tc>
              <w:tc>
                <w:tcPr>
                  <w:tcW w:w="6095" w:type="dxa"/>
                  <w:gridSpan w:val="2"/>
                  <w:vAlign w:val="center"/>
                </w:tcPr>
                <w:p w:rsidR="009931B4" w:rsidRPr="000144BB" w:rsidRDefault="009931B4" w:rsidP="005D4E95">
                  <w:pPr>
                    <w:adjustRightInd w:val="0"/>
                    <w:snapToGrid w:val="0"/>
                    <w:spacing w:line="276" w:lineRule="auto"/>
                    <w:jc w:val="center"/>
                    <w:rPr>
                      <w:b/>
                      <w:szCs w:val="21"/>
                    </w:rPr>
                  </w:pPr>
                  <w:r w:rsidRPr="000144BB">
                    <w:rPr>
                      <w:rFonts w:eastAsia="宋体"/>
                      <w:b/>
                      <w:szCs w:val="21"/>
                    </w:rPr>
                    <w:t>环保措施</w:t>
                  </w:r>
                </w:p>
              </w:tc>
              <w:tc>
                <w:tcPr>
                  <w:tcW w:w="993" w:type="dxa"/>
                  <w:vAlign w:val="center"/>
                </w:tcPr>
                <w:p w:rsidR="009931B4" w:rsidRPr="000144BB" w:rsidRDefault="009931B4" w:rsidP="005D4E95">
                  <w:pPr>
                    <w:adjustRightInd w:val="0"/>
                    <w:snapToGrid w:val="0"/>
                    <w:spacing w:line="276" w:lineRule="auto"/>
                    <w:jc w:val="center"/>
                    <w:rPr>
                      <w:rFonts w:eastAsia="宋体"/>
                      <w:b/>
                      <w:szCs w:val="21"/>
                    </w:rPr>
                  </w:pPr>
                  <w:r w:rsidRPr="000144BB">
                    <w:rPr>
                      <w:rFonts w:eastAsia="宋体"/>
                      <w:b/>
                      <w:szCs w:val="21"/>
                    </w:rPr>
                    <w:t>投资</w:t>
                  </w:r>
                </w:p>
                <w:p w:rsidR="009931B4" w:rsidRPr="000144BB" w:rsidRDefault="009931B4" w:rsidP="005D4E95">
                  <w:pPr>
                    <w:adjustRightInd w:val="0"/>
                    <w:snapToGrid w:val="0"/>
                    <w:spacing w:line="276" w:lineRule="auto"/>
                    <w:jc w:val="center"/>
                    <w:rPr>
                      <w:b/>
                      <w:szCs w:val="21"/>
                    </w:rPr>
                  </w:pPr>
                  <w:r w:rsidRPr="000144BB">
                    <w:rPr>
                      <w:rFonts w:eastAsia="宋体"/>
                      <w:b/>
                      <w:szCs w:val="21"/>
                    </w:rPr>
                    <w:t>（万元）</w:t>
                  </w:r>
                </w:p>
              </w:tc>
              <w:tc>
                <w:tcPr>
                  <w:tcW w:w="990" w:type="dxa"/>
                  <w:vAlign w:val="center"/>
                </w:tcPr>
                <w:p w:rsidR="009931B4" w:rsidRPr="000144BB" w:rsidRDefault="009931B4" w:rsidP="005D4E95">
                  <w:pPr>
                    <w:adjustRightInd w:val="0"/>
                    <w:snapToGrid w:val="0"/>
                    <w:spacing w:line="276" w:lineRule="auto"/>
                    <w:jc w:val="center"/>
                    <w:rPr>
                      <w:b/>
                      <w:szCs w:val="21"/>
                    </w:rPr>
                  </w:pPr>
                  <w:r w:rsidRPr="000144BB">
                    <w:rPr>
                      <w:rFonts w:eastAsia="宋体"/>
                      <w:b/>
                      <w:szCs w:val="21"/>
                    </w:rPr>
                    <w:t>备注</w:t>
                  </w:r>
                </w:p>
              </w:tc>
            </w:tr>
            <w:tr w:rsidR="009931B4" w:rsidRPr="000144BB" w:rsidTr="00FD5359">
              <w:trPr>
                <w:trHeight w:val="340"/>
                <w:jc w:val="center"/>
              </w:trPr>
              <w:tc>
                <w:tcPr>
                  <w:tcW w:w="709" w:type="dxa"/>
                  <w:vMerge w:val="restart"/>
                  <w:vAlign w:val="center"/>
                </w:tcPr>
                <w:p w:rsidR="009931B4" w:rsidRPr="000144BB" w:rsidRDefault="009931B4" w:rsidP="005D4E95">
                  <w:pPr>
                    <w:adjustRightInd w:val="0"/>
                    <w:snapToGrid w:val="0"/>
                    <w:spacing w:line="276" w:lineRule="auto"/>
                    <w:jc w:val="center"/>
                    <w:rPr>
                      <w:szCs w:val="21"/>
                    </w:rPr>
                  </w:pPr>
                  <w:bookmarkStart w:id="40" w:name="OLE_LINK3" w:colFirst="2" w:colLast="2"/>
                  <w:bookmarkStart w:id="41" w:name="OLE_LINK6" w:colFirst="2" w:colLast="2"/>
                  <w:bookmarkStart w:id="42" w:name="_Hlk459294229"/>
                  <w:r w:rsidRPr="000144BB">
                    <w:rPr>
                      <w:rFonts w:eastAsia="宋体"/>
                      <w:szCs w:val="21"/>
                    </w:rPr>
                    <w:t>废气治理</w:t>
                  </w:r>
                </w:p>
              </w:tc>
              <w:tc>
                <w:tcPr>
                  <w:tcW w:w="851"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施工期</w:t>
                  </w: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燃油机械运输车辆及施工扬尘：洒水降尘、硬化路面、薄膜覆盖、合理布置施工场地、限速、施工现场管理等措施，配备洒水车</w:t>
                  </w:r>
                  <w:r w:rsidRPr="000144BB">
                    <w:rPr>
                      <w:kern w:val="0"/>
                      <w:szCs w:val="21"/>
                    </w:rPr>
                    <w:t>1</w:t>
                  </w:r>
                  <w:r w:rsidRPr="000144BB">
                    <w:rPr>
                      <w:rFonts w:eastAsia="宋体"/>
                      <w:kern w:val="0"/>
                      <w:szCs w:val="21"/>
                    </w:rPr>
                    <w:t>台。道路运输扬尘：</w:t>
                  </w:r>
                  <w:r w:rsidRPr="000144BB">
                    <w:rPr>
                      <w:rFonts w:eastAsia="宋体"/>
                      <w:szCs w:val="21"/>
                    </w:rPr>
                    <w:t>凡运送土石方、砂石料等材料的运货车，都应用蓬布或塑料布覆盖，或用编织袋分装，或采取密封措施。并配置专人负责临时施工道路的养护、维修和清扫，非雨日洒水降尘，以保持道路清洁、运行状态良好。</w:t>
                  </w:r>
                </w:p>
              </w:tc>
              <w:tc>
                <w:tcPr>
                  <w:tcW w:w="993" w:type="dxa"/>
                  <w:vAlign w:val="center"/>
                </w:tcPr>
                <w:p w:rsidR="009931B4" w:rsidRPr="000144BB" w:rsidRDefault="000144BB" w:rsidP="000144BB">
                  <w:pPr>
                    <w:adjustRightInd w:val="0"/>
                    <w:snapToGrid w:val="0"/>
                    <w:spacing w:line="276" w:lineRule="auto"/>
                    <w:jc w:val="center"/>
                    <w:rPr>
                      <w:rFonts w:eastAsia="宋体"/>
                      <w:szCs w:val="21"/>
                    </w:rPr>
                  </w:pPr>
                  <w:r w:rsidRPr="000144BB">
                    <w:rPr>
                      <w:rFonts w:eastAsia="宋体" w:hint="eastAsia"/>
                      <w:szCs w:val="21"/>
                    </w:rPr>
                    <w:t>20</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ign w:val="center"/>
                </w:tcPr>
                <w:p w:rsidR="009931B4" w:rsidRPr="000144BB" w:rsidRDefault="009931B4" w:rsidP="005D4E95">
                  <w:pPr>
                    <w:adjustRightInd w:val="0"/>
                    <w:snapToGrid w:val="0"/>
                    <w:spacing w:line="276" w:lineRule="auto"/>
                    <w:jc w:val="center"/>
                    <w:rPr>
                      <w:szCs w:val="21"/>
                    </w:rPr>
                  </w:pPr>
                </w:p>
              </w:tc>
              <w:tc>
                <w:tcPr>
                  <w:tcW w:w="5244" w:type="dxa"/>
                  <w:vAlign w:val="center"/>
                </w:tcPr>
                <w:p w:rsidR="009931B4" w:rsidRPr="000144BB" w:rsidRDefault="009931B4" w:rsidP="005D4E95">
                  <w:pPr>
                    <w:adjustRightInd w:val="0"/>
                    <w:snapToGrid w:val="0"/>
                    <w:spacing w:line="276" w:lineRule="auto"/>
                    <w:jc w:val="left"/>
                    <w:rPr>
                      <w:szCs w:val="21"/>
                    </w:rPr>
                  </w:pPr>
                  <w:r w:rsidRPr="000144BB">
                    <w:rPr>
                      <w:rFonts w:eastAsia="宋体"/>
                      <w:kern w:val="0"/>
                      <w:szCs w:val="21"/>
                    </w:rPr>
                    <w:t>灰土搅拌除尘：灰土搅拌配备除尘设施</w:t>
                  </w:r>
                </w:p>
              </w:tc>
              <w:tc>
                <w:tcPr>
                  <w:tcW w:w="993" w:type="dxa"/>
                  <w:vAlign w:val="center"/>
                </w:tcPr>
                <w:p w:rsidR="009931B4" w:rsidRPr="000144BB" w:rsidRDefault="000144BB" w:rsidP="005D4E95">
                  <w:pPr>
                    <w:adjustRightInd w:val="0"/>
                    <w:snapToGrid w:val="0"/>
                    <w:spacing w:line="276" w:lineRule="auto"/>
                    <w:jc w:val="center"/>
                    <w:rPr>
                      <w:rFonts w:eastAsiaTheme="minorEastAsia"/>
                      <w:szCs w:val="21"/>
                    </w:rPr>
                  </w:pPr>
                  <w:r>
                    <w:rPr>
                      <w:rFonts w:eastAsiaTheme="minorEastAsia" w:hint="eastAsia"/>
                      <w:szCs w:val="21"/>
                    </w:rPr>
                    <w:t>5</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ign w:val="center"/>
                </w:tcPr>
                <w:p w:rsidR="009931B4" w:rsidRPr="000144BB" w:rsidRDefault="009931B4" w:rsidP="005D4E95">
                  <w:pPr>
                    <w:adjustRightInd w:val="0"/>
                    <w:snapToGrid w:val="0"/>
                    <w:spacing w:line="276" w:lineRule="auto"/>
                    <w:jc w:val="center"/>
                    <w:rPr>
                      <w:szCs w:val="21"/>
                    </w:rPr>
                  </w:pPr>
                </w:p>
              </w:tc>
              <w:tc>
                <w:tcPr>
                  <w:tcW w:w="5244" w:type="dxa"/>
                  <w:vAlign w:val="center"/>
                </w:tcPr>
                <w:p w:rsidR="009931B4" w:rsidRPr="000144BB" w:rsidRDefault="009931B4" w:rsidP="000144BB">
                  <w:pPr>
                    <w:adjustRightInd w:val="0"/>
                    <w:snapToGrid w:val="0"/>
                    <w:spacing w:line="276" w:lineRule="auto"/>
                    <w:jc w:val="left"/>
                    <w:rPr>
                      <w:szCs w:val="21"/>
                    </w:rPr>
                  </w:pPr>
                  <w:r w:rsidRPr="000144BB">
                    <w:rPr>
                      <w:rFonts w:eastAsia="宋体"/>
                      <w:kern w:val="0"/>
                      <w:szCs w:val="21"/>
                    </w:rPr>
                    <w:t>沥青烟：</w:t>
                  </w:r>
                  <w:r w:rsidR="000144BB">
                    <w:rPr>
                      <w:rFonts w:eastAsia="宋体" w:hint="eastAsia"/>
                      <w:kern w:val="0"/>
                      <w:szCs w:val="21"/>
                    </w:rPr>
                    <w:t>购买商品沥青，</w:t>
                  </w:r>
                  <w:r w:rsidRPr="000144BB">
                    <w:rPr>
                      <w:rFonts w:eastAsia="宋体"/>
                      <w:kern w:val="0"/>
                      <w:szCs w:val="21"/>
                    </w:rPr>
                    <w:t>不现场熬制和拌和</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营运期</w:t>
                  </w: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完善绿化</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列入绿化工程投资</w:t>
                  </w:r>
                </w:p>
              </w:tc>
            </w:tr>
            <w:tr w:rsidR="009931B4" w:rsidRPr="000144BB" w:rsidTr="00FD5359">
              <w:trPr>
                <w:trHeight w:val="340"/>
                <w:jc w:val="center"/>
              </w:trPr>
              <w:tc>
                <w:tcPr>
                  <w:tcW w:w="709"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废水治理</w:t>
                  </w:r>
                </w:p>
              </w:tc>
              <w:tc>
                <w:tcPr>
                  <w:tcW w:w="851"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施工期</w:t>
                  </w:r>
                </w:p>
              </w:tc>
              <w:tc>
                <w:tcPr>
                  <w:tcW w:w="5244" w:type="dxa"/>
                  <w:vAlign w:val="center"/>
                </w:tcPr>
                <w:p w:rsidR="009931B4" w:rsidRPr="000144BB" w:rsidRDefault="009931B4" w:rsidP="005D4E95">
                  <w:pPr>
                    <w:adjustRightInd w:val="0"/>
                    <w:snapToGrid w:val="0"/>
                    <w:spacing w:line="276" w:lineRule="auto"/>
                    <w:jc w:val="left"/>
                    <w:rPr>
                      <w:szCs w:val="21"/>
                    </w:rPr>
                  </w:pPr>
                  <w:r w:rsidRPr="000144BB">
                    <w:rPr>
                      <w:rFonts w:eastAsia="宋体"/>
                      <w:kern w:val="0"/>
                      <w:szCs w:val="21"/>
                    </w:rPr>
                    <w:t>生产废水经沉淀、过滤</w:t>
                  </w:r>
                  <w:r w:rsidR="000144BB">
                    <w:rPr>
                      <w:rFonts w:eastAsia="宋体" w:hint="eastAsia"/>
                      <w:kern w:val="0"/>
                      <w:szCs w:val="21"/>
                    </w:rPr>
                    <w:t>后</w:t>
                  </w:r>
                  <w:r w:rsidRPr="000144BB">
                    <w:rPr>
                      <w:rFonts w:eastAsia="宋体"/>
                      <w:kern w:val="0"/>
                      <w:szCs w:val="21"/>
                    </w:rPr>
                    <w:t>回用，</w:t>
                  </w:r>
                  <w:r w:rsidR="000144BB">
                    <w:rPr>
                      <w:rFonts w:eastAsia="宋体" w:hint="eastAsia"/>
                      <w:kern w:val="0"/>
                      <w:szCs w:val="21"/>
                    </w:rPr>
                    <w:t>施工场地内设置</w:t>
                  </w:r>
                  <w:r w:rsidRPr="000144BB">
                    <w:rPr>
                      <w:rFonts w:eastAsia="宋体"/>
                      <w:kern w:val="0"/>
                      <w:szCs w:val="21"/>
                    </w:rPr>
                    <w:t>沉淀池</w:t>
                  </w:r>
                  <w:r w:rsidRPr="000144BB">
                    <w:rPr>
                      <w:kern w:val="0"/>
                      <w:szCs w:val="21"/>
                    </w:rPr>
                    <w:t>1</w:t>
                  </w:r>
                  <w:r w:rsidRPr="000144BB">
                    <w:rPr>
                      <w:rFonts w:eastAsia="宋体"/>
                      <w:kern w:val="0"/>
                      <w:szCs w:val="21"/>
                    </w:rPr>
                    <w:t>座，容积约</w:t>
                  </w:r>
                  <w:r w:rsidRPr="000144BB">
                    <w:rPr>
                      <w:kern w:val="0"/>
                      <w:szCs w:val="21"/>
                    </w:rPr>
                    <w:t>10 m</w:t>
                  </w:r>
                  <w:r w:rsidRPr="000144BB">
                    <w:rPr>
                      <w:kern w:val="0"/>
                      <w:szCs w:val="21"/>
                      <w:vertAlign w:val="superscript"/>
                    </w:rPr>
                    <w:t>3</w:t>
                  </w:r>
                  <w:r w:rsidRPr="000144BB">
                    <w:rPr>
                      <w:rFonts w:eastAsia="宋体"/>
                      <w:kern w:val="0"/>
                      <w:szCs w:val="21"/>
                    </w:rPr>
                    <w:t>；生活污水依托租用民房已有污水处置系统处置。</w:t>
                  </w:r>
                </w:p>
              </w:tc>
              <w:tc>
                <w:tcPr>
                  <w:tcW w:w="993" w:type="dxa"/>
                  <w:vAlign w:val="center"/>
                </w:tcPr>
                <w:p w:rsidR="009931B4" w:rsidRPr="000144BB" w:rsidRDefault="000144BB" w:rsidP="005D4E95">
                  <w:pPr>
                    <w:adjustRightInd w:val="0"/>
                    <w:snapToGrid w:val="0"/>
                    <w:spacing w:line="276" w:lineRule="auto"/>
                    <w:jc w:val="center"/>
                    <w:rPr>
                      <w:rFonts w:eastAsiaTheme="minorEastAsia"/>
                      <w:szCs w:val="21"/>
                    </w:rPr>
                  </w:pPr>
                  <w:r>
                    <w:rPr>
                      <w:rFonts w:eastAsiaTheme="minorEastAsia" w:hint="eastAsia"/>
                      <w:szCs w:val="21"/>
                    </w:rPr>
                    <w:t>5</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ign w:val="center"/>
                </w:tcPr>
                <w:p w:rsidR="009931B4" w:rsidRPr="000144BB" w:rsidRDefault="009931B4" w:rsidP="005D4E95">
                  <w:pPr>
                    <w:adjustRightInd w:val="0"/>
                    <w:snapToGrid w:val="0"/>
                    <w:spacing w:line="276" w:lineRule="auto"/>
                    <w:jc w:val="center"/>
                    <w:rPr>
                      <w:szCs w:val="21"/>
                    </w:rPr>
                  </w:pPr>
                </w:p>
              </w:tc>
              <w:tc>
                <w:tcPr>
                  <w:tcW w:w="5244" w:type="dxa"/>
                  <w:vAlign w:val="center"/>
                </w:tcPr>
                <w:p w:rsidR="009931B4" w:rsidRPr="000144BB" w:rsidRDefault="009931B4" w:rsidP="005D4E95">
                  <w:pPr>
                    <w:adjustRightInd w:val="0"/>
                    <w:snapToGrid w:val="0"/>
                    <w:spacing w:line="276" w:lineRule="auto"/>
                    <w:jc w:val="left"/>
                    <w:rPr>
                      <w:szCs w:val="21"/>
                    </w:rPr>
                  </w:pPr>
                  <w:r w:rsidRPr="000144BB">
                    <w:rPr>
                      <w:rFonts w:eastAsia="宋体"/>
                      <w:kern w:val="0"/>
                      <w:szCs w:val="21"/>
                    </w:rPr>
                    <w:t>修建截水沟、排水沟</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列入主体工程投资</w:t>
                  </w: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营运期</w:t>
                  </w:r>
                </w:p>
              </w:tc>
              <w:tc>
                <w:tcPr>
                  <w:tcW w:w="5244" w:type="dxa"/>
                  <w:vAlign w:val="center"/>
                </w:tcPr>
                <w:p w:rsidR="009931B4" w:rsidRPr="000144BB" w:rsidRDefault="009931B4" w:rsidP="005D4E95">
                  <w:pPr>
                    <w:adjustRightInd w:val="0"/>
                    <w:snapToGrid w:val="0"/>
                    <w:spacing w:line="276" w:lineRule="auto"/>
                    <w:jc w:val="left"/>
                    <w:rPr>
                      <w:szCs w:val="21"/>
                    </w:rPr>
                  </w:pPr>
                  <w:r w:rsidRPr="000144BB">
                    <w:rPr>
                      <w:rFonts w:eastAsia="宋体"/>
                      <w:kern w:val="0"/>
                      <w:szCs w:val="21"/>
                    </w:rPr>
                    <w:t>完善排水系统、选用优质管道，定期检测</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列入主体工程投资</w:t>
                  </w:r>
                </w:p>
              </w:tc>
            </w:tr>
            <w:tr w:rsidR="009931B4" w:rsidRPr="000144BB" w:rsidTr="00FD5359">
              <w:trPr>
                <w:trHeight w:val="340"/>
                <w:jc w:val="center"/>
              </w:trPr>
              <w:tc>
                <w:tcPr>
                  <w:tcW w:w="709"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噪声</w:t>
                  </w:r>
                </w:p>
                <w:p w:rsidR="009931B4" w:rsidRPr="000144BB" w:rsidRDefault="009931B4" w:rsidP="005D4E95">
                  <w:pPr>
                    <w:adjustRightInd w:val="0"/>
                    <w:snapToGrid w:val="0"/>
                    <w:spacing w:line="276" w:lineRule="auto"/>
                    <w:jc w:val="center"/>
                    <w:rPr>
                      <w:szCs w:val="21"/>
                    </w:rPr>
                  </w:pPr>
                  <w:r w:rsidRPr="000144BB">
                    <w:rPr>
                      <w:rFonts w:eastAsia="宋体"/>
                      <w:szCs w:val="21"/>
                    </w:rPr>
                    <w:t>治理</w:t>
                  </w:r>
                </w:p>
              </w:tc>
              <w:tc>
                <w:tcPr>
                  <w:tcW w:w="851"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施工期</w:t>
                  </w:r>
                </w:p>
              </w:tc>
              <w:tc>
                <w:tcPr>
                  <w:tcW w:w="5244" w:type="dxa"/>
                  <w:vAlign w:val="center"/>
                </w:tcPr>
                <w:p w:rsidR="009931B4" w:rsidRPr="000144BB" w:rsidRDefault="009931B4" w:rsidP="000144BB">
                  <w:pPr>
                    <w:autoSpaceDE w:val="0"/>
                    <w:autoSpaceDN w:val="0"/>
                    <w:adjustRightInd w:val="0"/>
                    <w:snapToGrid w:val="0"/>
                    <w:spacing w:line="276" w:lineRule="auto"/>
                    <w:jc w:val="left"/>
                    <w:rPr>
                      <w:kern w:val="0"/>
                      <w:szCs w:val="21"/>
                    </w:rPr>
                  </w:pPr>
                  <w:r w:rsidRPr="000144BB">
                    <w:rPr>
                      <w:rFonts w:eastAsia="宋体"/>
                      <w:kern w:val="0"/>
                      <w:szCs w:val="21"/>
                    </w:rPr>
                    <w:t>交通管制措施、保证施工机械正常运转、合理设置高噪声场所和施工时间</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5</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营运期</w:t>
                  </w: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采用沥青路面，养护路面</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列入主体工程投资</w:t>
                  </w: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ign w:val="center"/>
                </w:tcPr>
                <w:p w:rsidR="009931B4" w:rsidRPr="000144BB" w:rsidRDefault="009931B4" w:rsidP="005D4E95">
                  <w:pPr>
                    <w:adjustRightInd w:val="0"/>
                    <w:snapToGrid w:val="0"/>
                    <w:spacing w:line="276" w:lineRule="auto"/>
                    <w:jc w:val="center"/>
                    <w:rPr>
                      <w:szCs w:val="21"/>
                    </w:rPr>
                  </w:pP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设置禁鸣、限速等标识，减少交通噪声</w:t>
                  </w:r>
                </w:p>
              </w:tc>
              <w:tc>
                <w:tcPr>
                  <w:tcW w:w="993" w:type="dxa"/>
                  <w:vAlign w:val="center"/>
                </w:tcPr>
                <w:p w:rsidR="009931B4" w:rsidRPr="000144BB" w:rsidRDefault="000144BB" w:rsidP="005D4E95">
                  <w:pPr>
                    <w:adjustRightInd w:val="0"/>
                    <w:snapToGrid w:val="0"/>
                    <w:spacing w:line="276" w:lineRule="auto"/>
                    <w:jc w:val="center"/>
                    <w:rPr>
                      <w:rFonts w:eastAsiaTheme="minorEastAsia"/>
                      <w:szCs w:val="21"/>
                    </w:rPr>
                  </w:pPr>
                  <w:r>
                    <w:rPr>
                      <w:rFonts w:eastAsiaTheme="minorEastAsia" w:hint="eastAsia"/>
                      <w:szCs w:val="21"/>
                    </w:rPr>
                    <w:t>4</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固体废弃物</w:t>
                  </w:r>
                </w:p>
              </w:tc>
              <w:tc>
                <w:tcPr>
                  <w:tcW w:w="851" w:type="dxa"/>
                  <w:vMerge w:val="restart"/>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施工期</w:t>
                  </w: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购置垃圾桶若干，生活垃圾由市政环卫部门统一处理</w:t>
                  </w:r>
                </w:p>
              </w:tc>
              <w:tc>
                <w:tcPr>
                  <w:tcW w:w="993" w:type="dxa"/>
                  <w:vAlign w:val="center"/>
                </w:tcPr>
                <w:p w:rsidR="009931B4" w:rsidRPr="000144BB" w:rsidRDefault="000144BB" w:rsidP="005D4E95">
                  <w:pPr>
                    <w:adjustRightInd w:val="0"/>
                    <w:snapToGrid w:val="0"/>
                    <w:spacing w:line="276" w:lineRule="auto"/>
                    <w:jc w:val="center"/>
                    <w:rPr>
                      <w:rFonts w:eastAsiaTheme="minorEastAsia"/>
                      <w:szCs w:val="21"/>
                    </w:rPr>
                  </w:pPr>
                  <w:r>
                    <w:rPr>
                      <w:rFonts w:eastAsiaTheme="minorEastAsia" w:hint="eastAsia"/>
                      <w:szCs w:val="21"/>
                    </w:rPr>
                    <w:t>3</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Merge/>
                  <w:vAlign w:val="center"/>
                </w:tcPr>
                <w:p w:rsidR="009931B4" w:rsidRPr="000144BB" w:rsidRDefault="009931B4" w:rsidP="005D4E95">
                  <w:pPr>
                    <w:adjustRightInd w:val="0"/>
                    <w:snapToGrid w:val="0"/>
                    <w:spacing w:line="276" w:lineRule="auto"/>
                    <w:jc w:val="center"/>
                    <w:rPr>
                      <w:szCs w:val="21"/>
                    </w:rPr>
                  </w:pP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建筑垃圾回收利用，不能回收的送至弃渣场</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列入主体工程投资</w:t>
                  </w:r>
                </w:p>
              </w:tc>
            </w:tr>
            <w:tr w:rsidR="009931B4" w:rsidRPr="000144BB" w:rsidTr="00FD5359">
              <w:trPr>
                <w:trHeight w:val="340"/>
                <w:jc w:val="center"/>
              </w:trPr>
              <w:tc>
                <w:tcPr>
                  <w:tcW w:w="709" w:type="dxa"/>
                  <w:vMerge/>
                  <w:vAlign w:val="center"/>
                </w:tcPr>
                <w:p w:rsidR="009931B4" w:rsidRPr="000144BB" w:rsidRDefault="009931B4" w:rsidP="005D4E95">
                  <w:pPr>
                    <w:adjustRightInd w:val="0"/>
                    <w:snapToGrid w:val="0"/>
                    <w:spacing w:line="276" w:lineRule="auto"/>
                    <w:jc w:val="center"/>
                    <w:rPr>
                      <w:szCs w:val="21"/>
                    </w:rPr>
                  </w:pPr>
                </w:p>
              </w:tc>
              <w:tc>
                <w:tcPr>
                  <w:tcW w:w="851"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营运期</w:t>
                  </w:r>
                </w:p>
              </w:tc>
              <w:tc>
                <w:tcPr>
                  <w:tcW w:w="5244" w:type="dxa"/>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路线两侧各设垃圾箱若干，定期清洗、消毒，来往人员产生的垃圾和车辆撒落的固废由环卫部门清扫，运至城市垃圾处理厂处置</w:t>
                  </w:r>
                </w:p>
              </w:tc>
              <w:tc>
                <w:tcPr>
                  <w:tcW w:w="993" w:type="dxa"/>
                  <w:vAlign w:val="center"/>
                </w:tcPr>
                <w:p w:rsidR="009931B4" w:rsidRPr="000144BB" w:rsidRDefault="000144BB" w:rsidP="005D4E95">
                  <w:pPr>
                    <w:adjustRightInd w:val="0"/>
                    <w:snapToGrid w:val="0"/>
                    <w:spacing w:line="276" w:lineRule="auto"/>
                    <w:jc w:val="center"/>
                    <w:rPr>
                      <w:rFonts w:eastAsiaTheme="minorEastAsia"/>
                      <w:szCs w:val="21"/>
                    </w:rPr>
                  </w:pPr>
                  <w:r>
                    <w:rPr>
                      <w:rFonts w:eastAsiaTheme="minorEastAsia" w:hint="eastAsia"/>
                      <w:szCs w:val="21"/>
                    </w:rPr>
                    <w:t>2</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绿化</w:t>
                  </w:r>
                </w:p>
              </w:tc>
              <w:tc>
                <w:tcPr>
                  <w:tcW w:w="6095" w:type="dxa"/>
                  <w:gridSpan w:val="2"/>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选择栽种对一氧化碳、氮氧化物吸收、转化能力较强的树种</w:t>
                  </w:r>
                </w:p>
              </w:tc>
              <w:tc>
                <w:tcPr>
                  <w:tcW w:w="993" w:type="dxa"/>
                  <w:vAlign w:val="center"/>
                </w:tcPr>
                <w:p w:rsidR="009931B4" w:rsidRPr="000144BB" w:rsidRDefault="009931B4" w:rsidP="005D4E95">
                  <w:pPr>
                    <w:adjustRightInd w:val="0"/>
                    <w:snapToGrid w:val="0"/>
                    <w:spacing w:line="276" w:lineRule="auto"/>
                    <w:jc w:val="center"/>
                    <w:rPr>
                      <w:szCs w:val="21"/>
                    </w:rPr>
                  </w:pPr>
                  <w:r w:rsidRPr="000144BB">
                    <w:rPr>
                      <w:szCs w:val="21"/>
                    </w:rPr>
                    <w:t>/</w:t>
                  </w:r>
                </w:p>
              </w:tc>
              <w:tc>
                <w:tcPr>
                  <w:tcW w:w="990" w:type="dxa"/>
                  <w:vAlign w:val="center"/>
                </w:tcPr>
                <w:p w:rsidR="009931B4" w:rsidRPr="000144BB" w:rsidRDefault="009931B4" w:rsidP="005D4E95">
                  <w:pPr>
                    <w:adjustRightInd w:val="0"/>
                    <w:snapToGrid w:val="0"/>
                    <w:spacing w:line="276" w:lineRule="auto"/>
                    <w:jc w:val="center"/>
                    <w:rPr>
                      <w:szCs w:val="21"/>
                    </w:rPr>
                  </w:pPr>
                  <w:r w:rsidRPr="000144BB">
                    <w:rPr>
                      <w:rFonts w:eastAsia="宋体"/>
                      <w:szCs w:val="21"/>
                    </w:rPr>
                    <w:t>列入主体工程投资</w:t>
                  </w:r>
                </w:p>
              </w:tc>
            </w:tr>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rFonts w:eastAsia="宋体"/>
                      <w:szCs w:val="21"/>
                    </w:rPr>
                  </w:pPr>
                  <w:r w:rsidRPr="000144BB">
                    <w:rPr>
                      <w:rFonts w:eastAsia="宋体"/>
                      <w:szCs w:val="21"/>
                    </w:rPr>
                    <w:t>生态</w:t>
                  </w:r>
                </w:p>
                <w:p w:rsidR="009931B4" w:rsidRPr="000144BB" w:rsidRDefault="009931B4" w:rsidP="005D4E95">
                  <w:pPr>
                    <w:adjustRightInd w:val="0"/>
                    <w:snapToGrid w:val="0"/>
                    <w:spacing w:line="276" w:lineRule="auto"/>
                    <w:jc w:val="center"/>
                    <w:rPr>
                      <w:szCs w:val="21"/>
                    </w:rPr>
                  </w:pPr>
                  <w:r w:rsidRPr="000144BB">
                    <w:rPr>
                      <w:rFonts w:eastAsia="宋体"/>
                      <w:szCs w:val="21"/>
                    </w:rPr>
                    <w:t>恢复</w:t>
                  </w:r>
                </w:p>
              </w:tc>
              <w:tc>
                <w:tcPr>
                  <w:tcW w:w="6095" w:type="dxa"/>
                  <w:gridSpan w:val="2"/>
                  <w:vAlign w:val="center"/>
                </w:tcPr>
                <w:p w:rsidR="009931B4" w:rsidRPr="000144BB" w:rsidRDefault="009931B4" w:rsidP="000144BB">
                  <w:pPr>
                    <w:autoSpaceDE w:val="0"/>
                    <w:autoSpaceDN w:val="0"/>
                    <w:adjustRightInd w:val="0"/>
                    <w:snapToGrid w:val="0"/>
                    <w:spacing w:line="276" w:lineRule="auto"/>
                    <w:jc w:val="left"/>
                    <w:rPr>
                      <w:kern w:val="0"/>
                      <w:szCs w:val="21"/>
                    </w:rPr>
                  </w:pPr>
                  <w:r w:rsidRPr="000144BB">
                    <w:rPr>
                      <w:rFonts w:eastAsia="宋体"/>
                      <w:kern w:val="0"/>
                      <w:szCs w:val="21"/>
                    </w:rPr>
                    <w:t>对施工场地、表土临时堆场等进行植被恢复</w:t>
                  </w:r>
                </w:p>
              </w:tc>
              <w:tc>
                <w:tcPr>
                  <w:tcW w:w="993" w:type="dxa"/>
                  <w:vAlign w:val="center"/>
                </w:tcPr>
                <w:p w:rsidR="009931B4" w:rsidRPr="000144BB" w:rsidRDefault="000144BB" w:rsidP="005D4E95">
                  <w:pPr>
                    <w:adjustRightInd w:val="0"/>
                    <w:snapToGrid w:val="0"/>
                    <w:spacing w:line="276" w:lineRule="auto"/>
                    <w:jc w:val="center"/>
                    <w:rPr>
                      <w:rFonts w:eastAsia="宋体"/>
                      <w:szCs w:val="21"/>
                    </w:rPr>
                  </w:pPr>
                  <w:r>
                    <w:rPr>
                      <w:rFonts w:eastAsia="宋体" w:hint="eastAsia"/>
                      <w:szCs w:val="21"/>
                    </w:rPr>
                    <w:t>5</w:t>
                  </w:r>
                  <w:r w:rsidR="009931B4" w:rsidRPr="000144BB">
                    <w:rPr>
                      <w:rFonts w:eastAsia="宋体"/>
                      <w:szCs w:val="21"/>
                    </w:rPr>
                    <w:t>0</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rFonts w:eastAsia="宋体"/>
                      <w:szCs w:val="21"/>
                    </w:rPr>
                  </w:pPr>
                  <w:r w:rsidRPr="000144BB">
                    <w:rPr>
                      <w:rFonts w:eastAsia="宋体"/>
                      <w:szCs w:val="21"/>
                    </w:rPr>
                    <w:t>水土</w:t>
                  </w:r>
                </w:p>
                <w:p w:rsidR="009931B4" w:rsidRPr="000144BB" w:rsidRDefault="009931B4" w:rsidP="005D4E95">
                  <w:pPr>
                    <w:adjustRightInd w:val="0"/>
                    <w:snapToGrid w:val="0"/>
                    <w:spacing w:line="276" w:lineRule="auto"/>
                    <w:jc w:val="center"/>
                    <w:rPr>
                      <w:szCs w:val="21"/>
                    </w:rPr>
                  </w:pPr>
                  <w:r w:rsidRPr="000144BB">
                    <w:rPr>
                      <w:rFonts w:eastAsia="宋体"/>
                      <w:szCs w:val="21"/>
                    </w:rPr>
                    <w:t>保持</w:t>
                  </w:r>
                </w:p>
              </w:tc>
              <w:tc>
                <w:tcPr>
                  <w:tcW w:w="6095" w:type="dxa"/>
                  <w:gridSpan w:val="2"/>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对永久及临时占地水保措施详见表</w:t>
                  </w:r>
                  <w:r w:rsidRPr="000144BB">
                    <w:rPr>
                      <w:kern w:val="0"/>
                      <w:szCs w:val="21"/>
                    </w:rPr>
                    <w:t>5-</w:t>
                  </w:r>
                  <w:r w:rsidRPr="000144BB">
                    <w:rPr>
                      <w:rFonts w:eastAsia="宋体"/>
                      <w:kern w:val="0"/>
                      <w:szCs w:val="21"/>
                    </w:rPr>
                    <w:t>9</w:t>
                  </w:r>
                  <w:r w:rsidRPr="000144BB">
                    <w:rPr>
                      <w:rFonts w:eastAsia="宋体"/>
                      <w:kern w:val="0"/>
                      <w:szCs w:val="21"/>
                    </w:rPr>
                    <w:t>。</w:t>
                  </w:r>
                </w:p>
              </w:tc>
              <w:tc>
                <w:tcPr>
                  <w:tcW w:w="993" w:type="dxa"/>
                  <w:vAlign w:val="center"/>
                </w:tcPr>
                <w:p w:rsidR="009931B4" w:rsidRPr="000144BB" w:rsidRDefault="000144BB" w:rsidP="005D4E95">
                  <w:pPr>
                    <w:adjustRightInd w:val="0"/>
                    <w:snapToGrid w:val="0"/>
                    <w:spacing w:line="276" w:lineRule="auto"/>
                    <w:jc w:val="center"/>
                    <w:rPr>
                      <w:rFonts w:eastAsia="宋体"/>
                      <w:szCs w:val="21"/>
                    </w:rPr>
                  </w:pPr>
                  <w:r>
                    <w:rPr>
                      <w:rFonts w:eastAsia="宋体" w:hint="eastAsia"/>
                      <w:szCs w:val="21"/>
                    </w:rPr>
                    <w:t>5</w:t>
                  </w:r>
                  <w:r w:rsidR="009931B4" w:rsidRPr="000144BB">
                    <w:rPr>
                      <w:rFonts w:eastAsia="宋体"/>
                      <w:szCs w:val="21"/>
                    </w:rPr>
                    <w:t>0</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rFonts w:eastAsia="宋体"/>
                      <w:szCs w:val="21"/>
                    </w:rPr>
                  </w:pPr>
                  <w:r w:rsidRPr="000144BB">
                    <w:rPr>
                      <w:rFonts w:eastAsia="宋体"/>
                      <w:szCs w:val="21"/>
                    </w:rPr>
                    <w:t>环境</w:t>
                  </w:r>
                </w:p>
                <w:p w:rsidR="009931B4" w:rsidRPr="000144BB" w:rsidRDefault="009931B4" w:rsidP="005D4E95">
                  <w:pPr>
                    <w:adjustRightInd w:val="0"/>
                    <w:snapToGrid w:val="0"/>
                    <w:spacing w:line="276" w:lineRule="auto"/>
                    <w:jc w:val="center"/>
                    <w:rPr>
                      <w:szCs w:val="21"/>
                    </w:rPr>
                  </w:pPr>
                  <w:r w:rsidRPr="000144BB">
                    <w:rPr>
                      <w:rFonts w:eastAsia="宋体"/>
                      <w:szCs w:val="21"/>
                    </w:rPr>
                    <w:t>风险</w:t>
                  </w:r>
                </w:p>
              </w:tc>
              <w:tc>
                <w:tcPr>
                  <w:tcW w:w="6095" w:type="dxa"/>
                  <w:gridSpan w:val="2"/>
                  <w:vAlign w:val="center"/>
                </w:tcPr>
                <w:p w:rsidR="009931B4" w:rsidRPr="000144BB" w:rsidRDefault="009931B4" w:rsidP="005D4E95">
                  <w:pPr>
                    <w:autoSpaceDE w:val="0"/>
                    <w:autoSpaceDN w:val="0"/>
                    <w:adjustRightInd w:val="0"/>
                    <w:snapToGrid w:val="0"/>
                    <w:spacing w:line="276" w:lineRule="auto"/>
                    <w:jc w:val="left"/>
                    <w:rPr>
                      <w:kern w:val="0"/>
                      <w:szCs w:val="21"/>
                    </w:rPr>
                  </w:pPr>
                  <w:r w:rsidRPr="000144BB">
                    <w:rPr>
                      <w:rFonts w:eastAsia="宋体"/>
                      <w:kern w:val="0"/>
                      <w:szCs w:val="21"/>
                    </w:rPr>
                    <w:t>设置安全防护措施（防撞墩、减速带）、警示标识、限速等措施。</w:t>
                  </w:r>
                </w:p>
              </w:tc>
              <w:tc>
                <w:tcPr>
                  <w:tcW w:w="993" w:type="dxa"/>
                  <w:vAlign w:val="center"/>
                </w:tcPr>
                <w:p w:rsidR="009931B4" w:rsidRPr="000144BB" w:rsidRDefault="000144BB" w:rsidP="005D4E95">
                  <w:pPr>
                    <w:adjustRightInd w:val="0"/>
                    <w:snapToGrid w:val="0"/>
                    <w:spacing w:line="276" w:lineRule="auto"/>
                    <w:jc w:val="center"/>
                    <w:rPr>
                      <w:szCs w:val="21"/>
                    </w:rPr>
                  </w:pPr>
                  <w:r>
                    <w:rPr>
                      <w:rFonts w:eastAsiaTheme="minorEastAsia" w:hint="eastAsia"/>
                      <w:szCs w:val="21"/>
                    </w:rPr>
                    <w:t>2</w:t>
                  </w:r>
                  <w:r w:rsidR="009931B4" w:rsidRPr="000144BB">
                    <w:rPr>
                      <w:szCs w:val="21"/>
                    </w:rPr>
                    <w:t>.5</w:t>
                  </w:r>
                </w:p>
              </w:tc>
              <w:tc>
                <w:tcPr>
                  <w:tcW w:w="990" w:type="dxa"/>
                  <w:vAlign w:val="center"/>
                </w:tcPr>
                <w:p w:rsidR="009931B4" w:rsidRPr="000144BB" w:rsidRDefault="009931B4" w:rsidP="005D4E95">
                  <w:pPr>
                    <w:adjustRightInd w:val="0"/>
                    <w:snapToGrid w:val="0"/>
                    <w:spacing w:line="276" w:lineRule="auto"/>
                    <w:jc w:val="center"/>
                    <w:rPr>
                      <w:szCs w:val="21"/>
                    </w:rPr>
                  </w:pPr>
                </w:p>
              </w:tc>
            </w:tr>
            <w:tr w:rsidR="009931B4" w:rsidRPr="000144BB" w:rsidTr="00FD5359">
              <w:trPr>
                <w:trHeight w:val="340"/>
                <w:jc w:val="center"/>
              </w:trPr>
              <w:tc>
                <w:tcPr>
                  <w:tcW w:w="709" w:type="dxa"/>
                  <w:vAlign w:val="center"/>
                </w:tcPr>
                <w:p w:rsidR="009931B4" w:rsidRPr="000144BB" w:rsidRDefault="009931B4" w:rsidP="005D4E95">
                  <w:pPr>
                    <w:adjustRightInd w:val="0"/>
                    <w:snapToGrid w:val="0"/>
                    <w:spacing w:line="276" w:lineRule="auto"/>
                    <w:jc w:val="center"/>
                    <w:rPr>
                      <w:rFonts w:eastAsia="宋体"/>
                      <w:szCs w:val="21"/>
                    </w:rPr>
                  </w:pPr>
                  <w:r w:rsidRPr="000144BB">
                    <w:rPr>
                      <w:rFonts w:eastAsia="宋体"/>
                      <w:szCs w:val="21"/>
                    </w:rPr>
                    <w:t>其它</w:t>
                  </w:r>
                </w:p>
              </w:tc>
              <w:tc>
                <w:tcPr>
                  <w:tcW w:w="6095" w:type="dxa"/>
                  <w:gridSpan w:val="2"/>
                  <w:vAlign w:val="center"/>
                </w:tcPr>
                <w:p w:rsidR="009931B4" w:rsidRPr="000144BB" w:rsidRDefault="009931B4" w:rsidP="005D4E95">
                  <w:pPr>
                    <w:autoSpaceDE w:val="0"/>
                    <w:autoSpaceDN w:val="0"/>
                    <w:adjustRightInd w:val="0"/>
                    <w:snapToGrid w:val="0"/>
                    <w:spacing w:line="276" w:lineRule="auto"/>
                    <w:jc w:val="left"/>
                    <w:rPr>
                      <w:rFonts w:eastAsia="宋体"/>
                      <w:kern w:val="0"/>
                      <w:szCs w:val="21"/>
                    </w:rPr>
                  </w:pPr>
                  <w:r w:rsidRPr="000144BB">
                    <w:rPr>
                      <w:rFonts w:eastAsia="宋体"/>
                      <w:szCs w:val="21"/>
                    </w:rPr>
                    <w:t>预留资金作为改善道路两侧敏感目标声环境质量的费用。</w:t>
                  </w:r>
                </w:p>
              </w:tc>
              <w:tc>
                <w:tcPr>
                  <w:tcW w:w="993" w:type="dxa"/>
                  <w:vAlign w:val="center"/>
                </w:tcPr>
                <w:p w:rsidR="009931B4" w:rsidRPr="000144BB" w:rsidRDefault="009931B4" w:rsidP="005D4E95">
                  <w:pPr>
                    <w:adjustRightInd w:val="0"/>
                    <w:snapToGrid w:val="0"/>
                    <w:spacing w:line="276" w:lineRule="auto"/>
                    <w:jc w:val="center"/>
                    <w:rPr>
                      <w:rFonts w:eastAsia="宋体"/>
                      <w:szCs w:val="21"/>
                    </w:rPr>
                  </w:pPr>
                  <w:r w:rsidRPr="000144BB">
                    <w:rPr>
                      <w:rFonts w:eastAsia="宋体"/>
                      <w:szCs w:val="21"/>
                    </w:rPr>
                    <w:t>5.0</w:t>
                  </w:r>
                </w:p>
              </w:tc>
              <w:tc>
                <w:tcPr>
                  <w:tcW w:w="990" w:type="dxa"/>
                  <w:vAlign w:val="center"/>
                </w:tcPr>
                <w:p w:rsidR="009931B4" w:rsidRPr="000144BB" w:rsidRDefault="009931B4" w:rsidP="005D4E95">
                  <w:pPr>
                    <w:adjustRightInd w:val="0"/>
                    <w:snapToGrid w:val="0"/>
                    <w:spacing w:line="276" w:lineRule="auto"/>
                    <w:jc w:val="center"/>
                    <w:rPr>
                      <w:szCs w:val="21"/>
                    </w:rPr>
                  </w:pPr>
                </w:p>
              </w:tc>
            </w:tr>
            <w:bookmarkEnd w:id="40"/>
            <w:bookmarkEnd w:id="41"/>
            <w:bookmarkEnd w:id="42"/>
            <w:tr w:rsidR="009931B4" w:rsidRPr="000144BB" w:rsidTr="00FD5359">
              <w:trPr>
                <w:trHeight w:val="340"/>
                <w:jc w:val="center"/>
              </w:trPr>
              <w:tc>
                <w:tcPr>
                  <w:tcW w:w="6804" w:type="dxa"/>
                  <w:gridSpan w:val="3"/>
                  <w:vAlign w:val="center"/>
                </w:tcPr>
                <w:p w:rsidR="009931B4" w:rsidRPr="000144BB" w:rsidRDefault="009931B4" w:rsidP="005D4E95">
                  <w:pPr>
                    <w:autoSpaceDE w:val="0"/>
                    <w:autoSpaceDN w:val="0"/>
                    <w:adjustRightInd w:val="0"/>
                    <w:snapToGrid w:val="0"/>
                    <w:spacing w:line="276" w:lineRule="auto"/>
                    <w:jc w:val="center"/>
                    <w:rPr>
                      <w:kern w:val="0"/>
                      <w:szCs w:val="21"/>
                    </w:rPr>
                  </w:pPr>
                  <w:r w:rsidRPr="000144BB">
                    <w:rPr>
                      <w:rFonts w:eastAsia="宋体"/>
                      <w:szCs w:val="21"/>
                    </w:rPr>
                    <w:t>合计</w:t>
                  </w:r>
                </w:p>
              </w:tc>
              <w:tc>
                <w:tcPr>
                  <w:tcW w:w="993" w:type="dxa"/>
                  <w:vAlign w:val="center"/>
                </w:tcPr>
                <w:p w:rsidR="009931B4" w:rsidRPr="000144BB" w:rsidRDefault="004C44B5" w:rsidP="005D4E95">
                  <w:pPr>
                    <w:adjustRightInd w:val="0"/>
                    <w:snapToGrid w:val="0"/>
                    <w:spacing w:line="276" w:lineRule="auto"/>
                    <w:jc w:val="center"/>
                    <w:rPr>
                      <w:szCs w:val="21"/>
                    </w:rPr>
                  </w:pPr>
                  <w:r>
                    <w:rPr>
                      <w:rFonts w:eastAsia="宋体" w:hint="eastAsia"/>
                      <w:szCs w:val="21"/>
                    </w:rPr>
                    <w:t>141</w:t>
                  </w:r>
                  <w:r w:rsidR="009931B4" w:rsidRPr="000144BB">
                    <w:rPr>
                      <w:szCs w:val="21"/>
                    </w:rPr>
                    <w:t>.5</w:t>
                  </w:r>
                </w:p>
              </w:tc>
              <w:tc>
                <w:tcPr>
                  <w:tcW w:w="990" w:type="dxa"/>
                  <w:vAlign w:val="center"/>
                </w:tcPr>
                <w:p w:rsidR="009931B4" w:rsidRPr="000144BB" w:rsidRDefault="009931B4" w:rsidP="005D4E95">
                  <w:pPr>
                    <w:adjustRightInd w:val="0"/>
                    <w:snapToGrid w:val="0"/>
                    <w:spacing w:line="276" w:lineRule="auto"/>
                    <w:jc w:val="center"/>
                    <w:rPr>
                      <w:szCs w:val="21"/>
                    </w:rPr>
                  </w:pPr>
                </w:p>
              </w:tc>
            </w:tr>
          </w:tbl>
          <w:p w:rsidR="009E4FB3" w:rsidRDefault="009E4FB3">
            <w:pPr>
              <w:tabs>
                <w:tab w:val="left" w:pos="2355"/>
              </w:tabs>
              <w:rPr>
                <w:rFonts w:eastAsia="宋体"/>
              </w:rPr>
            </w:pPr>
          </w:p>
          <w:p w:rsidR="009931B4" w:rsidRDefault="009931B4">
            <w:pPr>
              <w:tabs>
                <w:tab w:val="left" w:pos="2355"/>
              </w:tabs>
              <w:rPr>
                <w:rFonts w:eastAsia="宋体"/>
              </w:rPr>
            </w:pPr>
          </w:p>
          <w:p w:rsidR="009931B4" w:rsidRDefault="009931B4">
            <w:pPr>
              <w:tabs>
                <w:tab w:val="left" w:pos="2355"/>
              </w:tabs>
              <w:rPr>
                <w:rFonts w:eastAsia="宋体"/>
              </w:rPr>
            </w:pPr>
          </w:p>
          <w:p w:rsidR="009931B4" w:rsidRDefault="009931B4">
            <w:pPr>
              <w:tabs>
                <w:tab w:val="left" w:pos="2355"/>
              </w:tabs>
              <w:rPr>
                <w:rFonts w:eastAsia="宋体"/>
              </w:rPr>
            </w:pPr>
          </w:p>
          <w:p w:rsidR="009931B4" w:rsidRPr="00C25890" w:rsidRDefault="009931B4">
            <w:pPr>
              <w:tabs>
                <w:tab w:val="left" w:pos="2355"/>
              </w:tabs>
              <w:rPr>
                <w:rFonts w:eastAsia="宋体"/>
              </w:rPr>
            </w:pPr>
          </w:p>
        </w:tc>
      </w:tr>
    </w:tbl>
    <w:p w:rsidR="009E4FB3" w:rsidRPr="00C25890" w:rsidRDefault="009E4FB3">
      <w:pPr>
        <w:pStyle w:val="2"/>
        <w:spacing w:before="0" w:after="0" w:line="240" w:lineRule="auto"/>
        <w:rPr>
          <w:rFonts w:ascii="Times New Roman" w:hAnsi="Times New Roman"/>
          <w:b w:val="0"/>
          <w:lang w:val="zh-CN"/>
        </w:rPr>
      </w:pPr>
      <w:bookmarkStart w:id="43" w:name="_Toc165893217"/>
      <w:r w:rsidRPr="00C25890">
        <w:rPr>
          <w:rFonts w:ascii="Times New Roman" w:eastAsia="宋体" w:hAnsi="Times New Roman"/>
          <w:b w:val="0"/>
          <w:sz w:val="30"/>
        </w:rPr>
        <w:lastRenderedPageBreak/>
        <w:br w:type="page"/>
      </w:r>
      <w:r w:rsidRPr="00C25890">
        <w:rPr>
          <w:rFonts w:ascii="Times New Roman" w:hAnsi="Times New Roman"/>
          <w:b w:val="0"/>
        </w:rPr>
        <w:lastRenderedPageBreak/>
        <w:t>建设项目拟采取的防治措施及预期治理效果</w:t>
      </w:r>
      <w:r w:rsidRPr="00C25890">
        <w:rPr>
          <w:rFonts w:ascii="Times New Roman" w:hAnsi="Times New Roman"/>
          <w:b w:val="0"/>
        </w:rPr>
        <w:t xml:space="preserve">         </w:t>
      </w:r>
      <w:r w:rsidRPr="00C25890">
        <w:rPr>
          <w:rFonts w:ascii="Times New Roman" w:hAnsi="Times New Roman"/>
          <w:b w:val="0"/>
        </w:rPr>
        <w:t>（表八）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082"/>
        <w:gridCol w:w="1266"/>
        <w:gridCol w:w="4002"/>
        <w:gridCol w:w="2002"/>
      </w:tblGrid>
      <w:tr w:rsidR="009E4FB3" w:rsidRPr="00C25890">
        <w:trPr>
          <w:trHeight w:val="340"/>
          <w:jc w:val="center"/>
        </w:trPr>
        <w:tc>
          <w:tcPr>
            <w:tcW w:w="865" w:type="dxa"/>
            <w:tcBorders>
              <w:tl2br w:val="single" w:sz="4" w:space="0" w:color="auto"/>
            </w:tcBorders>
            <w:vAlign w:val="center"/>
          </w:tcPr>
          <w:p w:rsidR="009E4FB3" w:rsidRPr="00C25890" w:rsidRDefault="009E4FB3">
            <w:pPr>
              <w:adjustRightInd w:val="0"/>
              <w:snapToGrid w:val="0"/>
              <w:spacing w:line="300" w:lineRule="exact"/>
              <w:ind w:firstLineChars="50" w:firstLine="105"/>
              <w:jc w:val="right"/>
              <w:rPr>
                <w:b/>
                <w:szCs w:val="21"/>
              </w:rPr>
            </w:pPr>
            <w:r w:rsidRPr="00C25890">
              <w:rPr>
                <w:rFonts w:eastAsia="宋体"/>
                <w:b/>
                <w:szCs w:val="21"/>
              </w:rPr>
              <w:t>内容</w:t>
            </w:r>
          </w:p>
          <w:p w:rsidR="009E4FB3" w:rsidRPr="00C25890" w:rsidRDefault="009E4FB3">
            <w:pPr>
              <w:adjustRightInd w:val="0"/>
              <w:snapToGrid w:val="0"/>
              <w:spacing w:line="300" w:lineRule="exact"/>
              <w:jc w:val="left"/>
              <w:rPr>
                <w:b/>
                <w:szCs w:val="21"/>
              </w:rPr>
            </w:pPr>
            <w:r w:rsidRPr="00C25890">
              <w:rPr>
                <w:rFonts w:eastAsia="宋体"/>
                <w:b/>
                <w:szCs w:val="21"/>
              </w:rPr>
              <w:t>类型</w:t>
            </w:r>
          </w:p>
        </w:tc>
        <w:tc>
          <w:tcPr>
            <w:tcW w:w="1082" w:type="dxa"/>
            <w:vAlign w:val="center"/>
          </w:tcPr>
          <w:p w:rsidR="009E4FB3" w:rsidRPr="00C25890" w:rsidRDefault="009E4FB3">
            <w:pPr>
              <w:adjustRightInd w:val="0"/>
              <w:snapToGrid w:val="0"/>
              <w:spacing w:line="300" w:lineRule="exact"/>
              <w:jc w:val="center"/>
              <w:rPr>
                <w:b/>
                <w:szCs w:val="21"/>
              </w:rPr>
            </w:pPr>
            <w:r w:rsidRPr="00C25890">
              <w:rPr>
                <w:rFonts w:eastAsia="宋体"/>
                <w:b/>
                <w:szCs w:val="21"/>
              </w:rPr>
              <w:t>排放源</w:t>
            </w:r>
          </w:p>
        </w:tc>
        <w:tc>
          <w:tcPr>
            <w:tcW w:w="1266" w:type="dxa"/>
            <w:vAlign w:val="center"/>
          </w:tcPr>
          <w:p w:rsidR="009E4FB3" w:rsidRPr="00C25890" w:rsidRDefault="009E4FB3">
            <w:pPr>
              <w:adjustRightInd w:val="0"/>
              <w:snapToGrid w:val="0"/>
              <w:spacing w:line="300" w:lineRule="exact"/>
              <w:jc w:val="center"/>
              <w:rPr>
                <w:b/>
                <w:szCs w:val="21"/>
              </w:rPr>
            </w:pPr>
            <w:r w:rsidRPr="00C25890">
              <w:rPr>
                <w:rFonts w:eastAsia="宋体"/>
                <w:b/>
                <w:szCs w:val="21"/>
              </w:rPr>
              <w:t>污染物</w:t>
            </w:r>
          </w:p>
          <w:p w:rsidR="009E4FB3" w:rsidRPr="00C25890" w:rsidRDefault="009E4FB3">
            <w:pPr>
              <w:adjustRightInd w:val="0"/>
              <w:snapToGrid w:val="0"/>
              <w:spacing w:line="300" w:lineRule="exact"/>
              <w:jc w:val="center"/>
              <w:rPr>
                <w:b/>
                <w:szCs w:val="21"/>
              </w:rPr>
            </w:pPr>
            <w:r w:rsidRPr="00C25890">
              <w:rPr>
                <w:rFonts w:eastAsia="宋体"/>
                <w:b/>
                <w:szCs w:val="21"/>
              </w:rPr>
              <w:t>名称</w:t>
            </w:r>
          </w:p>
        </w:tc>
        <w:tc>
          <w:tcPr>
            <w:tcW w:w="4002" w:type="dxa"/>
            <w:vAlign w:val="center"/>
          </w:tcPr>
          <w:p w:rsidR="009E4FB3" w:rsidRPr="00C25890" w:rsidRDefault="009E4FB3">
            <w:pPr>
              <w:adjustRightInd w:val="0"/>
              <w:snapToGrid w:val="0"/>
              <w:spacing w:line="300" w:lineRule="exact"/>
              <w:jc w:val="center"/>
              <w:rPr>
                <w:b/>
                <w:szCs w:val="21"/>
              </w:rPr>
            </w:pPr>
            <w:r w:rsidRPr="00C25890">
              <w:rPr>
                <w:rFonts w:eastAsia="宋体"/>
                <w:b/>
                <w:szCs w:val="21"/>
              </w:rPr>
              <w:t>防治措施</w:t>
            </w:r>
          </w:p>
        </w:tc>
        <w:tc>
          <w:tcPr>
            <w:tcW w:w="2002" w:type="dxa"/>
            <w:vAlign w:val="center"/>
          </w:tcPr>
          <w:p w:rsidR="009E4FB3" w:rsidRPr="00C25890" w:rsidRDefault="009E4FB3">
            <w:pPr>
              <w:adjustRightInd w:val="0"/>
              <w:snapToGrid w:val="0"/>
              <w:spacing w:line="300" w:lineRule="exact"/>
              <w:jc w:val="center"/>
              <w:rPr>
                <w:b/>
                <w:szCs w:val="21"/>
              </w:rPr>
            </w:pPr>
            <w:r w:rsidRPr="00C25890">
              <w:rPr>
                <w:rFonts w:eastAsia="宋体"/>
                <w:b/>
                <w:szCs w:val="21"/>
              </w:rPr>
              <w:t>预期治理效果及污染物排放增减量</w:t>
            </w:r>
          </w:p>
        </w:tc>
      </w:tr>
      <w:tr w:rsidR="009E4FB3" w:rsidRPr="00C25890">
        <w:trPr>
          <w:trHeight w:val="340"/>
          <w:jc w:val="center"/>
        </w:trPr>
        <w:tc>
          <w:tcPr>
            <w:tcW w:w="865"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大气污染物</w:t>
            </w:r>
          </w:p>
        </w:tc>
        <w:tc>
          <w:tcPr>
            <w:tcW w:w="1082" w:type="dxa"/>
            <w:vAlign w:val="center"/>
          </w:tcPr>
          <w:p w:rsidR="009E4FB3" w:rsidRPr="00C25890" w:rsidRDefault="009E4FB3">
            <w:pPr>
              <w:tabs>
                <w:tab w:val="left" w:pos="293"/>
              </w:tabs>
              <w:adjustRightInd w:val="0"/>
              <w:snapToGrid w:val="0"/>
              <w:spacing w:line="300" w:lineRule="exact"/>
              <w:ind w:firstLine="1"/>
              <w:jc w:val="center"/>
              <w:rPr>
                <w:szCs w:val="21"/>
              </w:rPr>
            </w:pPr>
            <w:r w:rsidRPr="00C25890">
              <w:rPr>
                <w:rFonts w:eastAsia="宋体"/>
                <w:szCs w:val="21"/>
              </w:rPr>
              <w:t>施工机械、车辆燃油废气</w:t>
            </w:r>
          </w:p>
        </w:tc>
        <w:tc>
          <w:tcPr>
            <w:tcW w:w="1266" w:type="dxa"/>
            <w:vAlign w:val="center"/>
          </w:tcPr>
          <w:p w:rsidR="009E4FB3" w:rsidRPr="00C25890" w:rsidRDefault="009E4FB3">
            <w:pPr>
              <w:adjustRightInd w:val="0"/>
              <w:snapToGrid w:val="0"/>
              <w:spacing w:line="300" w:lineRule="exact"/>
              <w:ind w:firstLineChars="5" w:firstLine="10"/>
              <w:jc w:val="center"/>
              <w:rPr>
                <w:szCs w:val="21"/>
              </w:rPr>
            </w:pPr>
            <w:r w:rsidRPr="00C25890">
              <w:rPr>
                <w:szCs w:val="21"/>
              </w:rPr>
              <w:t>CO</w:t>
            </w:r>
            <w:r w:rsidRPr="00C25890">
              <w:rPr>
                <w:rFonts w:eastAsia="宋体"/>
                <w:szCs w:val="21"/>
              </w:rPr>
              <w:t>、</w:t>
            </w:r>
            <w:r w:rsidRPr="00C25890">
              <w:rPr>
                <w:szCs w:val="21"/>
              </w:rPr>
              <w:t>NO</w:t>
            </w:r>
            <w:r w:rsidRPr="00C25890">
              <w:rPr>
                <w:szCs w:val="21"/>
                <w:vertAlign w:val="subscript"/>
              </w:rPr>
              <w:t>x</w:t>
            </w:r>
            <w:r w:rsidRPr="00C25890">
              <w:rPr>
                <w:szCs w:val="21"/>
              </w:rPr>
              <w:t xml:space="preserve"> </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注意车辆保养，保持车况良好，定期检查、维修，避免汽、柴油的泄漏，保证进、排气系统通畅。确保施工机械和车辆各项环保指标符合尾气排放要求。采用优质、污染小的燃油。</w:t>
            </w:r>
          </w:p>
        </w:tc>
        <w:tc>
          <w:tcPr>
            <w:tcW w:w="2002" w:type="dxa"/>
            <w:vMerge w:val="restart"/>
            <w:vAlign w:val="center"/>
          </w:tcPr>
          <w:p w:rsidR="009E4FB3" w:rsidRPr="00C25890" w:rsidRDefault="009E4FB3">
            <w:pPr>
              <w:adjustRightInd w:val="0"/>
              <w:snapToGrid w:val="0"/>
              <w:spacing w:line="300" w:lineRule="exact"/>
              <w:rPr>
                <w:rFonts w:eastAsia="宋体"/>
                <w:szCs w:val="21"/>
              </w:rPr>
            </w:pPr>
            <w:r w:rsidRPr="00C25890">
              <w:rPr>
                <w:rFonts w:eastAsia="宋体"/>
                <w:szCs w:val="21"/>
              </w:rPr>
              <w:t>《大气污染物综合排放标准》（</w:t>
            </w:r>
            <w:r w:rsidRPr="00C25890">
              <w:rPr>
                <w:rFonts w:eastAsia="宋体"/>
                <w:szCs w:val="21"/>
              </w:rPr>
              <w:t>GB16297-1996</w:t>
            </w:r>
            <w:r w:rsidRPr="00C25890">
              <w:rPr>
                <w:rFonts w:eastAsia="宋体"/>
                <w:szCs w:val="21"/>
              </w:rPr>
              <w:t>）表</w:t>
            </w:r>
            <w:r w:rsidRPr="00C25890">
              <w:rPr>
                <w:rFonts w:eastAsia="宋体"/>
                <w:szCs w:val="21"/>
              </w:rPr>
              <w:t>2</w:t>
            </w:r>
            <w:r w:rsidRPr="00C25890">
              <w:rPr>
                <w:rFonts w:eastAsia="宋体"/>
                <w:szCs w:val="21"/>
              </w:rPr>
              <w:t>中无组织排放标准。</w:t>
            </w:r>
          </w:p>
          <w:p w:rsidR="009E4FB3" w:rsidRPr="00C25890" w:rsidRDefault="009E4FB3">
            <w:pPr>
              <w:adjustRightInd w:val="0"/>
              <w:snapToGrid w:val="0"/>
              <w:spacing w:line="300" w:lineRule="exact"/>
              <w:jc w:val="center"/>
              <w:rPr>
                <w:kern w:val="0"/>
                <w:szCs w:val="21"/>
              </w:rPr>
            </w:pP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tabs>
                <w:tab w:val="left" w:pos="293"/>
              </w:tabs>
              <w:adjustRightInd w:val="0"/>
              <w:snapToGrid w:val="0"/>
              <w:spacing w:line="300" w:lineRule="exact"/>
              <w:ind w:firstLine="1"/>
              <w:jc w:val="center"/>
              <w:rPr>
                <w:szCs w:val="21"/>
              </w:rPr>
            </w:pPr>
            <w:r w:rsidRPr="00C25890">
              <w:rPr>
                <w:rFonts w:eastAsia="宋体"/>
                <w:szCs w:val="21"/>
              </w:rPr>
              <w:t>拌合系统</w:t>
            </w:r>
          </w:p>
        </w:tc>
        <w:tc>
          <w:tcPr>
            <w:tcW w:w="1266" w:type="dxa"/>
            <w:vAlign w:val="center"/>
          </w:tcPr>
          <w:p w:rsidR="009E4FB3" w:rsidRPr="00C25890" w:rsidRDefault="009E4FB3">
            <w:pPr>
              <w:adjustRightInd w:val="0"/>
              <w:snapToGrid w:val="0"/>
              <w:spacing w:line="300" w:lineRule="exact"/>
              <w:ind w:firstLineChars="5" w:firstLine="10"/>
              <w:jc w:val="center"/>
              <w:rPr>
                <w:szCs w:val="21"/>
              </w:rPr>
            </w:pPr>
            <w:r w:rsidRPr="00C25890">
              <w:rPr>
                <w:szCs w:val="21"/>
              </w:rPr>
              <w:t>TSP</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采用洒水降尘的方法，结合水保措施在加工系统外围种植植物，以降低粉尘污染影响的程度。选用符合国家有关标准的施工机械和运输工具，使其排放的废气符合国家有关标准。</w:t>
            </w:r>
          </w:p>
        </w:tc>
        <w:tc>
          <w:tcPr>
            <w:tcW w:w="2002" w:type="dxa"/>
            <w:vMerge/>
            <w:vAlign w:val="center"/>
          </w:tcPr>
          <w:p w:rsidR="009E4FB3" w:rsidRPr="00C25890" w:rsidRDefault="009E4FB3">
            <w:pPr>
              <w:adjustRightInd w:val="0"/>
              <w:snapToGrid w:val="0"/>
              <w:spacing w:line="300" w:lineRule="exact"/>
              <w:jc w:val="center"/>
              <w:rPr>
                <w:kern w:val="0"/>
                <w:szCs w:val="21"/>
              </w:rPr>
            </w:pP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tabs>
                <w:tab w:val="left" w:pos="293"/>
              </w:tabs>
              <w:adjustRightInd w:val="0"/>
              <w:snapToGrid w:val="0"/>
              <w:spacing w:line="300" w:lineRule="exact"/>
              <w:ind w:firstLine="1"/>
              <w:jc w:val="center"/>
              <w:rPr>
                <w:szCs w:val="21"/>
              </w:rPr>
            </w:pPr>
            <w:r w:rsidRPr="00C25890">
              <w:rPr>
                <w:rFonts w:eastAsia="宋体"/>
                <w:szCs w:val="21"/>
              </w:rPr>
              <w:t>施工、运输扬尘</w:t>
            </w:r>
          </w:p>
        </w:tc>
        <w:tc>
          <w:tcPr>
            <w:tcW w:w="1266" w:type="dxa"/>
            <w:vAlign w:val="center"/>
          </w:tcPr>
          <w:p w:rsidR="009E4FB3" w:rsidRPr="00C25890" w:rsidRDefault="009E4FB3">
            <w:pPr>
              <w:adjustRightInd w:val="0"/>
              <w:snapToGrid w:val="0"/>
              <w:spacing w:line="300" w:lineRule="exact"/>
              <w:ind w:firstLineChars="5" w:firstLine="10"/>
              <w:jc w:val="center"/>
              <w:rPr>
                <w:szCs w:val="21"/>
              </w:rPr>
            </w:pPr>
            <w:r w:rsidRPr="00C25890">
              <w:rPr>
                <w:szCs w:val="21"/>
              </w:rPr>
              <w:t>TSP</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凡运送土石方、砂石料等材料的运货车，都应用蓬布或塑料布覆盖，或用编织袋分装，或采取密封措施。并配置专人负责临时施工道路的养护、维修和清扫，非雨日洒水降尘，以保持道路清洁、运行状态良好。</w:t>
            </w:r>
          </w:p>
        </w:tc>
        <w:tc>
          <w:tcPr>
            <w:tcW w:w="2002" w:type="dxa"/>
            <w:vMerge/>
            <w:vAlign w:val="center"/>
          </w:tcPr>
          <w:p w:rsidR="009E4FB3" w:rsidRPr="00C25890" w:rsidRDefault="009E4FB3">
            <w:pPr>
              <w:adjustRightInd w:val="0"/>
              <w:snapToGrid w:val="0"/>
              <w:spacing w:line="300" w:lineRule="exact"/>
              <w:jc w:val="center"/>
              <w:rPr>
                <w:szCs w:val="21"/>
              </w:rPr>
            </w:pP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tabs>
                <w:tab w:val="left" w:pos="293"/>
              </w:tabs>
              <w:adjustRightInd w:val="0"/>
              <w:snapToGrid w:val="0"/>
              <w:spacing w:line="300" w:lineRule="exact"/>
              <w:ind w:firstLine="1"/>
              <w:jc w:val="center"/>
              <w:rPr>
                <w:szCs w:val="21"/>
              </w:rPr>
            </w:pPr>
            <w:r w:rsidRPr="00C25890">
              <w:rPr>
                <w:rFonts w:eastAsia="宋体"/>
                <w:szCs w:val="21"/>
              </w:rPr>
              <w:t>沥青烟</w:t>
            </w:r>
          </w:p>
        </w:tc>
        <w:tc>
          <w:tcPr>
            <w:tcW w:w="1266" w:type="dxa"/>
            <w:vAlign w:val="center"/>
          </w:tcPr>
          <w:p w:rsidR="009E4FB3" w:rsidRPr="00C25890" w:rsidRDefault="009E4FB3">
            <w:pPr>
              <w:adjustRightInd w:val="0"/>
              <w:snapToGrid w:val="0"/>
              <w:spacing w:line="300" w:lineRule="exact"/>
              <w:jc w:val="center"/>
              <w:rPr>
                <w:kern w:val="0"/>
                <w:szCs w:val="21"/>
              </w:rPr>
            </w:pPr>
            <w:r w:rsidRPr="00C25890">
              <w:rPr>
                <w:rFonts w:eastAsia="宋体"/>
                <w:szCs w:val="21"/>
              </w:rPr>
              <w:t>苯并</w:t>
            </w:r>
            <w:r w:rsidRPr="00C25890">
              <w:rPr>
                <w:szCs w:val="21"/>
              </w:rPr>
              <w:t>[a]</w:t>
            </w:r>
            <w:r w:rsidRPr="00C25890">
              <w:rPr>
                <w:rFonts w:eastAsia="宋体"/>
                <w:szCs w:val="21"/>
              </w:rPr>
              <w:t>、</w:t>
            </w:r>
            <w:r w:rsidRPr="00C25890">
              <w:rPr>
                <w:szCs w:val="21"/>
              </w:rPr>
              <w:t>THC</w:t>
            </w:r>
            <w:r w:rsidRPr="00C25890">
              <w:rPr>
                <w:rFonts w:eastAsia="宋体"/>
                <w:szCs w:val="21"/>
              </w:rPr>
              <w:t>、</w:t>
            </w:r>
            <w:r w:rsidRPr="00C25890">
              <w:rPr>
                <w:szCs w:val="21"/>
              </w:rPr>
              <w:t>PM</w:t>
            </w:r>
            <w:r w:rsidRPr="00C25890">
              <w:rPr>
                <w:szCs w:val="21"/>
                <w:vertAlign w:val="subscript"/>
              </w:rPr>
              <w:t>10</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不设沥青拌合站，购买商品沥青，时间短、产生量小</w:t>
            </w:r>
          </w:p>
        </w:tc>
        <w:tc>
          <w:tcPr>
            <w:tcW w:w="2002" w:type="dxa"/>
            <w:vMerge/>
            <w:vAlign w:val="center"/>
          </w:tcPr>
          <w:p w:rsidR="009E4FB3" w:rsidRPr="00C25890" w:rsidRDefault="009E4FB3">
            <w:pPr>
              <w:adjustRightInd w:val="0"/>
              <w:snapToGrid w:val="0"/>
              <w:spacing w:line="300" w:lineRule="exact"/>
              <w:jc w:val="center"/>
              <w:rPr>
                <w:szCs w:val="21"/>
              </w:rPr>
            </w:pPr>
          </w:p>
        </w:tc>
      </w:tr>
      <w:tr w:rsidR="009E4FB3" w:rsidRPr="00C25890">
        <w:trPr>
          <w:trHeight w:val="340"/>
          <w:jc w:val="center"/>
        </w:trPr>
        <w:tc>
          <w:tcPr>
            <w:tcW w:w="865"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水污染物</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施工生活污水</w:t>
            </w:r>
          </w:p>
        </w:tc>
        <w:tc>
          <w:tcPr>
            <w:tcW w:w="1266" w:type="dxa"/>
            <w:tcBorders>
              <w:bottom w:val="single" w:sz="4" w:space="0" w:color="auto"/>
            </w:tcBorders>
            <w:vAlign w:val="center"/>
          </w:tcPr>
          <w:p w:rsidR="009E4FB3" w:rsidRPr="00C25890" w:rsidRDefault="009E4FB3">
            <w:pPr>
              <w:adjustRightInd w:val="0"/>
              <w:snapToGrid w:val="0"/>
              <w:spacing w:line="300" w:lineRule="exact"/>
              <w:jc w:val="center"/>
              <w:rPr>
                <w:kern w:val="0"/>
                <w:szCs w:val="21"/>
              </w:rPr>
            </w:pPr>
            <w:r w:rsidRPr="00C25890">
              <w:rPr>
                <w:kern w:val="0"/>
                <w:szCs w:val="21"/>
              </w:rPr>
              <w:t>COD</w:t>
            </w:r>
            <w:r w:rsidRPr="00C25890">
              <w:rPr>
                <w:rFonts w:eastAsia="宋体"/>
                <w:kern w:val="0"/>
                <w:szCs w:val="21"/>
              </w:rPr>
              <w:t>、</w:t>
            </w:r>
            <w:r w:rsidRPr="00C25890">
              <w:rPr>
                <w:kern w:val="0"/>
                <w:szCs w:val="21"/>
              </w:rPr>
              <w:t>BOD</w:t>
            </w:r>
            <w:r w:rsidRPr="00C25890">
              <w:rPr>
                <w:kern w:val="0"/>
                <w:szCs w:val="21"/>
                <w:vertAlign w:val="subscript"/>
              </w:rPr>
              <w:t>5</w:t>
            </w:r>
          </w:p>
        </w:tc>
        <w:tc>
          <w:tcPr>
            <w:tcW w:w="4002" w:type="dxa"/>
            <w:tcBorders>
              <w:bottom w:val="single" w:sz="4" w:space="0" w:color="auto"/>
            </w:tcBorders>
            <w:vAlign w:val="center"/>
          </w:tcPr>
          <w:p w:rsidR="009E4FB3" w:rsidRPr="00C25890" w:rsidRDefault="009E4FB3">
            <w:pPr>
              <w:adjustRightInd w:val="0"/>
              <w:snapToGrid w:val="0"/>
              <w:spacing w:line="300" w:lineRule="exact"/>
              <w:jc w:val="left"/>
              <w:rPr>
                <w:szCs w:val="21"/>
              </w:rPr>
            </w:pPr>
            <w:r w:rsidRPr="00C25890">
              <w:rPr>
                <w:rFonts w:eastAsia="宋体"/>
                <w:szCs w:val="21"/>
              </w:rPr>
              <w:t>依托租用民房已有污水处置系统</w:t>
            </w:r>
          </w:p>
        </w:tc>
        <w:tc>
          <w:tcPr>
            <w:tcW w:w="2002" w:type="dxa"/>
            <w:tcBorders>
              <w:bottom w:val="single" w:sz="4" w:space="0" w:color="auto"/>
            </w:tcBorders>
            <w:vAlign w:val="center"/>
          </w:tcPr>
          <w:p w:rsidR="009E4FB3" w:rsidRPr="00C25890" w:rsidRDefault="009E4FB3">
            <w:pPr>
              <w:adjustRightInd w:val="0"/>
              <w:snapToGrid w:val="0"/>
              <w:spacing w:line="300" w:lineRule="exact"/>
              <w:jc w:val="center"/>
              <w:rPr>
                <w:szCs w:val="21"/>
              </w:rPr>
            </w:pPr>
            <w:r w:rsidRPr="00C25890">
              <w:rPr>
                <w:rFonts w:eastAsia="宋体"/>
                <w:szCs w:val="21"/>
              </w:rPr>
              <w:t>不外排</w:t>
            </w: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w:t>
            </w:r>
          </w:p>
          <w:p w:rsidR="009E4FB3" w:rsidRPr="00C25890" w:rsidRDefault="009E4FB3">
            <w:pPr>
              <w:adjustRightInd w:val="0"/>
              <w:snapToGrid w:val="0"/>
              <w:spacing w:line="300" w:lineRule="exact"/>
              <w:jc w:val="center"/>
              <w:rPr>
                <w:szCs w:val="21"/>
              </w:rPr>
            </w:pPr>
            <w:r w:rsidRPr="00C25890">
              <w:rPr>
                <w:rFonts w:eastAsia="宋体"/>
                <w:szCs w:val="21"/>
              </w:rPr>
              <w:t>废水</w:t>
            </w:r>
          </w:p>
        </w:tc>
        <w:tc>
          <w:tcPr>
            <w:tcW w:w="1266" w:type="dxa"/>
            <w:vAlign w:val="center"/>
          </w:tcPr>
          <w:p w:rsidR="009E4FB3" w:rsidRPr="00C25890" w:rsidRDefault="009E4FB3">
            <w:pPr>
              <w:adjustRightInd w:val="0"/>
              <w:snapToGrid w:val="0"/>
              <w:spacing w:line="300" w:lineRule="exact"/>
              <w:jc w:val="center"/>
              <w:rPr>
                <w:kern w:val="0"/>
                <w:szCs w:val="21"/>
              </w:rPr>
            </w:pPr>
            <w:r w:rsidRPr="00C25890">
              <w:rPr>
                <w:kern w:val="0"/>
                <w:szCs w:val="21"/>
              </w:rPr>
              <w:t>SS</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设置一个</w:t>
            </w:r>
            <w:r w:rsidRPr="00C25890">
              <w:rPr>
                <w:szCs w:val="21"/>
              </w:rPr>
              <w:t>10m</w:t>
            </w:r>
            <w:r w:rsidRPr="00C25890">
              <w:rPr>
                <w:szCs w:val="21"/>
                <w:vertAlign w:val="superscript"/>
              </w:rPr>
              <w:t>3</w:t>
            </w:r>
            <w:r w:rsidRPr="00C25890">
              <w:rPr>
                <w:rFonts w:eastAsia="宋体"/>
                <w:szCs w:val="21"/>
              </w:rPr>
              <w:t>沉淀池，废水经沉淀后回用</w:t>
            </w:r>
          </w:p>
        </w:tc>
        <w:tc>
          <w:tcPr>
            <w:tcW w:w="200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回用，不外排</w:t>
            </w:r>
          </w:p>
        </w:tc>
      </w:tr>
      <w:tr w:rsidR="009E4FB3" w:rsidRPr="00C25890">
        <w:trPr>
          <w:trHeight w:val="340"/>
          <w:jc w:val="center"/>
        </w:trPr>
        <w:tc>
          <w:tcPr>
            <w:tcW w:w="865"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噪声</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w:t>
            </w:r>
          </w:p>
          <w:p w:rsidR="009E4FB3" w:rsidRPr="00C25890" w:rsidRDefault="009E4FB3">
            <w:pPr>
              <w:adjustRightInd w:val="0"/>
              <w:snapToGrid w:val="0"/>
              <w:spacing w:line="300" w:lineRule="exact"/>
              <w:jc w:val="center"/>
              <w:rPr>
                <w:szCs w:val="21"/>
              </w:rPr>
            </w:pPr>
            <w:r w:rsidRPr="00C25890">
              <w:rPr>
                <w:rFonts w:eastAsia="宋体"/>
                <w:szCs w:val="21"/>
              </w:rPr>
              <w:t>噪声</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噪声</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合理安排工期，合理布置施工场地，敏感点附近强噪声禁止夜间施工</w:t>
            </w:r>
          </w:p>
        </w:tc>
        <w:tc>
          <w:tcPr>
            <w:tcW w:w="200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《建筑施工场界噪声限值》（</w:t>
            </w:r>
            <w:r w:rsidRPr="00C25890">
              <w:rPr>
                <w:rFonts w:eastAsia="宋体"/>
                <w:szCs w:val="21"/>
              </w:rPr>
              <w:t>GB12523-2011</w:t>
            </w:r>
            <w:r w:rsidRPr="00C25890">
              <w:rPr>
                <w:rFonts w:eastAsia="宋体"/>
                <w:szCs w:val="21"/>
              </w:rPr>
              <w:t>）排放限值</w:t>
            </w:r>
          </w:p>
        </w:tc>
      </w:tr>
      <w:tr w:rsidR="009E4FB3" w:rsidRPr="00C25890">
        <w:trPr>
          <w:trHeight w:val="340"/>
          <w:jc w:val="center"/>
        </w:trPr>
        <w:tc>
          <w:tcPr>
            <w:tcW w:w="865"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固废</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w:t>
            </w:r>
          </w:p>
          <w:p w:rsidR="009E4FB3" w:rsidRPr="00C25890" w:rsidRDefault="009E4FB3">
            <w:pPr>
              <w:adjustRightInd w:val="0"/>
              <w:snapToGrid w:val="0"/>
              <w:spacing w:line="300" w:lineRule="exact"/>
              <w:jc w:val="center"/>
              <w:rPr>
                <w:szCs w:val="21"/>
              </w:rPr>
            </w:pPr>
            <w:r w:rsidRPr="00C25890">
              <w:rPr>
                <w:rFonts w:eastAsia="宋体"/>
                <w:szCs w:val="21"/>
              </w:rPr>
              <w:t>人员</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生活垃圾</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垃圾桶收集后，送当地垃圾处理厂处置</w:t>
            </w:r>
          </w:p>
        </w:tc>
        <w:tc>
          <w:tcPr>
            <w:tcW w:w="2002"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不产生二次污染</w:t>
            </w: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w:t>
            </w:r>
          </w:p>
          <w:p w:rsidR="009E4FB3" w:rsidRPr="00C25890" w:rsidRDefault="009E4FB3">
            <w:pPr>
              <w:adjustRightInd w:val="0"/>
              <w:snapToGrid w:val="0"/>
              <w:spacing w:line="300" w:lineRule="exact"/>
              <w:jc w:val="center"/>
              <w:rPr>
                <w:szCs w:val="21"/>
              </w:rPr>
            </w:pPr>
            <w:r w:rsidRPr="00C25890">
              <w:rPr>
                <w:rFonts w:eastAsia="宋体"/>
                <w:szCs w:val="21"/>
              </w:rPr>
              <w:t>开挖</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土石方</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除表土以外土石方全部回填。表土用于后期绿化回覆</w:t>
            </w:r>
          </w:p>
        </w:tc>
        <w:tc>
          <w:tcPr>
            <w:tcW w:w="2002" w:type="dxa"/>
            <w:vMerge/>
            <w:vAlign w:val="center"/>
          </w:tcPr>
          <w:p w:rsidR="009E4FB3" w:rsidRPr="00C25890" w:rsidRDefault="009E4FB3">
            <w:pPr>
              <w:adjustRightInd w:val="0"/>
              <w:snapToGrid w:val="0"/>
              <w:spacing w:line="300" w:lineRule="exact"/>
              <w:jc w:val="center"/>
              <w:rPr>
                <w:szCs w:val="21"/>
              </w:rPr>
            </w:pP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建筑</w:t>
            </w:r>
          </w:p>
          <w:p w:rsidR="009E4FB3" w:rsidRPr="00C25890" w:rsidRDefault="009E4FB3">
            <w:pPr>
              <w:adjustRightInd w:val="0"/>
              <w:snapToGrid w:val="0"/>
              <w:spacing w:line="300" w:lineRule="exact"/>
              <w:jc w:val="center"/>
              <w:rPr>
                <w:szCs w:val="21"/>
              </w:rPr>
            </w:pPr>
            <w:r w:rsidRPr="00C25890">
              <w:rPr>
                <w:rFonts w:eastAsia="宋体"/>
                <w:szCs w:val="21"/>
              </w:rPr>
              <w:t>废料</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建筑垃圾</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分类后，能利用的利用，不能利用的最终运至弃渣场</w:t>
            </w:r>
          </w:p>
        </w:tc>
        <w:tc>
          <w:tcPr>
            <w:tcW w:w="2002" w:type="dxa"/>
            <w:vMerge/>
            <w:vAlign w:val="center"/>
          </w:tcPr>
          <w:p w:rsidR="009E4FB3" w:rsidRPr="00C25890" w:rsidRDefault="009E4FB3">
            <w:pPr>
              <w:adjustRightInd w:val="0"/>
              <w:snapToGrid w:val="0"/>
              <w:spacing w:line="300" w:lineRule="exact"/>
              <w:jc w:val="center"/>
              <w:rPr>
                <w:szCs w:val="21"/>
              </w:rPr>
            </w:pPr>
          </w:p>
        </w:tc>
      </w:tr>
      <w:tr w:rsidR="009E4FB3" w:rsidRPr="00C25890">
        <w:trPr>
          <w:trHeight w:val="340"/>
          <w:jc w:val="center"/>
        </w:trPr>
        <w:tc>
          <w:tcPr>
            <w:tcW w:w="865"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社会</w:t>
            </w:r>
          </w:p>
          <w:p w:rsidR="009E4FB3" w:rsidRPr="00C25890" w:rsidRDefault="009E4FB3">
            <w:pPr>
              <w:adjustRightInd w:val="0"/>
              <w:snapToGrid w:val="0"/>
              <w:spacing w:line="300" w:lineRule="exact"/>
              <w:jc w:val="center"/>
              <w:rPr>
                <w:szCs w:val="21"/>
              </w:rPr>
            </w:pPr>
            <w:r w:rsidRPr="00C25890">
              <w:rPr>
                <w:rFonts w:eastAsia="宋体"/>
                <w:szCs w:val="21"/>
              </w:rPr>
              <w:t>影响</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占地</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生活质量</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符合用地规划，尽量少占用土地</w:t>
            </w:r>
          </w:p>
        </w:tc>
        <w:tc>
          <w:tcPr>
            <w:tcW w:w="2002" w:type="dxa"/>
            <w:vMerge w:val="restart"/>
            <w:vAlign w:val="center"/>
          </w:tcPr>
          <w:p w:rsidR="009E4FB3" w:rsidRPr="00C25890" w:rsidRDefault="009E4FB3">
            <w:pPr>
              <w:adjustRightInd w:val="0"/>
              <w:snapToGrid w:val="0"/>
              <w:spacing w:line="300" w:lineRule="exact"/>
              <w:jc w:val="center"/>
              <w:rPr>
                <w:szCs w:val="21"/>
              </w:rPr>
            </w:pPr>
            <w:r w:rsidRPr="00C25890">
              <w:rPr>
                <w:rFonts w:eastAsia="宋体"/>
                <w:szCs w:val="21"/>
              </w:rPr>
              <w:t>妥善处理，保证生活质量不变</w:t>
            </w:r>
          </w:p>
        </w:tc>
      </w:tr>
      <w:tr w:rsidR="009E4FB3" w:rsidRPr="00C25890">
        <w:trPr>
          <w:trHeight w:val="340"/>
          <w:jc w:val="center"/>
        </w:trPr>
        <w:tc>
          <w:tcPr>
            <w:tcW w:w="865" w:type="dxa"/>
            <w:vMerge/>
            <w:vAlign w:val="center"/>
          </w:tcPr>
          <w:p w:rsidR="009E4FB3" w:rsidRPr="00C25890" w:rsidRDefault="009E4FB3">
            <w:pPr>
              <w:adjustRightInd w:val="0"/>
              <w:snapToGrid w:val="0"/>
              <w:spacing w:line="300" w:lineRule="exact"/>
              <w:jc w:val="center"/>
              <w:rPr>
                <w:szCs w:val="21"/>
              </w:rPr>
            </w:pP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交通</w:t>
            </w:r>
          </w:p>
          <w:p w:rsidR="009E4FB3" w:rsidRPr="00C25890" w:rsidRDefault="009E4FB3">
            <w:pPr>
              <w:adjustRightInd w:val="0"/>
              <w:snapToGrid w:val="0"/>
              <w:spacing w:line="300" w:lineRule="exact"/>
              <w:jc w:val="center"/>
              <w:rPr>
                <w:szCs w:val="21"/>
              </w:rPr>
            </w:pPr>
            <w:r w:rsidRPr="00C25890">
              <w:rPr>
                <w:rFonts w:eastAsia="宋体"/>
                <w:szCs w:val="21"/>
              </w:rPr>
              <w:t>安全</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交通阻塞</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专人指挥交通</w:t>
            </w:r>
          </w:p>
        </w:tc>
        <w:tc>
          <w:tcPr>
            <w:tcW w:w="2002" w:type="dxa"/>
            <w:vMerge/>
            <w:vAlign w:val="center"/>
          </w:tcPr>
          <w:p w:rsidR="009E4FB3" w:rsidRPr="00C25890" w:rsidRDefault="009E4FB3">
            <w:pPr>
              <w:adjustRightInd w:val="0"/>
              <w:snapToGrid w:val="0"/>
              <w:spacing w:line="300" w:lineRule="exact"/>
              <w:jc w:val="center"/>
              <w:rPr>
                <w:szCs w:val="21"/>
              </w:rPr>
            </w:pPr>
          </w:p>
        </w:tc>
      </w:tr>
      <w:tr w:rsidR="009E4FB3" w:rsidRPr="00C25890">
        <w:trPr>
          <w:trHeight w:val="340"/>
          <w:jc w:val="center"/>
        </w:trPr>
        <w:tc>
          <w:tcPr>
            <w:tcW w:w="865"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生态</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施工开挖植被破坏</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水土流失</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szCs w:val="21"/>
              </w:rPr>
              <w:t>表土剥离，优化临时车道，砌坎护坡，加固沟渠，避免雨季施工，及时绿化，迹地恢复，动物活动区优化施工时间及工艺</w:t>
            </w:r>
          </w:p>
        </w:tc>
        <w:tc>
          <w:tcPr>
            <w:tcW w:w="200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对环境影响小</w:t>
            </w:r>
          </w:p>
        </w:tc>
      </w:tr>
      <w:tr w:rsidR="009E4FB3" w:rsidRPr="00C25890">
        <w:trPr>
          <w:trHeight w:val="340"/>
          <w:jc w:val="center"/>
        </w:trPr>
        <w:tc>
          <w:tcPr>
            <w:tcW w:w="865"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环境风险</w:t>
            </w:r>
          </w:p>
        </w:tc>
        <w:tc>
          <w:tcPr>
            <w:tcW w:w="108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车辆</w:t>
            </w:r>
          </w:p>
          <w:p w:rsidR="009E4FB3" w:rsidRPr="00C25890" w:rsidRDefault="009E4FB3">
            <w:pPr>
              <w:adjustRightInd w:val="0"/>
              <w:snapToGrid w:val="0"/>
              <w:spacing w:line="300" w:lineRule="exact"/>
              <w:jc w:val="center"/>
              <w:rPr>
                <w:szCs w:val="21"/>
              </w:rPr>
            </w:pPr>
            <w:r w:rsidRPr="00C25890">
              <w:rPr>
                <w:rFonts w:eastAsia="宋体"/>
                <w:szCs w:val="21"/>
              </w:rPr>
              <w:t>行驶</w:t>
            </w:r>
          </w:p>
        </w:tc>
        <w:tc>
          <w:tcPr>
            <w:tcW w:w="1266"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车辆侧翻风险</w:t>
            </w:r>
          </w:p>
        </w:tc>
        <w:tc>
          <w:tcPr>
            <w:tcW w:w="4002" w:type="dxa"/>
            <w:vAlign w:val="center"/>
          </w:tcPr>
          <w:p w:rsidR="009E4FB3" w:rsidRPr="00C25890" w:rsidRDefault="009E4FB3">
            <w:pPr>
              <w:adjustRightInd w:val="0"/>
              <w:snapToGrid w:val="0"/>
              <w:spacing w:line="300" w:lineRule="exact"/>
              <w:jc w:val="left"/>
              <w:rPr>
                <w:szCs w:val="21"/>
              </w:rPr>
            </w:pPr>
            <w:r w:rsidRPr="00C25890">
              <w:rPr>
                <w:rFonts w:eastAsia="宋体"/>
                <w:bCs/>
                <w:szCs w:val="21"/>
              </w:rPr>
              <w:t>设置安全防护措施（</w:t>
            </w:r>
            <w:r w:rsidRPr="00C25890">
              <w:rPr>
                <w:rFonts w:eastAsia="宋体"/>
                <w:szCs w:val="21"/>
              </w:rPr>
              <w:t>防撞墩、减速带）</w:t>
            </w:r>
            <w:r w:rsidRPr="00C25890">
              <w:rPr>
                <w:rFonts w:eastAsia="宋体"/>
                <w:bCs/>
                <w:szCs w:val="21"/>
              </w:rPr>
              <w:t>、警示标识、限速等措施</w:t>
            </w:r>
          </w:p>
        </w:tc>
        <w:tc>
          <w:tcPr>
            <w:tcW w:w="2002" w:type="dxa"/>
            <w:vAlign w:val="center"/>
          </w:tcPr>
          <w:p w:rsidR="009E4FB3" w:rsidRPr="00C25890" w:rsidRDefault="009E4FB3">
            <w:pPr>
              <w:adjustRightInd w:val="0"/>
              <w:snapToGrid w:val="0"/>
              <w:spacing w:line="300" w:lineRule="exact"/>
              <w:jc w:val="center"/>
              <w:rPr>
                <w:szCs w:val="21"/>
              </w:rPr>
            </w:pPr>
            <w:r w:rsidRPr="00C25890">
              <w:rPr>
                <w:rFonts w:eastAsia="宋体"/>
                <w:szCs w:val="21"/>
              </w:rPr>
              <w:t>预防风险事故发生</w:t>
            </w:r>
          </w:p>
        </w:tc>
      </w:tr>
      <w:tr w:rsidR="009E4FB3" w:rsidRPr="00C25890">
        <w:trPr>
          <w:trHeight w:val="340"/>
          <w:jc w:val="center"/>
        </w:trPr>
        <w:tc>
          <w:tcPr>
            <w:tcW w:w="9217" w:type="dxa"/>
            <w:gridSpan w:val="5"/>
            <w:vAlign w:val="center"/>
          </w:tcPr>
          <w:p w:rsidR="009E4FB3" w:rsidRPr="00C25890" w:rsidRDefault="009E4FB3">
            <w:pPr>
              <w:adjustRightInd w:val="0"/>
              <w:snapToGrid w:val="0"/>
              <w:spacing w:line="360" w:lineRule="auto"/>
              <w:jc w:val="left"/>
              <w:rPr>
                <w:rFonts w:eastAsia="宋体"/>
                <w:b/>
                <w:szCs w:val="21"/>
              </w:rPr>
            </w:pPr>
          </w:p>
          <w:p w:rsidR="009E4FB3" w:rsidRPr="00C25890" w:rsidRDefault="009E4FB3">
            <w:pPr>
              <w:adjustRightInd w:val="0"/>
              <w:snapToGrid w:val="0"/>
              <w:spacing w:line="360" w:lineRule="auto"/>
              <w:jc w:val="left"/>
              <w:rPr>
                <w:b/>
                <w:sz w:val="24"/>
                <w:szCs w:val="21"/>
              </w:rPr>
            </w:pPr>
            <w:r w:rsidRPr="00C25890">
              <w:rPr>
                <w:rFonts w:eastAsia="宋体"/>
                <w:b/>
                <w:sz w:val="24"/>
                <w:szCs w:val="21"/>
              </w:rPr>
              <w:lastRenderedPageBreak/>
              <w:t>主要生态环境影响防治措施和效果</w:t>
            </w:r>
          </w:p>
          <w:p w:rsidR="009E4FB3" w:rsidRPr="00C25890" w:rsidRDefault="009E4FB3">
            <w:pPr>
              <w:adjustRightInd w:val="0"/>
              <w:snapToGrid w:val="0"/>
              <w:spacing w:line="360" w:lineRule="auto"/>
              <w:ind w:firstLineChars="200" w:firstLine="480"/>
              <w:jc w:val="left"/>
              <w:rPr>
                <w:sz w:val="24"/>
                <w:szCs w:val="21"/>
              </w:rPr>
            </w:pPr>
            <w:r w:rsidRPr="00C25890">
              <w:rPr>
                <w:rFonts w:eastAsia="宋体"/>
                <w:sz w:val="24"/>
                <w:szCs w:val="21"/>
              </w:rPr>
              <w:t>（</w:t>
            </w:r>
            <w:r w:rsidRPr="00C25890">
              <w:rPr>
                <w:sz w:val="24"/>
                <w:szCs w:val="21"/>
              </w:rPr>
              <w:t>1</w:t>
            </w:r>
            <w:r w:rsidRPr="00C25890">
              <w:rPr>
                <w:rFonts w:eastAsia="宋体"/>
                <w:sz w:val="24"/>
                <w:szCs w:val="21"/>
              </w:rPr>
              <w:t>）施工临时占地恢复</w:t>
            </w:r>
          </w:p>
          <w:p w:rsidR="009E4FB3" w:rsidRPr="00C25890" w:rsidRDefault="009E4FB3">
            <w:pPr>
              <w:adjustRightInd w:val="0"/>
              <w:snapToGrid w:val="0"/>
              <w:spacing w:line="360" w:lineRule="auto"/>
              <w:ind w:firstLineChars="200" w:firstLine="480"/>
              <w:jc w:val="left"/>
              <w:rPr>
                <w:rFonts w:eastAsia="宋体"/>
                <w:sz w:val="24"/>
                <w:szCs w:val="21"/>
              </w:rPr>
            </w:pPr>
            <w:r w:rsidRPr="00C25890">
              <w:rPr>
                <w:rFonts w:eastAsia="宋体"/>
                <w:sz w:val="24"/>
                <w:szCs w:val="21"/>
              </w:rPr>
              <w:t>项目建设中，对临时占地清除的部分表土进行临时保存措施，防止水土流失，施工结束后及时清理、松土、覆土及时恢复绿化。在绿化过程中，除考虑选择当地适生速成植物种外，考虑多物种混播交错分布，提高植物种类的多样性。同时还要杜绝引入外来物种、防止生态入侵。</w:t>
            </w:r>
          </w:p>
          <w:p w:rsidR="009E4FB3" w:rsidRPr="00C25890" w:rsidRDefault="009E4FB3">
            <w:pPr>
              <w:adjustRightInd w:val="0"/>
              <w:snapToGrid w:val="0"/>
              <w:spacing w:line="360" w:lineRule="auto"/>
              <w:ind w:firstLineChars="200" w:firstLine="480"/>
              <w:jc w:val="left"/>
              <w:rPr>
                <w:sz w:val="24"/>
                <w:szCs w:val="21"/>
              </w:rPr>
            </w:pPr>
            <w:r w:rsidRPr="00C25890">
              <w:rPr>
                <w:rFonts w:eastAsia="宋体"/>
                <w:sz w:val="24"/>
                <w:szCs w:val="21"/>
              </w:rPr>
              <w:t>（</w:t>
            </w:r>
            <w:r w:rsidRPr="00C25890">
              <w:rPr>
                <w:sz w:val="24"/>
                <w:szCs w:val="21"/>
              </w:rPr>
              <w:t>2</w:t>
            </w:r>
            <w:r w:rsidRPr="00C25890">
              <w:rPr>
                <w:rFonts w:eastAsia="宋体"/>
                <w:sz w:val="24"/>
                <w:szCs w:val="21"/>
              </w:rPr>
              <w:t>）水土流失治理</w:t>
            </w:r>
          </w:p>
          <w:p w:rsidR="009E4FB3" w:rsidRPr="00C25890" w:rsidRDefault="009E4FB3">
            <w:pPr>
              <w:adjustRightInd w:val="0"/>
              <w:snapToGrid w:val="0"/>
              <w:spacing w:line="360" w:lineRule="auto"/>
              <w:ind w:firstLine="480"/>
              <w:rPr>
                <w:bCs/>
                <w:sz w:val="24"/>
                <w:szCs w:val="21"/>
              </w:rPr>
            </w:pPr>
            <w:r w:rsidRPr="00C25890">
              <w:rPr>
                <w:rFonts w:eastAsia="宋体"/>
                <w:bCs/>
                <w:sz w:val="24"/>
                <w:szCs w:val="21"/>
              </w:rPr>
              <w:t>通过水保方案的实施，到设计水平年，项目区的扰动土地整治率达</w:t>
            </w:r>
            <w:r w:rsidRPr="00C25890">
              <w:rPr>
                <w:bCs/>
                <w:sz w:val="24"/>
                <w:szCs w:val="21"/>
              </w:rPr>
              <w:t>97%</w:t>
            </w:r>
            <w:r w:rsidRPr="00C25890">
              <w:rPr>
                <w:rFonts w:eastAsia="宋体"/>
                <w:bCs/>
                <w:sz w:val="24"/>
                <w:szCs w:val="21"/>
              </w:rPr>
              <w:t>，水土流失总治理度达</w:t>
            </w:r>
            <w:r w:rsidRPr="00C25890">
              <w:rPr>
                <w:bCs/>
                <w:sz w:val="24"/>
                <w:szCs w:val="21"/>
              </w:rPr>
              <w:t>99%</w:t>
            </w:r>
            <w:r w:rsidRPr="00C25890">
              <w:rPr>
                <w:rFonts w:eastAsia="宋体"/>
                <w:bCs/>
                <w:sz w:val="24"/>
                <w:szCs w:val="21"/>
              </w:rPr>
              <w:t>，土壤流失控制比达</w:t>
            </w:r>
            <w:r w:rsidRPr="00C25890">
              <w:rPr>
                <w:bCs/>
                <w:sz w:val="24"/>
                <w:szCs w:val="21"/>
              </w:rPr>
              <w:t>1.0</w:t>
            </w:r>
            <w:r w:rsidRPr="00C25890">
              <w:rPr>
                <w:rFonts w:eastAsia="宋体"/>
                <w:bCs/>
                <w:sz w:val="24"/>
                <w:szCs w:val="21"/>
              </w:rPr>
              <w:t>，拦渣率达到</w:t>
            </w:r>
            <w:r w:rsidRPr="00C25890">
              <w:rPr>
                <w:bCs/>
                <w:sz w:val="24"/>
                <w:szCs w:val="21"/>
              </w:rPr>
              <w:t>99.5%</w:t>
            </w:r>
            <w:r w:rsidRPr="00C25890">
              <w:rPr>
                <w:rFonts w:eastAsia="宋体"/>
                <w:bCs/>
                <w:sz w:val="24"/>
                <w:szCs w:val="21"/>
              </w:rPr>
              <w:t>，林草植被恢复率达</w:t>
            </w:r>
            <w:r w:rsidRPr="00C25890">
              <w:rPr>
                <w:bCs/>
                <w:sz w:val="24"/>
                <w:szCs w:val="21"/>
              </w:rPr>
              <w:t>99.5%</w:t>
            </w:r>
            <w:r w:rsidRPr="00C25890">
              <w:rPr>
                <w:rFonts w:eastAsia="宋体"/>
                <w:bCs/>
                <w:sz w:val="24"/>
                <w:szCs w:val="21"/>
              </w:rPr>
              <w:t>，林草覆盖率达</w:t>
            </w:r>
            <w:r w:rsidRPr="00C25890">
              <w:rPr>
                <w:bCs/>
                <w:sz w:val="24"/>
                <w:szCs w:val="21"/>
              </w:rPr>
              <w:t>30%</w:t>
            </w:r>
            <w:r w:rsidRPr="00C25890">
              <w:rPr>
                <w:rFonts w:eastAsia="宋体"/>
                <w:bCs/>
                <w:sz w:val="24"/>
                <w:szCs w:val="21"/>
              </w:rPr>
              <w:t>，达到目标值，水土保持效益明显。</w:t>
            </w:r>
          </w:p>
          <w:p w:rsidR="009E4FB3" w:rsidRPr="00C25890" w:rsidRDefault="009E4FB3">
            <w:pPr>
              <w:adjustRightInd w:val="0"/>
              <w:snapToGrid w:val="0"/>
              <w:spacing w:line="360" w:lineRule="auto"/>
              <w:ind w:firstLineChars="200" w:firstLine="480"/>
              <w:jc w:val="left"/>
              <w:rPr>
                <w:sz w:val="24"/>
                <w:szCs w:val="21"/>
              </w:rPr>
            </w:pPr>
            <w:r w:rsidRPr="00C25890">
              <w:rPr>
                <w:rFonts w:eastAsia="宋体"/>
                <w:sz w:val="24"/>
                <w:szCs w:val="21"/>
              </w:rPr>
              <w:t>（</w:t>
            </w:r>
            <w:r w:rsidRPr="00C25890">
              <w:rPr>
                <w:sz w:val="24"/>
                <w:szCs w:val="21"/>
              </w:rPr>
              <w:t>3</w:t>
            </w:r>
            <w:r w:rsidRPr="00C25890">
              <w:rPr>
                <w:rFonts w:eastAsia="宋体"/>
                <w:sz w:val="24"/>
                <w:szCs w:val="21"/>
              </w:rPr>
              <w:t>）对陆生动植物生态保护</w:t>
            </w:r>
          </w:p>
          <w:p w:rsidR="009E4FB3" w:rsidRPr="00C25890" w:rsidRDefault="009E4FB3">
            <w:pPr>
              <w:adjustRightInd w:val="0"/>
              <w:snapToGrid w:val="0"/>
              <w:spacing w:line="360" w:lineRule="auto"/>
              <w:ind w:firstLineChars="200" w:firstLine="480"/>
              <w:jc w:val="left"/>
              <w:rPr>
                <w:bCs/>
                <w:sz w:val="24"/>
                <w:szCs w:val="21"/>
              </w:rPr>
            </w:pPr>
            <w:r w:rsidRPr="00C25890">
              <w:rPr>
                <w:rFonts w:eastAsia="宋体"/>
                <w:sz w:val="24"/>
                <w:szCs w:val="21"/>
              </w:rPr>
              <w:t>施工期路基的铺筑、施工机械的碾压、施工人员的践踏等，将使施工作业区周围的灌木和草本植被遭受直接的破坏作用，</w:t>
            </w:r>
            <w:r w:rsidRPr="00C25890">
              <w:rPr>
                <w:rFonts w:eastAsia="宋体"/>
                <w:bCs/>
                <w:sz w:val="24"/>
                <w:szCs w:val="21"/>
              </w:rPr>
              <w:t>但不会因项目建设而导致植物种群消失。项目施工不会影响生态系统的稳定性和完整性。</w:t>
            </w:r>
          </w:p>
          <w:p w:rsidR="009E4FB3" w:rsidRPr="00C25890" w:rsidRDefault="009E4FB3">
            <w:pPr>
              <w:adjustRightInd w:val="0"/>
              <w:snapToGrid w:val="0"/>
              <w:spacing w:line="360" w:lineRule="auto"/>
              <w:ind w:firstLine="480"/>
              <w:rPr>
                <w:bCs/>
                <w:sz w:val="24"/>
                <w:szCs w:val="21"/>
              </w:rPr>
            </w:pPr>
            <w:r w:rsidRPr="00C25890">
              <w:rPr>
                <w:rFonts w:eastAsia="宋体"/>
                <w:bCs/>
                <w:sz w:val="24"/>
                <w:szCs w:val="21"/>
              </w:rPr>
              <w:t>公路影响范围内无野生动物保护区，无受保护的珍稀动物资源。由于公路施工范围小，工程建设对野生动物影响范围不大，因此对动物不会造成大的影响。同时当植被恢复后，它们仍可回到原来的区域，不会对其生存造成威胁。</w:t>
            </w:r>
          </w:p>
          <w:p w:rsidR="009E4FB3" w:rsidRPr="00C25890" w:rsidRDefault="009E4FB3">
            <w:pPr>
              <w:adjustRightInd w:val="0"/>
              <w:snapToGrid w:val="0"/>
              <w:spacing w:line="360" w:lineRule="auto"/>
              <w:ind w:firstLine="480"/>
              <w:rPr>
                <w:bCs/>
                <w:sz w:val="24"/>
              </w:rPr>
            </w:pPr>
            <w:r w:rsidRPr="00C25890">
              <w:rPr>
                <w:rFonts w:eastAsia="宋体"/>
                <w:sz w:val="24"/>
              </w:rPr>
              <w:t>施工期间，在项目用地范围内施工，严禁超范围施工，注意对公路沿线植被的保护，施工结束后及时采取工程和植物措施对临时用地进行迹</w:t>
            </w:r>
            <w:r w:rsidRPr="00C25890">
              <w:rPr>
                <w:rFonts w:eastAsia="宋体"/>
                <w:bCs/>
                <w:sz w:val="24"/>
              </w:rPr>
              <w:t>地恢复。</w:t>
            </w:r>
          </w:p>
          <w:p w:rsidR="009E4FB3" w:rsidRPr="00C25890" w:rsidRDefault="009E4FB3">
            <w:pPr>
              <w:adjustRightInd w:val="0"/>
              <w:snapToGrid w:val="0"/>
              <w:spacing w:line="300" w:lineRule="exact"/>
              <w:ind w:firstLine="480"/>
              <w:rPr>
                <w:bCs/>
                <w:szCs w:val="21"/>
              </w:rPr>
            </w:pPr>
          </w:p>
          <w:p w:rsidR="009E4FB3" w:rsidRPr="00C25890" w:rsidRDefault="009E4FB3">
            <w:pPr>
              <w:adjustRightInd w:val="0"/>
              <w:snapToGrid w:val="0"/>
              <w:spacing w:line="300" w:lineRule="exact"/>
              <w:ind w:firstLine="480"/>
              <w:rPr>
                <w:bCs/>
                <w:szCs w:val="21"/>
              </w:rPr>
            </w:pPr>
          </w:p>
          <w:p w:rsidR="009E4FB3" w:rsidRPr="00C25890" w:rsidRDefault="009E4FB3">
            <w:pPr>
              <w:adjustRightInd w:val="0"/>
              <w:snapToGrid w:val="0"/>
              <w:spacing w:line="300" w:lineRule="exact"/>
              <w:ind w:firstLine="480"/>
              <w:rPr>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ind w:firstLine="480"/>
              <w:rPr>
                <w:rFonts w:eastAsia="宋体"/>
                <w:bCs/>
                <w:szCs w:val="21"/>
              </w:rPr>
            </w:pPr>
          </w:p>
          <w:p w:rsidR="009E4FB3" w:rsidRPr="00C25890" w:rsidRDefault="009E4FB3">
            <w:pPr>
              <w:adjustRightInd w:val="0"/>
              <w:snapToGrid w:val="0"/>
              <w:spacing w:line="300" w:lineRule="exact"/>
              <w:rPr>
                <w:rFonts w:eastAsia="宋体"/>
                <w:bCs/>
                <w:szCs w:val="21"/>
              </w:rPr>
            </w:pPr>
          </w:p>
          <w:p w:rsidR="009E4FB3" w:rsidRPr="00C25890" w:rsidRDefault="009E4FB3">
            <w:pPr>
              <w:adjustRightInd w:val="0"/>
              <w:snapToGrid w:val="0"/>
              <w:spacing w:line="300" w:lineRule="exact"/>
              <w:ind w:firstLine="480"/>
              <w:rPr>
                <w:szCs w:val="21"/>
              </w:rPr>
            </w:pPr>
          </w:p>
        </w:tc>
      </w:tr>
      <w:bookmarkEnd w:id="43"/>
    </w:tbl>
    <w:p w:rsidR="009E4FB3" w:rsidRPr="00C25890" w:rsidRDefault="009E4FB3">
      <w:pPr>
        <w:rPr>
          <w:bCs/>
          <w:sz w:val="24"/>
          <w:szCs w:val="28"/>
        </w:rPr>
      </w:pPr>
    </w:p>
    <w:p w:rsidR="009E4FB3" w:rsidRPr="00C25890" w:rsidRDefault="009E4FB3">
      <w:pPr>
        <w:pStyle w:val="2"/>
        <w:spacing w:before="0" w:after="0" w:line="240" w:lineRule="auto"/>
        <w:rPr>
          <w:rFonts w:ascii="Times New Roman" w:hAnsi="Times New Roman"/>
          <w:b w:val="0"/>
        </w:rPr>
      </w:pPr>
      <w:r w:rsidRPr="00C25890">
        <w:rPr>
          <w:rFonts w:ascii="Times New Roman" w:eastAsia="宋体" w:hAnsi="Times New Roman"/>
          <w:b w:val="0"/>
          <w:sz w:val="30"/>
        </w:rPr>
        <w:br w:type="page"/>
      </w:r>
      <w:bookmarkStart w:id="44" w:name="_Toc165893220"/>
      <w:r w:rsidRPr="00C25890">
        <w:rPr>
          <w:rFonts w:ascii="Times New Roman" w:hAnsi="Times New Roman"/>
          <w:b w:val="0"/>
        </w:rPr>
        <w:lastRenderedPageBreak/>
        <w:t>结论与建议</w:t>
      </w:r>
      <w:bookmarkEnd w:id="44"/>
      <w:r w:rsidRPr="00C25890">
        <w:rPr>
          <w:rFonts w:ascii="Times New Roman" w:hAnsi="Times New Roman"/>
          <w:b w:val="0"/>
        </w:rPr>
        <w:t xml:space="preserve">                                     </w:t>
      </w:r>
      <w:r w:rsidRPr="00C25890">
        <w:rPr>
          <w:rFonts w:ascii="Times New Roman" w:hAnsi="Times New Roman"/>
          <w:b w:val="0"/>
        </w:rPr>
        <w:t>（表九）</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0"/>
      </w:tblGrid>
      <w:tr w:rsidR="009E4FB3" w:rsidRPr="00C25890">
        <w:trPr>
          <w:trHeight w:val="13066"/>
        </w:trPr>
        <w:tc>
          <w:tcPr>
            <w:tcW w:w="9180" w:type="dxa"/>
          </w:tcPr>
          <w:p w:rsidR="009E4FB3" w:rsidRPr="00C25890" w:rsidRDefault="009E4FB3">
            <w:pPr>
              <w:adjustRightInd w:val="0"/>
              <w:snapToGrid w:val="0"/>
              <w:spacing w:line="360" w:lineRule="auto"/>
              <w:outlineLvl w:val="0"/>
              <w:rPr>
                <w:rFonts w:eastAsia="黑体"/>
                <w:bCs/>
                <w:sz w:val="28"/>
                <w:szCs w:val="28"/>
              </w:rPr>
            </w:pPr>
            <w:r w:rsidRPr="00C25890">
              <w:rPr>
                <w:rFonts w:eastAsia="黑体"/>
                <w:bCs/>
                <w:sz w:val="28"/>
                <w:szCs w:val="28"/>
              </w:rPr>
              <w:t>1</w:t>
            </w:r>
            <w:r w:rsidRPr="00C25890">
              <w:rPr>
                <w:rFonts w:eastAsia="黑体"/>
                <w:bCs/>
                <w:sz w:val="28"/>
                <w:szCs w:val="28"/>
              </w:rPr>
              <w:t>环境影响评价结论</w:t>
            </w:r>
          </w:p>
          <w:p w:rsidR="009E4FB3" w:rsidRPr="00C25890" w:rsidRDefault="009E4FB3">
            <w:pPr>
              <w:adjustRightInd w:val="0"/>
              <w:snapToGrid w:val="0"/>
              <w:spacing w:line="360" w:lineRule="auto"/>
              <w:rPr>
                <w:b/>
                <w:sz w:val="24"/>
                <w:szCs w:val="28"/>
              </w:rPr>
            </w:pPr>
            <w:r w:rsidRPr="00C25890">
              <w:rPr>
                <w:b/>
                <w:sz w:val="24"/>
                <w:szCs w:val="28"/>
              </w:rPr>
              <w:t xml:space="preserve">1.1 </w:t>
            </w:r>
            <w:r w:rsidRPr="00C25890">
              <w:rPr>
                <w:rFonts w:eastAsia="宋体"/>
                <w:b/>
                <w:sz w:val="24"/>
                <w:szCs w:val="28"/>
              </w:rPr>
              <w:t>项目概况</w:t>
            </w:r>
          </w:p>
          <w:p w:rsidR="009E4FB3" w:rsidRPr="00C25890" w:rsidRDefault="004F2844">
            <w:pPr>
              <w:snapToGrid w:val="0"/>
              <w:spacing w:line="360" w:lineRule="auto"/>
              <w:ind w:firstLineChars="200" w:firstLine="480"/>
              <w:rPr>
                <w:rFonts w:eastAsia="宋体"/>
                <w:sz w:val="24"/>
              </w:rPr>
            </w:pPr>
            <w:r>
              <w:rPr>
                <w:rFonts w:eastAsia="宋体"/>
                <w:sz w:val="24"/>
              </w:rPr>
              <w:t>成都市简州新城阳安大道改扩建项目</w:t>
            </w:r>
            <w:r w:rsidR="009E4FB3" w:rsidRPr="00C25890">
              <w:rPr>
                <w:rFonts w:eastAsia="宋体"/>
                <w:sz w:val="24"/>
              </w:rPr>
              <w:t>，</w:t>
            </w:r>
            <w:r w:rsidR="009E4FB3" w:rsidRPr="00C25890">
              <w:rPr>
                <w:rFonts w:eastAsia="宋体"/>
                <w:sz w:val="24"/>
                <w:szCs w:val="28"/>
              </w:rPr>
              <w:t>项目线路</w:t>
            </w:r>
            <w:r w:rsidR="009E4FB3" w:rsidRPr="00C25890">
              <w:rPr>
                <w:rFonts w:eastAsia="宋体"/>
                <w:sz w:val="24"/>
              </w:rPr>
              <w:t>总长</w:t>
            </w:r>
            <w:r w:rsidR="001F4872">
              <w:rPr>
                <w:rFonts w:eastAsia="宋体" w:hint="eastAsia"/>
                <w:sz w:val="24"/>
              </w:rPr>
              <w:t>7.5</w:t>
            </w:r>
            <w:r w:rsidR="009E4FB3" w:rsidRPr="00C25890">
              <w:rPr>
                <w:rFonts w:eastAsia="宋体"/>
                <w:sz w:val="24"/>
              </w:rPr>
              <w:t>km</w:t>
            </w:r>
            <w:r w:rsidR="009E4FB3" w:rsidRPr="00C25890">
              <w:rPr>
                <w:rFonts w:eastAsia="宋体"/>
                <w:sz w:val="24"/>
              </w:rPr>
              <w:t>，包括道路工程、照明工程、交通工程、市政管网工程、绿化工程等</w:t>
            </w:r>
            <w:r w:rsidR="001F4872">
              <w:rPr>
                <w:rFonts w:eastAsia="宋体" w:hint="eastAsia"/>
                <w:sz w:val="24"/>
              </w:rPr>
              <w:t>，</w:t>
            </w:r>
            <w:r w:rsidR="001F4872" w:rsidRPr="00C25890">
              <w:rPr>
                <w:rFonts w:eastAsia="宋体"/>
                <w:sz w:val="24"/>
              </w:rPr>
              <w:t>项目</w:t>
            </w:r>
            <w:r w:rsidR="001F4872">
              <w:rPr>
                <w:rFonts w:eastAsia="宋体" w:hint="eastAsia"/>
                <w:sz w:val="24"/>
              </w:rPr>
              <w:t>位于起步区范围内，总占地面积</w:t>
            </w:r>
            <w:r w:rsidR="001F4872">
              <w:rPr>
                <w:rFonts w:eastAsia="宋体" w:hint="eastAsia"/>
                <w:sz w:val="24"/>
              </w:rPr>
              <w:t>418755.5m</w:t>
            </w:r>
            <w:r w:rsidR="001F4872" w:rsidRPr="00015817">
              <w:rPr>
                <w:rFonts w:eastAsia="宋体" w:hint="eastAsia"/>
                <w:sz w:val="24"/>
                <w:vertAlign w:val="superscript"/>
              </w:rPr>
              <w:t>2</w:t>
            </w:r>
            <w:r w:rsidR="001F4872">
              <w:rPr>
                <w:rFonts w:eastAsia="宋体" w:hint="eastAsia"/>
                <w:sz w:val="24"/>
              </w:rPr>
              <w:t>（</w:t>
            </w:r>
            <w:r w:rsidR="001F4872">
              <w:rPr>
                <w:rFonts w:eastAsia="宋体" w:hint="eastAsia"/>
                <w:sz w:val="24"/>
              </w:rPr>
              <w:t>628.13</w:t>
            </w:r>
            <w:r w:rsidR="001F4872">
              <w:rPr>
                <w:rFonts w:eastAsia="宋体" w:hint="eastAsia"/>
                <w:sz w:val="24"/>
              </w:rPr>
              <w:t>亩），为</w:t>
            </w:r>
            <w:r w:rsidR="001F4872" w:rsidRPr="00C25890">
              <w:rPr>
                <w:rFonts w:eastAsia="宋体"/>
                <w:sz w:val="24"/>
              </w:rPr>
              <w:t>城市主干道，</w:t>
            </w:r>
            <w:r w:rsidR="001F4872">
              <w:rPr>
                <w:rFonts w:eastAsia="宋体" w:hint="eastAsia"/>
                <w:sz w:val="24"/>
              </w:rPr>
              <w:t>起点位于蜀都大道东延线，</w:t>
            </w:r>
            <w:r w:rsidR="001F4872" w:rsidRPr="007364F3">
              <w:rPr>
                <w:rFonts w:eastAsia="宋体" w:hint="eastAsia"/>
                <w:sz w:val="24"/>
              </w:rPr>
              <w:t>沿既有南北大道布线由北向南依次与链江大道、东进大道、简州大道、朝阳大道平面交叉，终点与成龙简快速平面交叉</w:t>
            </w:r>
            <w:r w:rsidR="001F4872" w:rsidRPr="00C25890">
              <w:rPr>
                <w:rFonts w:eastAsia="宋体"/>
                <w:sz w:val="24"/>
              </w:rPr>
              <w:t>。</w:t>
            </w:r>
            <w:r w:rsidR="001F4872">
              <w:rPr>
                <w:rFonts w:eastAsia="宋体" w:hint="eastAsia"/>
                <w:sz w:val="24"/>
              </w:rPr>
              <w:t>其中</w:t>
            </w:r>
            <w:r w:rsidR="001F4872">
              <w:rPr>
                <w:rFonts w:eastAsia="宋体" w:hint="eastAsia"/>
                <w:sz w:val="24"/>
              </w:rPr>
              <w:t>K0+600</w:t>
            </w:r>
            <w:r w:rsidR="001F4872">
              <w:rPr>
                <w:rFonts w:eastAsia="宋体" w:hint="eastAsia"/>
                <w:sz w:val="24"/>
              </w:rPr>
              <w:t>支</w:t>
            </w:r>
            <w:r w:rsidR="001F4872">
              <w:rPr>
                <w:rFonts w:eastAsia="宋体" w:hint="eastAsia"/>
                <w:sz w:val="24"/>
              </w:rPr>
              <w:t>K2+500</w:t>
            </w:r>
            <w:r w:rsidR="001F4872">
              <w:rPr>
                <w:rFonts w:eastAsia="宋体" w:hint="eastAsia"/>
                <w:sz w:val="24"/>
              </w:rPr>
              <w:t>段为老路扩建段，其余路段为新建段，道路红线</w:t>
            </w:r>
            <w:r w:rsidR="001F4872" w:rsidRPr="00C25890">
              <w:rPr>
                <w:rFonts w:eastAsia="宋体"/>
                <w:sz w:val="24"/>
              </w:rPr>
              <w:t>宽度</w:t>
            </w:r>
            <w:r w:rsidR="001F4872">
              <w:rPr>
                <w:rFonts w:eastAsia="宋体" w:hint="eastAsia"/>
                <w:sz w:val="24"/>
              </w:rPr>
              <w:t>为</w:t>
            </w:r>
            <w:r w:rsidR="001F4872" w:rsidRPr="00C25890">
              <w:rPr>
                <w:rFonts w:eastAsia="宋体"/>
                <w:sz w:val="24"/>
              </w:rPr>
              <w:t>50m</w:t>
            </w:r>
            <w:r w:rsidR="001F4872">
              <w:rPr>
                <w:rFonts w:eastAsia="宋体" w:hint="eastAsia"/>
                <w:sz w:val="24"/>
              </w:rPr>
              <w:t>，设计时速</w:t>
            </w:r>
            <w:r w:rsidR="001F4872">
              <w:rPr>
                <w:rFonts w:eastAsia="宋体" w:hint="eastAsia"/>
                <w:sz w:val="24"/>
              </w:rPr>
              <w:t>60km/h</w:t>
            </w:r>
            <w:r w:rsidR="001F4872">
              <w:rPr>
                <w:rFonts w:eastAsia="宋体" w:hint="eastAsia"/>
                <w:sz w:val="24"/>
              </w:rPr>
              <w:t>，</w:t>
            </w:r>
            <w:r w:rsidR="009E4FB3" w:rsidRPr="00C25890">
              <w:rPr>
                <w:rFonts w:eastAsia="宋体"/>
                <w:sz w:val="24"/>
              </w:rPr>
              <w:t>项目</w:t>
            </w:r>
            <w:r w:rsidR="001F4872">
              <w:rPr>
                <w:rFonts w:eastAsia="宋体" w:hint="eastAsia"/>
                <w:sz w:val="24"/>
              </w:rPr>
              <w:t>总</w:t>
            </w:r>
            <w:r w:rsidR="009E4FB3" w:rsidRPr="00C25890">
              <w:rPr>
                <w:rFonts w:eastAsia="宋体"/>
                <w:sz w:val="24"/>
              </w:rPr>
              <w:t>投资</w:t>
            </w:r>
            <w:r w:rsidR="002D451D">
              <w:rPr>
                <w:rFonts w:eastAsia="宋体"/>
                <w:sz w:val="24"/>
              </w:rPr>
              <w:t>118439</w:t>
            </w:r>
            <w:r w:rsidR="009E4FB3" w:rsidRPr="00C25890">
              <w:rPr>
                <w:rFonts w:eastAsia="宋体"/>
                <w:sz w:val="24"/>
              </w:rPr>
              <w:t>万元，环保投资</w:t>
            </w:r>
            <w:r w:rsidR="001F4872">
              <w:rPr>
                <w:rFonts w:eastAsia="宋体" w:hint="eastAsia"/>
                <w:sz w:val="24"/>
              </w:rPr>
              <w:t>141.5</w:t>
            </w:r>
            <w:r w:rsidR="009E4FB3" w:rsidRPr="00C25890">
              <w:rPr>
                <w:rFonts w:eastAsia="宋体"/>
                <w:sz w:val="24"/>
              </w:rPr>
              <w:t>万元，站总投资</w:t>
            </w:r>
            <w:r w:rsidR="009E4FB3" w:rsidRPr="00C25890">
              <w:rPr>
                <w:rFonts w:eastAsia="宋体"/>
                <w:sz w:val="24"/>
              </w:rPr>
              <w:t>0.</w:t>
            </w:r>
            <w:r w:rsidR="001F4872">
              <w:rPr>
                <w:rFonts w:eastAsia="宋体" w:hint="eastAsia"/>
                <w:sz w:val="24"/>
              </w:rPr>
              <w:t>12</w:t>
            </w:r>
            <w:r w:rsidR="009E4FB3" w:rsidRPr="00C25890">
              <w:rPr>
                <w:sz w:val="24"/>
              </w:rPr>
              <w:t>%</w:t>
            </w:r>
          </w:p>
          <w:p w:rsidR="009E4FB3" w:rsidRPr="00C25890" w:rsidRDefault="009E4FB3">
            <w:pPr>
              <w:adjustRightInd w:val="0"/>
              <w:snapToGrid w:val="0"/>
              <w:spacing w:line="360" w:lineRule="auto"/>
              <w:rPr>
                <w:b/>
                <w:sz w:val="24"/>
                <w:szCs w:val="28"/>
              </w:rPr>
            </w:pPr>
            <w:r w:rsidRPr="00C25890">
              <w:rPr>
                <w:b/>
                <w:sz w:val="24"/>
                <w:szCs w:val="28"/>
              </w:rPr>
              <w:t xml:space="preserve">1.2 </w:t>
            </w:r>
            <w:r w:rsidRPr="00C25890">
              <w:rPr>
                <w:rFonts w:eastAsia="宋体"/>
                <w:b/>
                <w:sz w:val="24"/>
                <w:szCs w:val="28"/>
              </w:rPr>
              <w:t>产业政策符合性结论</w:t>
            </w:r>
          </w:p>
          <w:p w:rsidR="009E4FB3" w:rsidRPr="00C25890" w:rsidRDefault="009E4FB3">
            <w:pPr>
              <w:snapToGrid w:val="0"/>
              <w:spacing w:line="360" w:lineRule="auto"/>
              <w:ind w:firstLineChars="200" w:firstLine="482"/>
              <w:rPr>
                <w:b/>
                <w:sz w:val="24"/>
                <w:szCs w:val="28"/>
              </w:rPr>
            </w:pPr>
            <w:r w:rsidRPr="00C25890">
              <w:rPr>
                <w:b/>
                <w:sz w:val="24"/>
                <w:szCs w:val="28"/>
              </w:rPr>
              <w:t>1</w:t>
            </w:r>
            <w:r w:rsidRPr="00C25890">
              <w:rPr>
                <w:rFonts w:eastAsia="宋体"/>
                <w:b/>
                <w:sz w:val="24"/>
                <w:szCs w:val="28"/>
              </w:rPr>
              <w:t>）项目与国家产业政策的符合性分析</w:t>
            </w:r>
          </w:p>
          <w:p w:rsidR="009E4FB3" w:rsidRPr="00C25890" w:rsidRDefault="009E4FB3">
            <w:pPr>
              <w:autoSpaceDE w:val="0"/>
              <w:autoSpaceDN w:val="0"/>
              <w:adjustRightInd w:val="0"/>
              <w:snapToGrid w:val="0"/>
              <w:spacing w:line="360" w:lineRule="auto"/>
              <w:jc w:val="left"/>
              <w:rPr>
                <w:rFonts w:eastAsia="楷体_GB2312"/>
                <w:kern w:val="0"/>
                <w:sz w:val="24"/>
              </w:rPr>
            </w:pPr>
            <w:r w:rsidRPr="00C25890">
              <w:rPr>
                <w:rFonts w:eastAsia="宋体"/>
                <w:sz w:val="24"/>
              </w:rPr>
              <w:t xml:space="preserve">   </w:t>
            </w:r>
            <w:r w:rsidRPr="00C25890">
              <w:rPr>
                <w:rFonts w:eastAsia="宋体"/>
                <w:sz w:val="24"/>
              </w:rPr>
              <w:t>项目为城市道路工程建设，属于《产业结构调整指导目录（</w:t>
            </w:r>
            <w:r w:rsidRPr="00C25890">
              <w:rPr>
                <w:sz w:val="24"/>
              </w:rPr>
              <w:t>2011</w:t>
            </w:r>
            <w:r w:rsidRPr="00C25890">
              <w:rPr>
                <w:rFonts w:eastAsia="宋体"/>
                <w:sz w:val="24"/>
              </w:rPr>
              <w:t>年本）》（</w:t>
            </w:r>
            <w:r w:rsidRPr="00C25890">
              <w:rPr>
                <w:sz w:val="24"/>
              </w:rPr>
              <w:t>2013</w:t>
            </w:r>
            <w:r w:rsidRPr="00C25890">
              <w:rPr>
                <w:rFonts w:eastAsia="宋体"/>
                <w:sz w:val="24"/>
              </w:rPr>
              <w:t>年修正）中</w:t>
            </w:r>
            <w:r w:rsidRPr="00C25890">
              <w:rPr>
                <w:sz w:val="24"/>
              </w:rPr>
              <w:t>“</w:t>
            </w:r>
            <w:r w:rsidRPr="00C25890">
              <w:rPr>
                <w:rFonts w:eastAsia="宋体"/>
                <w:sz w:val="24"/>
              </w:rPr>
              <w:t>第一类</w:t>
            </w:r>
            <w:r w:rsidRPr="00C25890">
              <w:rPr>
                <w:sz w:val="24"/>
              </w:rPr>
              <w:t xml:space="preserve"> </w:t>
            </w:r>
            <w:r w:rsidRPr="00C25890">
              <w:rPr>
                <w:rFonts w:eastAsia="宋体"/>
                <w:sz w:val="24"/>
              </w:rPr>
              <w:t>鼓励类</w:t>
            </w:r>
            <w:r w:rsidRPr="00C25890">
              <w:rPr>
                <w:rFonts w:eastAsia="宋体"/>
                <w:sz w:val="24"/>
              </w:rPr>
              <w:t xml:space="preserve"> </w:t>
            </w:r>
            <w:r w:rsidRPr="00C25890">
              <w:rPr>
                <w:rFonts w:eastAsia="宋体"/>
                <w:kern w:val="0"/>
                <w:sz w:val="24"/>
              </w:rPr>
              <w:t>第二十二条</w:t>
            </w:r>
            <w:r w:rsidRPr="00C25890">
              <w:rPr>
                <w:rFonts w:eastAsia="宋体"/>
                <w:kern w:val="0"/>
                <w:sz w:val="24"/>
              </w:rPr>
              <w:t>“</w:t>
            </w:r>
            <w:r w:rsidRPr="00C25890">
              <w:rPr>
                <w:rFonts w:eastAsia="宋体"/>
                <w:kern w:val="0"/>
                <w:sz w:val="24"/>
              </w:rPr>
              <w:t>城市基础设施</w:t>
            </w:r>
            <w:r w:rsidRPr="00C25890">
              <w:rPr>
                <w:rFonts w:eastAsia="宋体"/>
                <w:kern w:val="0"/>
                <w:sz w:val="24"/>
              </w:rPr>
              <w:t>”</w:t>
            </w:r>
            <w:r w:rsidRPr="00C25890">
              <w:rPr>
                <w:rFonts w:eastAsia="宋体"/>
                <w:kern w:val="0"/>
                <w:sz w:val="24"/>
              </w:rPr>
              <w:t>中的第四条</w:t>
            </w:r>
            <w:r w:rsidRPr="00C25890">
              <w:rPr>
                <w:rFonts w:eastAsia="宋体"/>
                <w:kern w:val="0"/>
                <w:sz w:val="24"/>
              </w:rPr>
              <w:t>“</w:t>
            </w:r>
            <w:r w:rsidRPr="00C25890">
              <w:rPr>
                <w:rFonts w:eastAsia="宋体"/>
                <w:kern w:val="0"/>
                <w:sz w:val="24"/>
              </w:rPr>
              <w:t>城市道路及智能交通体系建设</w:t>
            </w:r>
            <w:r w:rsidRPr="00C25890">
              <w:rPr>
                <w:rFonts w:eastAsia="宋体"/>
                <w:kern w:val="0"/>
                <w:sz w:val="24"/>
              </w:rPr>
              <w:t>”</w:t>
            </w:r>
            <w:r w:rsidRPr="00C25890">
              <w:rPr>
                <w:rFonts w:eastAsia="宋体"/>
                <w:kern w:val="0"/>
                <w:sz w:val="24"/>
              </w:rPr>
              <w:t>；</w:t>
            </w:r>
            <w:r w:rsidRPr="00C25890">
              <w:rPr>
                <w:rFonts w:eastAsia="宋体"/>
                <w:sz w:val="24"/>
              </w:rPr>
              <w:t>同时，</w:t>
            </w:r>
            <w:r w:rsidR="00A96C86">
              <w:rPr>
                <w:rFonts w:eastAsia="宋体" w:hint="eastAsia"/>
                <w:sz w:val="24"/>
              </w:rPr>
              <w:t>本</w:t>
            </w:r>
            <w:r w:rsidR="00A96C86" w:rsidRPr="00C25890">
              <w:rPr>
                <w:rFonts w:eastAsia="宋体"/>
                <w:sz w:val="24"/>
              </w:rPr>
              <w:t>项目已</w:t>
            </w:r>
            <w:r w:rsidR="00A96C86">
              <w:rPr>
                <w:rFonts w:eastAsia="宋体" w:hint="eastAsia"/>
                <w:sz w:val="24"/>
              </w:rPr>
              <w:t>于</w:t>
            </w:r>
            <w:r w:rsidR="00A96C86">
              <w:rPr>
                <w:rFonts w:eastAsia="宋体" w:hint="eastAsia"/>
                <w:sz w:val="24"/>
              </w:rPr>
              <w:t>2</w:t>
            </w:r>
            <w:r w:rsidR="00A96C86" w:rsidRPr="001E5D8A">
              <w:rPr>
                <w:rFonts w:eastAsia="宋体" w:hint="eastAsia"/>
                <w:sz w:val="24"/>
              </w:rPr>
              <w:t>018</w:t>
            </w:r>
            <w:r w:rsidR="00A96C86" w:rsidRPr="001E5D8A">
              <w:rPr>
                <w:rFonts w:eastAsia="宋体" w:hint="eastAsia"/>
                <w:sz w:val="24"/>
              </w:rPr>
              <w:t>年</w:t>
            </w:r>
            <w:r w:rsidR="00A96C86" w:rsidRPr="001E5D8A">
              <w:rPr>
                <w:rFonts w:eastAsia="宋体" w:hint="eastAsia"/>
                <w:sz w:val="24"/>
              </w:rPr>
              <w:t>4</w:t>
            </w:r>
            <w:r w:rsidR="00A96C86" w:rsidRPr="001E5D8A">
              <w:rPr>
                <w:rFonts w:eastAsia="宋体" w:hint="eastAsia"/>
                <w:sz w:val="24"/>
              </w:rPr>
              <w:t>月</w:t>
            </w:r>
            <w:r w:rsidR="00A96C86" w:rsidRPr="001E5D8A">
              <w:rPr>
                <w:rFonts w:eastAsia="宋体" w:hint="eastAsia"/>
                <w:sz w:val="24"/>
              </w:rPr>
              <w:t>3</w:t>
            </w:r>
            <w:r w:rsidR="00A96C86" w:rsidRPr="001E5D8A">
              <w:rPr>
                <w:rFonts w:eastAsia="宋体" w:hint="eastAsia"/>
                <w:sz w:val="24"/>
              </w:rPr>
              <w:t>日在</w:t>
            </w:r>
            <w:r w:rsidR="00A96C86" w:rsidRPr="001E5D8A">
              <w:rPr>
                <w:rFonts w:eastAsia="宋体"/>
                <w:sz w:val="24"/>
              </w:rPr>
              <w:t>简阳市发展和改革局</w:t>
            </w:r>
            <w:r w:rsidR="00A96C86" w:rsidRPr="001E5D8A">
              <w:rPr>
                <w:rFonts w:eastAsia="宋体" w:hint="eastAsia"/>
                <w:sz w:val="24"/>
              </w:rPr>
              <w:t>完成备案，备案号为川投资备</w:t>
            </w:r>
            <w:r w:rsidR="00A96C86" w:rsidRPr="001E5D8A">
              <w:rPr>
                <w:rFonts w:hint="eastAsia"/>
                <w:sz w:val="24"/>
              </w:rPr>
              <w:t>【</w:t>
            </w:r>
            <w:r w:rsidR="00A96C86" w:rsidRPr="001E5D8A">
              <w:rPr>
                <w:sz w:val="24"/>
              </w:rPr>
              <w:t>2018-510185-48-03-258841</w:t>
            </w:r>
            <w:r w:rsidR="00A96C86" w:rsidRPr="001E5D8A">
              <w:rPr>
                <w:rFonts w:hint="eastAsia"/>
                <w:sz w:val="24"/>
              </w:rPr>
              <w:t>】</w:t>
            </w:r>
            <w:r w:rsidR="00A96C86" w:rsidRPr="001E5D8A">
              <w:rPr>
                <w:sz w:val="24"/>
              </w:rPr>
              <w:t>FGQB-0190</w:t>
            </w:r>
            <w:r w:rsidR="00A96C86" w:rsidRPr="001E5D8A">
              <w:rPr>
                <w:rFonts w:eastAsia="宋体" w:hint="eastAsia"/>
                <w:sz w:val="24"/>
              </w:rPr>
              <w:t>号</w:t>
            </w:r>
            <w:r w:rsidRPr="00C25890">
              <w:rPr>
                <w:rFonts w:eastAsia="宋体"/>
                <w:sz w:val="24"/>
              </w:rPr>
              <w:t>，详见附件。</w:t>
            </w:r>
          </w:p>
          <w:p w:rsidR="009E4FB3" w:rsidRPr="00C25890" w:rsidRDefault="009E4FB3">
            <w:pPr>
              <w:adjustRightInd w:val="0"/>
              <w:snapToGrid w:val="0"/>
              <w:spacing w:line="360" w:lineRule="auto"/>
              <w:ind w:firstLineChars="200" w:firstLine="480"/>
              <w:rPr>
                <w:sz w:val="24"/>
              </w:rPr>
            </w:pPr>
            <w:r w:rsidRPr="00C25890">
              <w:rPr>
                <w:rFonts w:eastAsia="宋体"/>
                <w:sz w:val="24"/>
              </w:rPr>
              <w:t>另外项目建设不属于《关于发布</w:t>
            </w:r>
            <w:r w:rsidRPr="00C25890">
              <w:rPr>
                <w:sz w:val="24"/>
              </w:rPr>
              <w:t xml:space="preserve"> </w:t>
            </w:r>
            <w:r w:rsidRPr="00C25890">
              <w:rPr>
                <w:rFonts w:eastAsia="宋体"/>
                <w:sz w:val="24"/>
              </w:rPr>
              <w:t>实施</w:t>
            </w:r>
            <w:r w:rsidRPr="00C25890">
              <w:rPr>
                <w:sz w:val="24"/>
              </w:rPr>
              <w:t>&lt;</w:t>
            </w:r>
            <w:r w:rsidRPr="00C25890">
              <w:rPr>
                <w:rFonts w:eastAsia="宋体"/>
                <w:sz w:val="24"/>
              </w:rPr>
              <w:t>限制用地项目目录（</w:t>
            </w:r>
            <w:r w:rsidRPr="00C25890">
              <w:rPr>
                <w:sz w:val="24"/>
              </w:rPr>
              <w:t xml:space="preserve">2012 </w:t>
            </w:r>
            <w:r w:rsidRPr="00C25890">
              <w:rPr>
                <w:rFonts w:eastAsia="宋体"/>
                <w:sz w:val="24"/>
              </w:rPr>
              <w:t>年本）</w:t>
            </w:r>
            <w:r w:rsidRPr="00C25890">
              <w:rPr>
                <w:sz w:val="24"/>
              </w:rPr>
              <w:t>&gt;</w:t>
            </w:r>
            <w:r w:rsidRPr="00C25890">
              <w:rPr>
                <w:rFonts w:eastAsia="宋体"/>
                <w:sz w:val="24"/>
              </w:rPr>
              <w:t>和</w:t>
            </w:r>
            <w:r w:rsidRPr="00C25890">
              <w:rPr>
                <w:sz w:val="24"/>
              </w:rPr>
              <w:t>&lt;</w:t>
            </w:r>
            <w:r w:rsidRPr="00C25890">
              <w:rPr>
                <w:rFonts w:eastAsia="宋体"/>
                <w:sz w:val="24"/>
              </w:rPr>
              <w:t>禁止用地项目目录（</w:t>
            </w:r>
            <w:r w:rsidRPr="00C25890">
              <w:rPr>
                <w:sz w:val="24"/>
              </w:rPr>
              <w:t xml:space="preserve">2012 </w:t>
            </w:r>
            <w:r w:rsidRPr="00C25890">
              <w:rPr>
                <w:rFonts w:eastAsia="宋体"/>
                <w:sz w:val="24"/>
              </w:rPr>
              <w:t>年本）的通知》（国土资发〔</w:t>
            </w:r>
            <w:r w:rsidRPr="00C25890">
              <w:rPr>
                <w:sz w:val="24"/>
              </w:rPr>
              <w:t>2012</w:t>
            </w:r>
            <w:r w:rsidRPr="00C25890">
              <w:rPr>
                <w:rFonts w:eastAsia="宋体"/>
                <w:sz w:val="24"/>
              </w:rPr>
              <w:t>〕）规定的项目，工程建设符合国家现行产业政策。</w:t>
            </w:r>
          </w:p>
          <w:p w:rsidR="009E4FB3" w:rsidRPr="00C25890" w:rsidRDefault="009E4FB3">
            <w:pPr>
              <w:snapToGrid w:val="0"/>
              <w:spacing w:line="360" w:lineRule="auto"/>
              <w:ind w:firstLineChars="200" w:firstLine="482"/>
              <w:rPr>
                <w:b/>
                <w:sz w:val="24"/>
                <w:szCs w:val="28"/>
              </w:rPr>
            </w:pPr>
            <w:r w:rsidRPr="00C25890">
              <w:rPr>
                <w:b/>
                <w:sz w:val="24"/>
                <w:szCs w:val="28"/>
              </w:rPr>
              <w:t>2</w:t>
            </w:r>
            <w:r w:rsidRPr="00C25890">
              <w:rPr>
                <w:rFonts w:eastAsia="宋体"/>
                <w:b/>
                <w:sz w:val="24"/>
                <w:szCs w:val="28"/>
              </w:rPr>
              <w:t>）与《公路工程项目建设用地指标》符合性分析</w:t>
            </w:r>
          </w:p>
          <w:p w:rsidR="009E4FB3" w:rsidRPr="00C25890" w:rsidRDefault="009E4FB3">
            <w:pPr>
              <w:adjustRightInd w:val="0"/>
              <w:snapToGrid w:val="0"/>
              <w:spacing w:line="360" w:lineRule="auto"/>
              <w:ind w:firstLineChars="200" w:firstLine="480"/>
              <w:rPr>
                <w:sz w:val="24"/>
              </w:rPr>
            </w:pPr>
            <w:r w:rsidRPr="00C25890">
              <w:rPr>
                <w:rFonts w:eastAsia="宋体"/>
                <w:sz w:val="24"/>
              </w:rPr>
              <w:t>本项目所在地区为城区规划用地，路线总长度</w:t>
            </w:r>
            <w:r w:rsidR="00A96C86">
              <w:rPr>
                <w:rFonts w:eastAsia="宋体" w:hint="eastAsia"/>
                <w:sz w:val="24"/>
              </w:rPr>
              <w:t>7.5</w:t>
            </w:r>
            <w:r w:rsidR="00A96C86">
              <w:rPr>
                <w:rFonts w:eastAsiaTheme="minorEastAsia" w:hint="eastAsia"/>
                <w:sz w:val="24"/>
              </w:rPr>
              <w:t>k</w:t>
            </w:r>
            <w:r w:rsidR="00A96C86" w:rsidRPr="00C25890">
              <w:rPr>
                <w:sz w:val="24"/>
              </w:rPr>
              <w:t>m</w:t>
            </w:r>
            <w:r w:rsidR="00A96C86" w:rsidRPr="00C25890">
              <w:rPr>
                <w:rFonts w:eastAsia="宋体"/>
                <w:sz w:val="24"/>
              </w:rPr>
              <w:t>，公路用地约</w:t>
            </w:r>
            <w:r w:rsidR="00A96C86">
              <w:rPr>
                <w:rFonts w:eastAsia="宋体" w:hint="eastAsia"/>
                <w:sz w:val="24"/>
              </w:rPr>
              <w:t>413755.5m</w:t>
            </w:r>
            <w:r w:rsidR="00A96C86" w:rsidRPr="006B642C">
              <w:rPr>
                <w:rFonts w:eastAsia="宋体" w:hint="eastAsia"/>
                <w:sz w:val="24"/>
                <w:vertAlign w:val="superscript"/>
              </w:rPr>
              <w:t>2</w:t>
            </w:r>
            <w:r w:rsidR="00A96C86" w:rsidRPr="00C25890">
              <w:rPr>
                <w:rFonts w:eastAsia="宋体"/>
                <w:sz w:val="24"/>
              </w:rPr>
              <w:t>（</w:t>
            </w:r>
            <w:r w:rsidR="00A96C86">
              <w:rPr>
                <w:rFonts w:eastAsia="宋体" w:hint="eastAsia"/>
                <w:sz w:val="24"/>
              </w:rPr>
              <w:t>620.63</w:t>
            </w:r>
            <w:r w:rsidR="00A96C86">
              <w:rPr>
                <w:rFonts w:eastAsiaTheme="minorEastAsia" w:hint="eastAsia"/>
                <w:sz w:val="24"/>
              </w:rPr>
              <w:t>亩</w:t>
            </w:r>
            <w:r w:rsidR="00A96C86" w:rsidRPr="00C25890">
              <w:rPr>
                <w:rFonts w:eastAsia="宋体"/>
                <w:sz w:val="24"/>
              </w:rPr>
              <w:t>）</w:t>
            </w:r>
            <w:r w:rsidR="00A96C86">
              <w:rPr>
                <w:rFonts w:eastAsia="宋体" w:hint="eastAsia"/>
                <w:sz w:val="24"/>
              </w:rPr>
              <w:t>，</w:t>
            </w:r>
            <w:r w:rsidR="00A96C86" w:rsidRPr="00C25890">
              <w:rPr>
                <w:rFonts w:eastAsia="宋体"/>
                <w:sz w:val="24"/>
              </w:rPr>
              <w:t>平均</w:t>
            </w:r>
            <w:r w:rsidR="00A96C86">
              <w:rPr>
                <w:rFonts w:eastAsia="宋体" w:hint="eastAsia"/>
                <w:sz w:val="24"/>
              </w:rPr>
              <w:t>5.52</w:t>
            </w:r>
            <w:r w:rsidR="00A96C86" w:rsidRPr="00C25890">
              <w:rPr>
                <w:sz w:val="24"/>
              </w:rPr>
              <w:t>hm</w:t>
            </w:r>
            <w:r w:rsidR="00A96C86" w:rsidRPr="00C25890">
              <w:rPr>
                <w:sz w:val="24"/>
                <w:vertAlign w:val="superscript"/>
              </w:rPr>
              <w:t>2</w:t>
            </w:r>
            <w:r w:rsidR="00A96C86" w:rsidRPr="00C25890">
              <w:rPr>
                <w:sz w:val="24"/>
              </w:rPr>
              <w:t>/</w:t>
            </w:r>
            <w:r w:rsidR="00A96C86">
              <w:rPr>
                <w:rFonts w:eastAsiaTheme="minorEastAsia" w:hint="eastAsia"/>
                <w:sz w:val="24"/>
              </w:rPr>
              <w:t>k</w:t>
            </w:r>
            <w:r w:rsidR="00A96C86" w:rsidRPr="00C25890">
              <w:rPr>
                <w:sz w:val="24"/>
              </w:rPr>
              <w:t>m</w:t>
            </w:r>
            <w:r w:rsidRPr="00C25890">
              <w:rPr>
                <w:rFonts w:eastAsia="宋体"/>
                <w:sz w:val="24"/>
              </w:rPr>
              <w:t>，低于公路建设项目用地总体指标相关规定。</w:t>
            </w:r>
            <w:r w:rsidRPr="00C25890">
              <w:rPr>
                <w:rFonts w:eastAsia="宋体"/>
                <w:sz w:val="24"/>
                <w:szCs w:val="28"/>
              </w:rPr>
              <w:t>因此，项目</w:t>
            </w:r>
            <w:r w:rsidRPr="00C25890">
              <w:rPr>
                <w:rFonts w:eastAsia="宋体"/>
                <w:sz w:val="24"/>
              </w:rPr>
              <w:t>符合《公路建设项目用地指标》</w:t>
            </w:r>
            <w:r w:rsidRPr="00C25890">
              <w:rPr>
                <w:rFonts w:eastAsia="宋体"/>
                <w:sz w:val="24"/>
                <w:szCs w:val="28"/>
              </w:rPr>
              <w:t>（建标</w:t>
            </w:r>
            <w:r w:rsidRPr="00C25890">
              <w:rPr>
                <w:sz w:val="24"/>
                <w:szCs w:val="28"/>
              </w:rPr>
              <w:t>[2011]124</w:t>
            </w:r>
            <w:r w:rsidRPr="00C25890">
              <w:rPr>
                <w:rFonts w:eastAsia="宋体"/>
                <w:sz w:val="24"/>
                <w:szCs w:val="28"/>
              </w:rPr>
              <w:t>号）</w:t>
            </w:r>
            <w:r w:rsidRPr="00C25890">
              <w:rPr>
                <w:rFonts w:eastAsia="宋体"/>
                <w:sz w:val="24"/>
              </w:rPr>
              <w:t>的规定。</w:t>
            </w:r>
          </w:p>
          <w:p w:rsidR="009E4FB3" w:rsidRPr="00C25890" w:rsidRDefault="009E4FB3">
            <w:pPr>
              <w:adjustRightInd w:val="0"/>
              <w:snapToGrid w:val="0"/>
              <w:spacing w:line="360" w:lineRule="auto"/>
              <w:ind w:firstLineChars="200" w:firstLine="482"/>
              <w:rPr>
                <w:rFonts w:eastAsia="宋体"/>
                <w:b/>
                <w:sz w:val="24"/>
              </w:rPr>
            </w:pPr>
            <w:r w:rsidRPr="00C25890">
              <w:rPr>
                <w:rFonts w:eastAsia="宋体"/>
                <w:b/>
                <w:sz w:val="24"/>
              </w:rPr>
              <w:t>3</w:t>
            </w:r>
            <w:r w:rsidRPr="00C25890">
              <w:rPr>
                <w:rFonts w:eastAsia="宋体"/>
                <w:b/>
                <w:sz w:val="24"/>
              </w:rPr>
              <w:t>）与</w:t>
            </w:r>
            <w:r w:rsidRPr="00C25890">
              <w:rPr>
                <w:b/>
                <w:sz w:val="24"/>
              </w:rPr>
              <w:t>“</w:t>
            </w:r>
            <w:r w:rsidRPr="00C25890">
              <w:rPr>
                <w:rFonts w:eastAsia="宋体"/>
                <w:b/>
                <w:sz w:val="24"/>
              </w:rPr>
              <w:t>三线一单</w:t>
            </w:r>
            <w:r w:rsidRPr="00C25890">
              <w:rPr>
                <w:b/>
                <w:sz w:val="24"/>
              </w:rPr>
              <w:t>”</w:t>
            </w:r>
            <w:r w:rsidRPr="00C25890">
              <w:rPr>
                <w:rFonts w:eastAsia="宋体"/>
                <w:b/>
                <w:sz w:val="24"/>
              </w:rPr>
              <w:t>符合性</w:t>
            </w:r>
          </w:p>
          <w:p w:rsidR="009E4FB3" w:rsidRPr="00C25890" w:rsidRDefault="009E4FB3">
            <w:pPr>
              <w:adjustRightInd w:val="0"/>
              <w:snapToGrid w:val="0"/>
              <w:spacing w:line="360" w:lineRule="auto"/>
              <w:ind w:firstLineChars="200" w:firstLine="480"/>
              <w:rPr>
                <w:sz w:val="24"/>
              </w:rPr>
            </w:pPr>
            <w:r w:rsidRPr="00C25890">
              <w:rPr>
                <w:rFonts w:eastAsia="宋体"/>
                <w:sz w:val="24"/>
                <w:shd w:val="clear" w:color="auto" w:fill="FFFFFF"/>
              </w:rPr>
              <w:t>根据《关于以改善环境质量为核心加强环境影响评价管理的通知》（</w:t>
            </w:r>
            <w:r w:rsidRPr="00C25890">
              <w:rPr>
                <w:rFonts w:eastAsia="宋体"/>
                <w:sz w:val="24"/>
              </w:rPr>
              <w:t>环环评</w:t>
            </w:r>
            <w:r w:rsidRPr="00C25890">
              <w:rPr>
                <w:sz w:val="24"/>
              </w:rPr>
              <w:t>[2016]150</w:t>
            </w:r>
            <w:r w:rsidRPr="00C25890">
              <w:rPr>
                <w:rFonts w:eastAsia="宋体"/>
                <w:sz w:val="24"/>
              </w:rPr>
              <w:t>号</w:t>
            </w:r>
            <w:r w:rsidRPr="00C25890">
              <w:rPr>
                <w:rFonts w:eastAsia="宋体"/>
                <w:sz w:val="24"/>
                <w:shd w:val="clear" w:color="auto" w:fill="FFFFFF"/>
              </w:rPr>
              <w:t>）。《通知》要求</w:t>
            </w:r>
            <w:r w:rsidRPr="00C25890">
              <w:rPr>
                <w:sz w:val="24"/>
                <w:shd w:val="clear" w:color="auto" w:fill="FFFFFF"/>
              </w:rPr>
              <w:t>,</w:t>
            </w:r>
            <w:r w:rsidRPr="00C25890">
              <w:rPr>
                <w:rFonts w:eastAsia="宋体"/>
                <w:sz w:val="24"/>
                <w:shd w:val="clear" w:color="auto" w:fill="FFFFFF"/>
              </w:rPr>
              <w:t>切实加强环境影响评价管理，落实</w:t>
            </w:r>
            <w:r w:rsidRPr="00C25890">
              <w:rPr>
                <w:sz w:val="24"/>
                <w:shd w:val="clear" w:color="auto" w:fill="FFFFFF"/>
              </w:rPr>
              <w:t>“</w:t>
            </w:r>
            <w:r w:rsidRPr="00C25890">
              <w:rPr>
                <w:rFonts w:eastAsia="宋体"/>
                <w:sz w:val="24"/>
                <w:shd w:val="clear" w:color="auto" w:fill="FFFFFF"/>
              </w:rPr>
              <w:t>生态保护红线、环境质量底线、资源利用上线和环境准入负面清单</w:t>
            </w:r>
            <w:r w:rsidRPr="00C25890">
              <w:rPr>
                <w:sz w:val="24"/>
                <w:shd w:val="clear" w:color="auto" w:fill="FFFFFF"/>
              </w:rPr>
              <w:t>”</w:t>
            </w:r>
            <w:r w:rsidRPr="00C25890">
              <w:rPr>
                <w:rFonts w:eastAsia="宋体"/>
                <w:sz w:val="24"/>
                <w:shd w:val="clear" w:color="auto" w:fill="FFFFFF"/>
              </w:rPr>
              <w:t>约束。项目不属于</w:t>
            </w:r>
            <w:r w:rsidRPr="00C25890">
              <w:rPr>
                <w:sz w:val="24"/>
              </w:rPr>
              <w:t>“</w:t>
            </w:r>
            <w:r w:rsidRPr="00C25890">
              <w:rPr>
                <w:rFonts w:eastAsia="宋体"/>
                <w:sz w:val="24"/>
              </w:rPr>
              <w:t>三线一单</w:t>
            </w:r>
            <w:r w:rsidRPr="00C25890">
              <w:rPr>
                <w:sz w:val="24"/>
              </w:rPr>
              <w:t>”</w:t>
            </w:r>
            <w:r w:rsidRPr="00C25890">
              <w:rPr>
                <w:rFonts w:eastAsia="宋体"/>
                <w:sz w:val="24"/>
              </w:rPr>
              <w:t>限制范围。</w:t>
            </w:r>
          </w:p>
          <w:p w:rsidR="009E4FB3" w:rsidRPr="00C25890" w:rsidRDefault="009E4FB3">
            <w:pPr>
              <w:adjustRightInd w:val="0"/>
              <w:snapToGrid w:val="0"/>
              <w:spacing w:line="360" w:lineRule="auto"/>
              <w:ind w:firstLineChars="200" w:firstLine="480"/>
              <w:rPr>
                <w:sz w:val="24"/>
              </w:rPr>
            </w:pPr>
            <w:r w:rsidRPr="00C25890">
              <w:rPr>
                <w:rFonts w:eastAsia="黑体"/>
                <w:sz w:val="24"/>
              </w:rPr>
              <w:t>综上，项目符合国家产业政策及相关标准要求。</w:t>
            </w:r>
          </w:p>
          <w:p w:rsidR="009E4FB3" w:rsidRPr="00C25890" w:rsidRDefault="009E4FB3">
            <w:pPr>
              <w:adjustRightInd w:val="0"/>
              <w:snapToGrid w:val="0"/>
              <w:spacing w:line="360" w:lineRule="auto"/>
              <w:rPr>
                <w:b/>
                <w:sz w:val="24"/>
                <w:szCs w:val="28"/>
              </w:rPr>
            </w:pPr>
            <w:r w:rsidRPr="00C25890">
              <w:rPr>
                <w:b/>
                <w:sz w:val="24"/>
                <w:szCs w:val="28"/>
              </w:rPr>
              <w:t xml:space="preserve">1.3 </w:t>
            </w:r>
            <w:r w:rsidRPr="00C25890">
              <w:rPr>
                <w:rFonts w:eastAsia="宋体"/>
                <w:b/>
                <w:sz w:val="24"/>
                <w:szCs w:val="28"/>
              </w:rPr>
              <w:t>规划符合性和选线合理性结论</w:t>
            </w:r>
          </w:p>
          <w:p w:rsidR="009E4FB3" w:rsidRPr="00C25890" w:rsidRDefault="009E4FB3">
            <w:pPr>
              <w:pStyle w:val="2"/>
              <w:shd w:val="clear" w:color="auto" w:fill="FFFFFF"/>
              <w:adjustRightInd w:val="0"/>
              <w:snapToGrid w:val="0"/>
              <w:spacing w:before="0" w:after="0" w:line="360" w:lineRule="auto"/>
              <w:ind w:firstLineChars="150" w:firstLine="360"/>
              <w:rPr>
                <w:rFonts w:ascii="Times New Roman" w:hAnsi="Times New Roman"/>
                <w:b w:val="0"/>
                <w:sz w:val="24"/>
              </w:rPr>
            </w:pPr>
            <w:r w:rsidRPr="00C25890">
              <w:rPr>
                <w:rFonts w:ascii="Times New Roman" w:hAnsi="Times New Roman"/>
                <w:b w:val="0"/>
                <w:sz w:val="24"/>
              </w:rPr>
              <w:lastRenderedPageBreak/>
              <w:t>1</w:t>
            </w:r>
            <w:r w:rsidRPr="00C25890">
              <w:rPr>
                <w:rFonts w:ascii="Times New Roman" w:hAnsi="Times New Roman"/>
                <w:b w:val="0"/>
                <w:sz w:val="24"/>
              </w:rPr>
              <w:t>规划符合性分析</w:t>
            </w:r>
          </w:p>
          <w:p w:rsidR="009E4FB3" w:rsidRPr="00C25890" w:rsidRDefault="009E4FB3">
            <w:pPr>
              <w:pStyle w:val="2"/>
              <w:shd w:val="clear" w:color="auto" w:fill="FFFFFF"/>
              <w:adjustRightInd w:val="0"/>
              <w:snapToGrid w:val="0"/>
              <w:spacing w:before="0" w:after="0" w:line="360" w:lineRule="auto"/>
              <w:ind w:firstLineChars="150" w:firstLine="361"/>
              <w:rPr>
                <w:rFonts w:ascii="Times New Roman" w:eastAsia="宋体" w:hAnsi="Times New Roman"/>
                <w:bCs w:val="0"/>
                <w:sz w:val="24"/>
                <w:szCs w:val="24"/>
              </w:rPr>
            </w:pPr>
            <w:r w:rsidRPr="00C25890">
              <w:rPr>
                <w:rFonts w:ascii="Times New Roman" w:hAnsi="Times New Roman"/>
                <w:sz w:val="24"/>
                <w:szCs w:val="24"/>
              </w:rPr>
              <w:t>1</w:t>
            </w:r>
            <w:r w:rsidRPr="00C25890">
              <w:rPr>
                <w:rFonts w:ascii="Times New Roman" w:hAnsi="Times New Roman"/>
                <w:sz w:val="24"/>
                <w:szCs w:val="24"/>
              </w:rPr>
              <w:t>）与《</w:t>
            </w:r>
            <w:r w:rsidRPr="00C25890">
              <w:rPr>
                <w:rFonts w:ascii="Times New Roman" w:eastAsia="宋体" w:hAnsi="Times New Roman"/>
                <w:bCs w:val="0"/>
                <w:sz w:val="24"/>
                <w:szCs w:val="24"/>
              </w:rPr>
              <w:t>简阳市国民经济和社会发展第十三个五年规划</w:t>
            </w:r>
            <w:r w:rsidRPr="00C25890">
              <w:rPr>
                <w:rFonts w:ascii="Times New Roman" w:eastAsia="宋体" w:hAnsi="Times New Roman"/>
                <w:sz w:val="24"/>
                <w:szCs w:val="24"/>
              </w:rPr>
              <w:t>》的符合性。</w:t>
            </w:r>
          </w:p>
          <w:p w:rsidR="009E4FB3" w:rsidRPr="00C25890" w:rsidRDefault="009E4FB3">
            <w:pPr>
              <w:adjustRightInd w:val="0"/>
              <w:snapToGrid w:val="0"/>
              <w:spacing w:line="360" w:lineRule="auto"/>
              <w:ind w:firstLineChars="150" w:firstLine="360"/>
              <w:rPr>
                <w:rFonts w:eastAsia="宋体"/>
                <w:sz w:val="24"/>
              </w:rPr>
            </w:pPr>
            <w:r w:rsidRPr="00C25890">
              <w:rPr>
                <w:rFonts w:eastAsia="宋体"/>
                <w:sz w:val="24"/>
              </w:rPr>
              <w:t>《</w:t>
            </w:r>
            <w:r w:rsidRPr="00C25890">
              <w:rPr>
                <w:rFonts w:eastAsia="宋体"/>
                <w:bCs/>
                <w:sz w:val="24"/>
              </w:rPr>
              <w:t>简阳市国民经济和社会发展第十三个五年规划</w:t>
            </w:r>
            <w:r w:rsidRPr="00C25890">
              <w:rPr>
                <w:rFonts w:eastAsia="宋体"/>
                <w:sz w:val="24"/>
              </w:rPr>
              <w:t>》中第六章加强重大基础设施建设第一节完善综合交通运输体系指出：统筹规划，合理布局，着力构建陆空一体、内捷外畅、网络密集的现代立体交通运输体系。推动市外大畅通，构建市域大循环，加速启动简机快速通道等骨干道路建设，强力推进高速公路连接线建设，深入推进城乡交通运输一体化试点建设，破解交通瓶颈，加快形成市域</w:t>
            </w:r>
            <w:r w:rsidRPr="00C25890">
              <w:rPr>
                <w:sz w:val="24"/>
              </w:rPr>
              <w:t>30</w:t>
            </w:r>
            <w:r w:rsidRPr="00C25890">
              <w:rPr>
                <w:rFonts w:eastAsia="宋体"/>
                <w:sz w:val="24"/>
              </w:rPr>
              <w:t>分钟快捷网络，全面融入成都</w:t>
            </w:r>
            <w:r w:rsidRPr="00C25890">
              <w:rPr>
                <w:sz w:val="24"/>
              </w:rPr>
              <w:t>“</w:t>
            </w:r>
            <w:r w:rsidRPr="00C25890">
              <w:rPr>
                <w:rFonts w:eastAsia="宋体"/>
                <w:sz w:val="24"/>
              </w:rPr>
              <w:t>半小时经济圈</w:t>
            </w:r>
            <w:r w:rsidRPr="00C25890">
              <w:rPr>
                <w:sz w:val="24"/>
              </w:rPr>
              <w:t>”</w:t>
            </w:r>
            <w:r w:rsidRPr="00C25890">
              <w:rPr>
                <w:rFonts w:eastAsia="宋体"/>
                <w:sz w:val="24"/>
              </w:rPr>
              <w:t>。</w:t>
            </w:r>
            <w:r w:rsidRPr="00C25890">
              <w:rPr>
                <w:rFonts w:eastAsia="宋体"/>
                <w:sz w:val="24"/>
              </w:rPr>
              <w:t xml:space="preserve"> </w:t>
            </w:r>
          </w:p>
          <w:p w:rsidR="00606AC0" w:rsidRPr="00C25890" w:rsidRDefault="009E4FB3" w:rsidP="00606AC0">
            <w:pPr>
              <w:pStyle w:val="1"/>
              <w:shd w:val="clear" w:color="auto" w:fill="FFFFFF"/>
              <w:adjustRightInd w:val="0"/>
              <w:snapToGrid w:val="0"/>
              <w:ind w:firstLineChars="200" w:firstLine="482"/>
              <w:rPr>
                <w:color w:val="333333"/>
                <w:sz w:val="24"/>
              </w:rPr>
            </w:pPr>
            <w:r w:rsidRPr="00C25890">
              <w:rPr>
                <w:rFonts w:eastAsia="宋体"/>
                <w:b/>
                <w:sz w:val="24"/>
              </w:rPr>
              <w:t xml:space="preserve">    </w:t>
            </w:r>
            <w:r w:rsidR="00606AC0">
              <w:rPr>
                <w:rFonts w:eastAsia="宋体" w:hint="eastAsia"/>
                <w:b/>
                <w:sz w:val="24"/>
              </w:rPr>
              <w:t>2</w:t>
            </w:r>
            <w:r w:rsidR="00606AC0" w:rsidRPr="00C25890">
              <w:rPr>
                <w:rFonts w:eastAsia="宋体"/>
                <w:b/>
                <w:sz w:val="24"/>
              </w:rPr>
              <w:t>）与《</w:t>
            </w:r>
            <w:r w:rsidR="00606AC0">
              <w:rPr>
                <w:rFonts w:eastAsia="宋体" w:hint="eastAsia"/>
                <w:b/>
                <w:bCs/>
                <w:color w:val="282929"/>
                <w:kern w:val="36"/>
                <w:sz w:val="24"/>
              </w:rPr>
              <w:t>成都市简州新城分区详细规划</w:t>
            </w:r>
            <w:r w:rsidR="00606AC0" w:rsidRPr="00C25890">
              <w:rPr>
                <w:rFonts w:eastAsia="宋体"/>
                <w:b/>
                <w:bCs/>
                <w:color w:val="282929"/>
                <w:kern w:val="36"/>
                <w:sz w:val="24"/>
              </w:rPr>
              <w:t>（</w:t>
            </w:r>
            <w:r w:rsidR="00606AC0" w:rsidRPr="00C25890">
              <w:rPr>
                <w:rFonts w:eastAsia="宋体"/>
                <w:b/>
                <w:bCs/>
                <w:color w:val="282929"/>
                <w:kern w:val="36"/>
                <w:sz w:val="24"/>
              </w:rPr>
              <w:t>20</w:t>
            </w:r>
            <w:r w:rsidR="00606AC0">
              <w:rPr>
                <w:rFonts w:eastAsia="宋体" w:hint="eastAsia"/>
                <w:b/>
                <w:bCs/>
                <w:color w:val="282929"/>
                <w:kern w:val="36"/>
                <w:sz w:val="24"/>
              </w:rPr>
              <w:t>1</w:t>
            </w:r>
            <w:r w:rsidR="00606AC0" w:rsidRPr="00C25890">
              <w:rPr>
                <w:rFonts w:eastAsia="宋体"/>
                <w:b/>
                <w:bCs/>
                <w:color w:val="282929"/>
                <w:kern w:val="36"/>
                <w:sz w:val="24"/>
              </w:rPr>
              <w:t>6</w:t>
            </w:r>
            <w:r w:rsidR="00606AC0" w:rsidRPr="00C25890">
              <w:rPr>
                <w:rFonts w:eastAsia="宋体"/>
                <w:b/>
                <w:bCs/>
                <w:color w:val="282929"/>
                <w:kern w:val="36"/>
                <w:sz w:val="24"/>
              </w:rPr>
              <w:t>年</w:t>
            </w:r>
            <w:r w:rsidR="00606AC0" w:rsidRPr="00C25890">
              <w:rPr>
                <w:rFonts w:eastAsia="宋体"/>
                <w:b/>
                <w:bCs/>
                <w:color w:val="282929"/>
                <w:kern w:val="36"/>
                <w:sz w:val="24"/>
              </w:rPr>
              <w:t>-20</w:t>
            </w:r>
            <w:r w:rsidR="00606AC0">
              <w:rPr>
                <w:rFonts w:eastAsia="宋体" w:hint="eastAsia"/>
                <w:b/>
                <w:bCs/>
                <w:color w:val="282929"/>
                <w:kern w:val="36"/>
                <w:sz w:val="24"/>
              </w:rPr>
              <w:t>35</w:t>
            </w:r>
            <w:r w:rsidR="00606AC0" w:rsidRPr="00C25890">
              <w:rPr>
                <w:rFonts w:eastAsia="宋体"/>
                <w:b/>
                <w:bCs/>
                <w:color w:val="282929"/>
                <w:kern w:val="36"/>
                <w:sz w:val="24"/>
              </w:rPr>
              <w:t>年）》符合性分析</w:t>
            </w:r>
          </w:p>
          <w:p w:rsidR="00606AC0" w:rsidRDefault="00606AC0" w:rsidP="00606AC0">
            <w:pPr>
              <w:pStyle w:val="ad"/>
              <w:shd w:val="clear" w:color="auto" w:fill="FFFFFF"/>
              <w:adjustRightInd w:val="0"/>
              <w:snapToGrid w:val="0"/>
              <w:spacing w:before="0" w:beforeAutospacing="0" w:after="0" w:afterAutospacing="0" w:line="360" w:lineRule="auto"/>
              <w:ind w:firstLine="480"/>
              <w:rPr>
                <w:rFonts w:ascii="Times New Roman" w:hAnsi="Times New Roman"/>
                <w:bCs/>
                <w:kern w:val="36"/>
              </w:rPr>
            </w:pPr>
            <w:r w:rsidRPr="009E3739">
              <w:rPr>
                <w:rFonts w:ascii="Times New Roman" w:hAnsi="Times New Roman" w:hint="eastAsia"/>
                <w:bCs/>
                <w:kern w:val="36"/>
              </w:rPr>
              <w:t>根据《成都市简州新城分区详细规划</w:t>
            </w:r>
            <w:r w:rsidRPr="009E3739">
              <w:rPr>
                <w:rFonts w:ascii="Times New Roman" w:hAnsi="Times New Roman"/>
                <w:bCs/>
                <w:kern w:val="36"/>
              </w:rPr>
              <w:t>（</w:t>
            </w:r>
            <w:r w:rsidRPr="009E3739">
              <w:rPr>
                <w:rFonts w:ascii="Times New Roman" w:hAnsi="Times New Roman"/>
                <w:bCs/>
                <w:kern w:val="36"/>
              </w:rPr>
              <w:t>20</w:t>
            </w:r>
            <w:r w:rsidRPr="009E3739">
              <w:rPr>
                <w:rFonts w:ascii="Times New Roman" w:hAnsi="Times New Roman" w:hint="eastAsia"/>
                <w:bCs/>
                <w:kern w:val="36"/>
              </w:rPr>
              <w:t>1</w:t>
            </w:r>
            <w:r w:rsidRPr="009E3739">
              <w:rPr>
                <w:rFonts w:ascii="Times New Roman" w:hAnsi="Times New Roman"/>
                <w:bCs/>
                <w:kern w:val="36"/>
              </w:rPr>
              <w:t>6</w:t>
            </w:r>
            <w:r w:rsidRPr="009E3739">
              <w:rPr>
                <w:rFonts w:ascii="Times New Roman" w:hAnsi="Times New Roman"/>
                <w:bCs/>
                <w:kern w:val="36"/>
              </w:rPr>
              <w:t>年</w:t>
            </w:r>
            <w:r w:rsidRPr="009E3739">
              <w:rPr>
                <w:rFonts w:ascii="Times New Roman" w:hAnsi="Times New Roman"/>
                <w:bCs/>
                <w:kern w:val="36"/>
              </w:rPr>
              <w:t>-20</w:t>
            </w:r>
            <w:r w:rsidRPr="009E3739">
              <w:rPr>
                <w:rFonts w:ascii="Times New Roman" w:hAnsi="Times New Roman" w:hint="eastAsia"/>
                <w:bCs/>
                <w:kern w:val="36"/>
              </w:rPr>
              <w:t>35</w:t>
            </w:r>
            <w:r w:rsidRPr="009E3739">
              <w:rPr>
                <w:rFonts w:ascii="Times New Roman" w:hAnsi="Times New Roman"/>
                <w:bCs/>
                <w:kern w:val="36"/>
              </w:rPr>
              <w:t>年）</w:t>
            </w:r>
            <w:r w:rsidRPr="009E3739">
              <w:rPr>
                <w:rFonts w:ascii="Times New Roman" w:hAnsi="Times New Roman" w:hint="eastAsia"/>
                <w:bCs/>
                <w:kern w:val="36"/>
              </w:rPr>
              <w:t>》</w:t>
            </w:r>
            <w:r>
              <w:rPr>
                <w:rFonts w:ascii="Times New Roman" w:hAnsi="Times New Roman" w:hint="eastAsia"/>
                <w:bCs/>
                <w:kern w:val="36"/>
              </w:rPr>
              <w:t>干道交通</w:t>
            </w:r>
            <w:r w:rsidRPr="009E3739">
              <w:rPr>
                <w:rFonts w:ascii="Times New Roman" w:hAnsi="Times New Roman" w:hint="eastAsia"/>
                <w:bCs/>
                <w:kern w:val="36"/>
              </w:rPr>
              <w:t>规划图（附图</w:t>
            </w:r>
            <w:r>
              <w:rPr>
                <w:rFonts w:ascii="Times New Roman" w:hAnsi="Times New Roman" w:hint="eastAsia"/>
                <w:bCs/>
                <w:kern w:val="36"/>
              </w:rPr>
              <w:t>3</w:t>
            </w:r>
            <w:r w:rsidRPr="009E3739">
              <w:rPr>
                <w:rFonts w:ascii="Times New Roman" w:hAnsi="Times New Roman" w:hint="eastAsia"/>
                <w:bCs/>
                <w:kern w:val="36"/>
              </w:rPr>
              <w:t>），</w:t>
            </w:r>
            <w:r>
              <w:rPr>
                <w:rFonts w:ascii="Times New Roman" w:hAnsi="Times New Roman" w:hint="eastAsia"/>
                <w:bCs/>
                <w:kern w:val="36"/>
              </w:rPr>
              <w:t>本项目属于城市主干道。</w:t>
            </w:r>
          </w:p>
          <w:p w:rsidR="00606AC0" w:rsidRPr="00C25890" w:rsidRDefault="00606AC0" w:rsidP="00606AC0">
            <w:pPr>
              <w:pStyle w:val="ad"/>
              <w:shd w:val="clear" w:color="auto" w:fill="FFFFFF"/>
              <w:adjustRightInd w:val="0"/>
              <w:snapToGrid w:val="0"/>
              <w:spacing w:before="0" w:beforeAutospacing="0" w:after="0" w:afterAutospacing="0" w:line="360" w:lineRule="auto"/>
              <w:ind w:firstLine="480"/>
              <w:rPr>
                <w:rFonts w:ascii="Times New Roman" w:hAnsi="Times New Roman"/>
              </w:rPr>
            </w:pPr>
            <w:r w:rsidRPr="009E3739">
              <w:rPr>
                <w:rFonts w:ascii="Times New Roman" w:hAnsi="Times New Roman" w:hint="eastAsia"/>
                <w:bCs/>
                <w:kern w:val="36"/>
              </w:rPr>
              <w:t>根据《成都市简州新城分区详细规划</w:t>
            </w:r>
            <w:r w:rsidRPr="009E3739">
              <w:rPr>
                <w:rFonts w:ascii="Times New Roman" w:hAnsi="Times New Roman"/>
                <w:bCs/>
                <w:kern w:val="36"/>
              </w:rPr>
              <w:t>（</w:t>
            </w:r>
            <w:r w:rsidRPr="009E3739">
              <w:rPr>
                <w:rFonts w:ascii="Times New Roman" w:hAnsi="Times New Roman"/>
                <w:bCs/>
                <w:kern w:val="36"/>
              </w:rPr>
              <w:t>20</w:t>
            </w:r>
            <w:r w:rsidRPr="009E3739">
              <w:rPr>
                <w:rFonts w:ascii="Times New Roman" w:hAnsi="Times New Roman" w:hint="eastAsia"/>
                <w:bCs/>
                <w:kern w:val="36"/>
              </w:rPr>
              <w:t>1</w:t>
            </w:r>
            <w:r w:rsidRPr="009E3739">
              <w:rPr>
                <w:rFonts w:ascii="Times New Roman" w:hAnsi="Times New Roman"/>
                <w:bCs/>
                <w:kern w:val="36"/>
              </w:rPr>
              <w:t>6</w:t>
            </w:r>
            <w:r w:rsidRPr="009E3739">
              <w:rPr>
                <w:rFonts w:ascii="Times New Roman" w:hAnsi="Times New Roman"/>
                <w:bCs/>
                <w:kern w:val="36"/>
              </w:rPr>
              <w:t>年</w:t>
            </w:r>
            <w:r w:rsidRPr="009E3739">
              <w:rPr>
                <w:rFonts w:ascii="Times New Roman" w:hAnsi="Times New Roman"/>
                <w:bCs/>
                <w:kern w:val="36"/>
              </w:rPr>
              <w:t>-20</w:t>
            </w:r>
            <w:r w:rsidRPr="009E3739">
              <w:rPr>
                <w:rFonts w:ascii="Times New Roman" w:hAnsi="Times New Roman" w:hint="eastAsia"/>
                <w:bCs/>
                <w:kern w:val="36"/>
              </w:rPr>
              <w:t>35</w:t>
            </w:r>
            <w:r w:rsidRPr="009E3739">
              <w:rPr>
                <w:rFonts w:ascii="Times New Roman" w:hAnsi="Times New Roman"/>
                <w:bCs/>
                <w:kern w:val="36"/>
              </w:rPr>
              <w:t>年）</w:t>
            </w:r>
            <w:r w:rsidRPr="009E3739">
              <w:rPr>
                <w:rFonts w:ascii="Times New Roman" w:hAnsi="Times New Roman" w:hint="eastAsia"/>
                <w:bCs/>
                <w:kern w:val="36"/>
              </w:rPr>
              <w:t>》用地规划图（附图</w:t>
            </w:r>
            <w:r w:rsidRPr="009E3739">
              <w:rPr>
                <w:rFonts w:ascii="Times New Roman" w:hAnsi="Times New Roman" w:hint="eastAsia"/>
                <w:bCs/>
                <w:kern w:val="36"/>
              </w:rPr>
              <w:t>4</w:t>
            </w:r>
            <w:r w:rsidRPr="009E3739">
              <w:rPr>
                <w:rFonts w:ascii="Times New Roman" w:hAnsi="Times New Roman" w:hint="eastAsia"/>
                <w:bCs/>
                <w:kern w:val="36"/>
              </w:rPr>
              <w:t>），本项目用地属于交通用地，简阳市</w:t>
            </w:r>
            <w:r w:rsidRPr="009E3739">
              <w:rPr>
                <w:rFonts w:ascii="Times New Roman" w:hAnsi="Times New Roman"/>
                <w:bCs/>
                <w:kern w:val="36"/>
              </w:rPr>
              <w:t>规划局</w:t>
            </w:r>
            <w:r w:rsidRPr="009E3739">
              <w:rPr>
                <w:rFonts w:ascii="Times New Roman" w:hAnsi="Times New Roman" w:hint="eastAsia"/>
                <w:bCs/>
                <w:kern w:val="36"/>
              </w:rPr>
              <w:t>于</w:t>
            </w:r>
            <w:r w:rsidRPr="009E3739">
              <w:rPr>
                <w:rFonts w:ascii="Times New Roman" w:hAnsi="Times New Roman" w:hint="eastAsia"/>
                <w:bCs/>
                <w:kern w:val="36"/>
              </w:rPr>
              <w:t>2018</w:t>
            </w:r>
            <w:r w:rsidRPr="009E3739">
              <w:rPr>
                <w:rFonts w:ascii="Times New Roman" w:hAnsi="Times New Roman" w:hint="eastAsia"/>
                <w:bCs/>
                <w:kern w:val="36"/>
              </w:rPr>
              <w:t>年</w:t>
            </w:r>
            <w:r w:rsidRPr="009E3739">
              <w:rPr>
                <w:rFonts w:ascii="Times New Roman" w:hAnsi="Times New Roman" w:hint="eastAsia"/>
                <w:bCs/>
                <w:kern w:val="36"/>
              </w:rPr>
              <w:t>5</w:t>
            </w:r>
            <w:r w:rsidRPr="009E3739">
              <w:rPr>
                <w:rFonts w:ascii="Times New Roman" w:hAnsi="Times New Roman" w:hint="eastAsia"/>
                <w:bCs/>
                <w:kern w:val="36"/>
              </w:rPr>
              <w:t>月</w:t>
            </w:r>
            <w:r w:rsidRPr="009E3739">
              <w:rPr>
                <w:rFonts w:ascii="Times New Roman" w:hAnsi="Times New Roman" w:hint="eastAsia"/>
                <w:bCs/>
                <w:kern w:val="36"/>
              </w:rPr>
              <w:t>4</w:t>
            </w:r>
            <w:r w:rsidRPr="009E3739">
              <w:rPr>
                <w:rFonts w:ascii="Times New Roman" w:hAnsi="Times New Roman" w:hint="eastAsia"/>
                <w:bCs/>
                <w:kern w:val="36"/>
              </w:rPr>
              <w:t>日</w:t>
            </w:r>
            <w:r w:rsidRPr="009E3739">
              <w:rPr>
                <w:rFonts w:ascii="Times New Roman" w:hAnsi="Times New Roman"/>
                <w:bCs/>
                <w:kern w:val="36"/>
              </w:rPr>
              <w:t>出具的</w:t>
            </w:r>
            <w:r w:rsidRPr="009E3739">
              <w:rPr>
                <w:rFonts w:ascii="Times New Roman" w:hAnsi="Times New Roman" w:hint="eastAsia"/>
                <w:bCs/>
                <w:kern w:val="36"/>
              </w:rPr>
              <w:t>审查意见</w:t>
            </w:r>
            <w:r w:rsidRPr="009E3739">
              <w:rPr>
                <w:rFonts w:ascii="Times New Roman" w:hAnsi="Times New Roman"/>
                <w:bCs/>
                <w:kern w:val="36"/>
              </w:rPr>
              <w:t>，</w:t>
            </w:r>
            <w:r w:rsidRPr="009E3739">
              <w:rPr>
                <w:rFonts w:ascii="Times New Roman" w:hAnsi="Times New Roman" w:hint="eastAsia"/>
                <w:bCs/>
                <w:kern w:val="36"/>
              </w:rPr>
              <w:t>并同意本项目的选址</w:t>
            </w:r>
            <w:r w:rsidRPr="009E3739">
              <w:rPr>
                <w:rFonts w:ascii="Times New Roman" w:hAnsi="Times New Roman"/>
                <w:bCs/>
                <w:kern w:val="36"/>
              </w:rPr>
              <w:t>。</w:t>
            </w:r>
            <w:r w:rsidRPr="00FD050D">
              <w:t>简阳市国土资源局</w:t>
            </w:r>
            <w:r>
              <w:rPr>
                <w:rFonts w:hint="eastAsia"/>
              </w:rPr>
              <w:t>于</w:t>
            </w:r>
            <w:r w:rsidRPr="00370A15">
              <w:rPr>
                <w:rFonts w:ascii="Times New Roman" w:hAnsi="Times New Roman" w:hint="eastAsia"/>
                <w:bCs/>
                <w:kern w:val="36"/>
              </w:rPr>
              <w:t>2018</w:t>
            </w:r>
            <w:r w:rsidRPr="00370A15">
              <w:rPr>
                <w:rFonts w:ascii="Times New Roman" w:hAnsi="Times New Roman" w:hint="eastAsia"/>
                <w:bCs/>
                <w:kern w:val="36"/>
              </w:rPr>
              <w:t>年</w:t>
            </w:r>
            <w:r w:rsidRPr="00370A15">
              <w:rPr>
                <w:rFonts w:ascii="Times New Roman" w:hAnsi="Times New Roman" w:hint="eastAsia"/>
                <w:bCs/>
                <w:kern w:val="36"/>
              </w:rPr>
              <w:t>5</w:t>
            </w:r>
            <w:r w:rsidRPr="00370A15">
              <w:rPr>
                <w:rFonts w:ascii="Times New Roman" w:hAnsi="Times New Roman" w:hint="eastAsia"/>
                <w:bCs/>
                <w:kern w:val="36"/>
              </w:rPr>
              <w:t>月</w:t>
            </w:r>
            <w:r w:rsidRPr="00370A15">
              <w:rPr>
                <w:rFonts w:ascii="Times New Roman" w:hAnsi="Times New Roman" w:hint="eastAsia"/>
                <w:bCs/>
                <w:kern w:val="36"/>
              </w:rPr>
              <w:t>15</w:t>
            </w:r>
            <w:r w:rsidRPr="00370A15">
              <w:rPr>
                <w:rFonts w:ascii="Times New Roman" w:hAnsi="Times New Roman" w:hint="eastAsia"/>
                <w:bCs/>
                <w:kern w:val="36"/>
              </w:rPr>
              <w:t>日</w:t>
            </w:r>
            <w:r w:rsidRPr="00370A15">
              <w:rPr>
                <w:rFonts w:ascii="Times New Roman" w:hAnsi="Times New Roman"/>
                <w:bCs/>
                <w:kern w:val="36"/>
              </w:rPr>
              <w:t>出具</w:t>
            </w:r>
            <w:r w:rsidRPr="00370A15">
              <w:rPr>
                <w:rFonts w:ascii="Times New Roman" w:hAnsi="Times New Roman" w:hint="eastAsia"/>
                <w:bCs/>
                <w:kern w:val="36"/>
              </w:rPr>
              <w:t>了</w:t>
            </w:r>
            <w:r w:rsidRPr="00370A15">
              <w:rPr>
                <w:rFonts w:ascii="Times New Roman" w:hAnsi="Times New Roman"/>
                <w:bCs/>
                <w:kern w:val="36"/>
              </w:rPr>
              <w:t>项目用地</w:t>
            </w:r>
            <w:r w:rsidRPr="00FD050D">
              <w:t>审查意见</w:t>
            </w:r>
            <w:r w:rsidRPr="00FD050D">
              <w:rPr>
                <w:rFonts w:hint="eastAsia"/>
              </w:rPr>
              <w:t>的复函</w:t>
            </w:r>
            <w:r>
              <w:rPr>
                <w:rFonts w:hint="eastAsia"/>
              </w:rPr>
              <w:t>明确了本项目用地为允许建设区，不属于基本农田保护区。</w:t>
            </w:r>
            <w:r w:rsidRPr="00FD050D">
              <w:rPr>
                <w:rFonts w:hint="eastAsia"/>
              </w:rPr>
              <w:t>简阳市</w:t>
            </w:r>
            <w:r w:rsidRPr="00FD050D">
              <w:t>城规局</w:t>
            </w:r>
            <w:r w:rsidRPr="00FD050D">
              <w:rPr>
                <w:rFonts w:hint="eastAsia"/>
              </w:rPr>
              <w:t>于2018年5月4日</w:t>
            </w:r>
            <w:r w:rsidRPr="00FD050D">
              <w:t>出具</w:t>
            </w:r>
            <w:r w:rsidRPr="00FD050D">
              <w:rPr>
                <w:rFonts w:hint="eastAsia"/>
              </w:rPr>
              <w:t>了项目选址规划审查意见</w:t>
            </w:r>
            <w:r>
              <w:rPr>
                <w:rFonts w:hint="eastAsia"/>
              </w:rPr>
              <w:t>，同意了本项目的选址</w:t>
            </w:r>
            <w:r w:rsidRPr="00C25890">
              <w:t>。</w:t>
            </w:r>
          </w:p>
          <w:p w:rsidR="009E4FB3" w:rsidRPr="00C25890" w:rsidRDefault="00606AC0" w:rsidP="00606AC0">
            <w:pPr>
              <w:pStyle w:val="ad"/>
              <w:shd w:val="clear" w:color="auto" w:fill="FFFFFF"/>
              <w:adjustRightInd w:val="0"/>
              <w:snapToGrid w:val="0"/>
              <w:spacing w:before="0" w:beforeAutospacing="0" w:after="0" w:afterAutospacing="0" w:line="360" w:lineRule="auto"/>
              <w:ind w:firstLine="480"/>
              <w:rPr>
                <w:rFonts w:ascii="Times New Roman" w:eastAsia="黑体" w:hAnsi="Times New Roman"/>
                <w:color w:val="333333"/>
              </w:rPr>
            </w:pPr>
            <w:r w:rsidRPr="00C25890">
              <w:rPr>
                <w:rFonts w:ascii="Times New Roman" w:eastAsia="黑体" w:hAnsi="Times New Roman"/>
              </w:rPr>
              <w:t>综上，本项目建设与简阳市建设规划相符。</w:t>
            </w:r>
          </w:p>
          <w:p w:rsidR="009E4FB3" w:rsidRPr="00C25890" w:rsidRDefault="009E4FB3">
            <w:pPr>
              <w:snapToGrid w:val="0"/>
              <w:spacing w:line="360" w:lineRule="auto"/>
              <w:ind w:firstLineChars="200" w:firstLine="480"/>
              <w:rPr>
                <w:rFonts w:eastAsia="黑体"/>
                <w:sz w:val="24"/>
                <w:szCs w:val="28"/>
              </w:rPr>
            </w:pPr>
            <w:r w:rsidRPr="00C25890">
              <w:rPr>
                <w:rFonts w:eastAsia="黑体"/>
                <w:sz w:val="24"/>
                <w:szCs w:val="28"/>
              </w:rPr>
              <w:t xml:space="preserve">2 </w:t>
            </w:r>
            <w:r w:rsidRPr="00C25890">
              <w:rPr>
                <w:rFonts w:eastAsia="黑体"/>
                <w:sz w:val="24"/>
                <w:szCs w:val="28"/>
              </w:rPr>
              <w:t>选址选线符合性分析</w:t>
            </w:r>
          </w:p>
          <w:p w:rsidR="009E4FB3" w:rsidRPr="00C25890" w:rsidRDefault="009E4FB3">
            <w:pPr>
              <w:snapToGrid w:val="0"/>
              <w:spacing w:line="360" w:lineRule="auto"/>
              <w:ind w:firstLine="540"/>
              <w:rPr>
                <w:rFonts w:eastAsia="宋体"/>
                <w:b/>
                <w:snapToGrid w:val="0"/>
                <w:kern w:val="0"/>
                <w:sz w:val="24"/>
                <w:szCs w:val="28"/>
              </w:rPr>
            </w:pPr>
            <w:r w:rsidRPr="00C25890">
              <w:rPr>
                <w:rFonts w:eastAsia="宋体"/>
                <w:b/>
                <w:snapToGrid w:val="0"/>
                <w:kern w:val="0"/>
                <w:sz w:val="24"/>
                <w:szCs w:val="28"/>
              </w:rPr>
              <w:t>1</w:t>
            </w:r>
            <w:r w:rsidRPr="00C25890">
              <w:rPr>
                <w:rFonts w:eastAsia="宋体"/>
                <w:b/>
                <w:snapToGrid w:val="0"/>
                <w:kern w:val="0"/>
                <w:sz w:val="24"/>
                <w:szCs w:val="28"/>
              </w:rPr>
              <w:t>）工程选址</w:t>
            </w:r>
            <w:r w:rsidR="005B3E8C" w:rsidRPr="00C25890">
              <w:rPr>
                <w:rFonts w:eastAsia="宋体"/>
                <w:b/>
                <w:snapToGrid w:val="0"/>
                <w:kern w:val="0"/>
                <w:sz w:val="24"/>
                <w:szCs w:val="28"/>
              </w:rPr>
              <w:t>选线</w:t>
            </w:r>
            <w:r w:rsidRPr="00C25890">
              <w:rPr>
                <w:rFonts w:eastAsia="宋体"/>
                <w:b/>
                <w:snapToGrid w:val="0"/>
                <w:kern w:val="0"/>
                <w:sz w:val="24"/>
                <w:szCs w:val="28"/>
              </w:rPr>
              <w:t>合理性</w:t>
            </w:r>
          </w:p>
          <w:p w:rsidR="00606AC0" w:rsidRPr="0094403F" w:rsidRDefault="00606AC0" w:rsidP="00606AC0">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本项目</w:t>
            </w:r>
            <w:r w:rsidRPr="0094403F">
              <w:rPr>
                <w:rFonts w:eastAsia="宋体" w:hint="eastAsia"/>
                <w:snapToGrid w:val="0"/>
                <w:kern w:val="0"/>
                <w:sz w:val="24"/>
                <w:szCs w:val="28"/>
              </w:rPr>
              <w:t>位于成都市简阳简州新城起步区，</w:t>
            </w:r>
            <w:r>
              <w:rPr>
                <w:rFonts w:eastAsia="宋体" w:hint="eastAsia"/>
                <w:snapToGrid w:val="0"/>
                <w:kern w:val="0"/>
                <w:sz w:val="24"/>
                <w:szCs w:val="28"/>
              </w:rPr>
              <w:t>起步区</w:t>
            </w:r>
            <w:r>
              <w:rPr>
                <w:rFonts w:eastAsia="宋体" w:hint="eastAsia"/>
                <w:sz w:val="24"/>
                <w:szCs w:val="28"/>
              </w:rPr>
              <w:t>规划范围内的拆迁征地工作已初步完成，</w:t>
            </w:r>
            <w:r w:rsidRPr="00F5194A">
              <w:rPr>
                <w:rFonts w:eastAsia="宋体" w:hint="eastAsia"/>
                <w:sz w:val="24"/>
                <w:szCs w:val="28"/>
              </w:rPr>
              <w:t>简州新城起步区</w:t>
            </w:r>
            <w:r>
              <w:rPr>
                <w:rFonts w:eastAsia="宋体" w:hint="eastAsia"/>
                <w:sz w:val="24"/>
                <w:szCs w:val="28"/>
              </w:rPr>
              <w:t>内农户均妥善安置。本项目</w:t>
            </w:r>
            <w:r w:rsidRPr="0094403F">
              <w:rPr>
                <w:rFonts w:eastAsia="宋体" w:hint="eastAsia"/>
                <w:snapToGrid w:val="0"/>
                <w:kern w:val="0"/>
                <w:sz w:val="24"/>
                <w:szCs w:val="28"/>
              </w:rPr>
              <w:t>是一条南北贯通的城市交通主干路，道路长度约</w:t>
            </w:r>
            <w:r w:rsidRPr="0094403F">
              <w:rPr>
                <w:rFonts w:eastAsia="宋体" w:hint="eastAsia"/>
                <w:snapToGrid w:val="0"/>
                <w:kern w:val="0"/>
                <w:sz w:val="24"/>
                <w:szCs w:val="28"/>
              </w:rPr>
              <w:t>7.</w:t>
            </w:r>
            <w:r>
              <w:rPr>
                <w:rFonts w:eastAsia="宋体" w:hint="eastAsia"/>
                <w:snapToGrid w:val="0"/>
                <w:kern w:val="0"/>
                <w:sz w:val="24"/>
                <w:szCs w:val="28"/>
              </w:rPr>
              <w:t>5</w:t>
            </w:r>
            <w:r w:rsidRPr="0094403F">
              <w:rPr>
                <w:rFonts w:eastAsia="宋体" w:hint="eastAsia"/>
                <w:snapToGrid w:val="0"/>
                <w:kern w:val="0"/>
                <w:sz w:val="24"/>
                <w:szCs w:val="28"/>
              </w:rPr>
              <w:t xml:space="preserve"> </w:t>
            </w:r>
            <w:r w:rsidRPr="0094403F">
              <w:rPr>
                <w:rFonts w:eastAsia="宋体" w:hint="eastAsia"/>
                <w:snapToGrid w:val="0"/>
                <w:kern w:val="0"/>
                <w:sz w:val="24"/>
                <w:szCs w:val="28"/>
              </w:rPr>
              <w:t>公里（其中</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段为老路扩建段，其余路段为新建段）。</w:t>
            </w:r>
          </w:p>
          <w:p w:rsidR="00606AC0" w:rsidRDefault="00606AC0" w:rsidP="00606AC0">
            <w:pPr>
              <w:adjustRightInd w:val="0"/>
              <w:snapToGrid w:val="0"/>
              <w:spacing w:line="360" w:lineRule="auto"/>
              <w:ind w:firstLineChars="200" w:firstLine="480"/>
              <w:rPr>
                <w:rFonts w:eastAsia="宋体"/>
                <w:snapToGrid w:val="0"/>
                <w:kern w:val="0"/>
                <w:sz w:val="24"/>
                <w:szCs w:val="28"/>
              </w:rPr>
            </w:pPr>
            <w:r w:rsidRPr="0094403F">
              <w:rPr>
                <w:rFonts w:eastAsia="宋体" w:hint="eastAsia"/>
                <w:snapToGrid w:val="0"/>
                <w:kern w:val="0"/>
                <w:sz w:val="24"/>
                <w:szCs w:val="28"/>
              </w:rPr>
              <w:t>扩建段</w:t>
            </w:r>
            <w:r>
              <w:rPr>
                <w:rFonts w:eastAsia="宋体" w:hint="eastAsia"/>
                <w:snapToGrid w:val="0"/>
                <w:kern w:val="0"/>
                <w:sz w:val="24"/>
                <w:szCs w:val="28"/>
              </w:rPr>
              <w:t>（</w:t>
            </w:r>
            <w:r w:rsidRPr="0094403F">
              <w:rPr>
                <w:rFonts w:eastAsia="宋体" w:hint="eastAsia"/>
                <w:snapToGrid w:val="0"/>
                <w:kern w:val="0"/>
                <w:sz w:val="24"/>
                <w:szCs w:val="28"/>
              </w:rPr>
              <w:t>K0+6</w:t>
            </w:r>
            <w:r>
              <w:rPr>
                <w:rFonts w:eastAsia="宋体" w:hint="eastAsia"/>
                <w:snapToGrid w:val="0"/>
                <w:kern w:val="0"/>
                <w:sz w:val="24"/>
                <w:szCs w:val="28"/>
              </w:rPr>
              <w:t>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w:t>
            </w:r>
            <w:r w:rsidRPr="0094403F">
              <w:rPr>
                <w:rFonts w:eastAsia="宋体" w:hint="eastAsia"/>
                <w:snapToGrid w:val="0"/>
                <w:kern w:val="0"/>
                <w:sz w:val="24"/>
                <w:szCs w:val="28"/>
              </w:rPr>
              <w:t>现为双向六车道，红线宽度约</w:t>
            </w:r>
            <w:r>
              <w:rPr>
                <w:rFonts w:eastAsia="宋体" w:hint="eastAsia"/>
                <w:snapToGrid w:val="0"/>
                <w:kern w:val="0"/>
                <w:sz w:val="24"/>
                <w:szCs w:val="28"/>
              </w:rPr>
              <w:t>3</w:t>
            </w:r>
            <w:r w:rsidRPr="0094403F">
              <w:rPr>
                <w:rFonts w:eastAsia="宋体" w:hint="eastAsia"/>
                <w:snapToGrid w:val="0"/>
                <w:kern w:val="0"/>
                <w:sz w:val="24"/>
                <w:szCs w:val="28"/>
              </w:rPr>
              <w:t>0</w:t>
            </w:r>
            <w:r w:rsidRPr="0094403F">
              <w:rPr>
                <w:rFonts w:eastAsia="宋体" w:hint="eastAsia"/>
                <w:snapToGrid w:val="0"/>
                <w:kern w:val="0"/>
                <w:sz w:val="24"/>
                <w:szCs w:val="28"/>
              </w:rPr>
              <w:t>米，沥青混凝土路面</w:t>
            </w:r>
            <w:r>
              <w:rPr>
                <w:rFonts w:eastAsia="宋体" w:hint="eastAsia"/>
                <w:snapToGrid w:val="0"/>
                <w:kern w:val="0"/>
                <w:sz w:val="24"/>
                <w:szCs w:val="28"/>
              </w:rPr>
              <w:t>，</w:t>
            </w:r>
            <w:r w:rsidRPr="0094403F">
              <w:rPr>
                <w:rFonts w:eastAsia="宋体" w:hint="eastAsia"/>
                <w:snapToGrid w:val="0"/>
                <w:kern w:val="0"/>
                <w:sz w:val="24"/>
                <w:szCs w:val="28"/>
              </w:rPr>
              <w:t>部分路段有路灯，部分路段未安装路灯</w:t>
            </w:r>
            <w:r>
              <w:rPr>
                <w:rFonts w:eastAsia="宋体" w:hint="eastAsia"/>
                <w:snapToGrid w:val="0"/>
                <w:kern w:val="0"/>
                <w:sz w:val="24"/>
                <w:szCs w:val="28"/>
              </w:rPr>
              <w:t>，</w:t>
            </w:r>
            <w:r w:rsidRPr="0094403F">
              <w:rPr>
                <w:rFonts w:eastAsia="宋体" w:hint="eastAsia"/>
                <w:snapToGrid w:val="0"/>
                <w:kern w:val="0"/>
                <w:sz w:val="24"/>
                <w:szCs w:val="28"/>
              </w:rPr>
              <w:t>没有交通信号灯等，部分地段面层沥青混凝土未铺设</w:t>
            </w:r>
            <w:r>
              <w:rPr>
                <w:rFonts w:eastAsia="宋体" w:hint="eastAsia"/>
                <w:snapToGrid w:val="0"/>
                <w:kern w:val="0"/>
                <w:sz w:val="24"/>
                <w:szCs w:val="28"/>
              </w:rPr>
              <w:t>，</w:t>
            </w:r>
            <w:r w:rsidRPr="0094403F">
              <w:rPr>
                <w:rFonts w:eastAsia="宋体" w:hint="eastAsia"/>
                <w:snapToGrid w:val="0"/>
                <w:kern w:val="0"/>
                <w:sz w:val="24"/>
                <w:szCs w:val="28"/>
              </w:rPr>
              <w:t>部分路段已开裂</w:t>
            </w:r>
            <w:r>
              <w:rPr>
                <w:rFonts w:eastAsia="宋体" w:hint="eastAsia"/>
                <w:snapToGrid w:val="0"/>
                <w:kern w:val="0"/>
                <w:sz w:val="24"/>
                <w:szCs w:val="28"/>
              </w:rPr>
              <w:t>，该路段位于简州新城起步区北区，规划为中小学、居住用地，道路两侧现状为厂房仓库，</w:t>
            </w:r>
            <w:r w:rsidRPr="0094403F">
              <w:rPr>
                <w:rFonts w:eastAsia="宋体" w:hint="eastAsia"/>
                <w:snapToGrid w:val="0"/>
                <w:kern w:val="0"/>
                <w:sz w:val="24"/>
                <w:szCs w:val="28"/>
              </w:rPr>
              <w:t>K2+5</w:t>
            </w:r>
            <w:r>
              <w:rPr>
                <w:rFonts w:eastAsia="宋体" w:hint="eastAsia"/>
                <w:snapToGrid w:val="0"/>
                <w:kern w:val="0"/>
                <w:sz w:val="24"/>
                <w:szCs w:val="28"/>
              </w:rPr>
              <w:t>0</w:t>
            </w:r>
            <w:r w:rsidRPr="0094403F">
              <w:rPr>
                <w:rFonts w:eastAsia="宋体" w:hint="eastAsia"/>
                <w:snapToGrid w:val="0"/>
                <w:kern w:val="0"/>
                <w:sz w:val="24"/>
                <w:szCs w:val="28"/>
              </w:rPr>
              <w:t>0</w:t>
            </w:r>
            <w:r>
              <w:rPr>
                <w:rFonts w:eastAsia="宋体" w:hint="eastAsia"/>
                <w:snapToGrid w:val="0"/>
                <w:kern w:val="0"/>
                <w:sz w:val="24"/>
                <w:szCs w:val="28"/>
              </w:rPr>
              <w:t>处东侧</w:t>
            </w:r>
            <w:r>
              <w:rPr>
                <w:rFonts w:eastAsia="宋体" w:hint="eastAsia"/>
                <w:snapToGrid w:val="0"/>
                <w:kern w:val="0"/>
                <w:sz w:val="24"/>
                <w:szCs w:val="28"/>
              </w:rPr>
              <w:t>200m</w:t>
            </w:r>
            <w:r>
              <w:rPr>
                <w:rFonts w:eastAsia="宋体" w:hint="eastAsia"/>
                <w:snapToGrid w:val="0"/>
                <w:kern w:val="0"/>
                <w:sz w:val="24"/>
                <w:szCs w:val="28"/>
              </w:rPr>
              <w:t>为简州新城管委会，无居民楼等敏感目标</w:t>
            </w:r>
            <w:r w:rsidRPr="0094403F">
              <w:rPr>
                <w:rFonts w:eastAsia="宋体" w:hint="eastAsia"/>
                <w:snapToGrid w:val="0"/>
                <w:kern w:val="0"/>
                <w:sz w:val="24"/>
                <w:szCs w:val="28"/>
              </w:rPr>
              <w:t>。</w:t>
            </w:r>
          </w:p>
          <w:p w:rsidR="00606AC0" w:rsidRDefault="00606AC0" w:rsidP="00606AC0">
            <w:pPr>
              <w:adjustRightInd w:val="0"/>
              <w:snapToGrid w:val="0"/>
              <w:spacing w:line="360" w:lineRule="auto"/>
              <w:ind w:firstLineChars="200" w:firstLine="480"/>
              <w:rPr>
                <w:rFonts w:eastAsia="宋体"/>
                <w:snapToGrid w:val="0"/>
                <w:kern w:val="0"/>
                <w:sz w:val="24"/>
                <w:szCs w:val="28"/>
              </w:rPr>
            </w:pPr>
            <w:r>
              <w:rPr>
                <w:rFonts w:eastAsia="宋体" w:hint="eastAsia"/>
                <w:snapToGrid w:val="0"/>
                <w:kern w:val="0"/>
                <w:sz w:val="24"/>
                <w:szCs w:val="28"/>
              </w:rPr>
              <w:t>新建段</w:t>
            </w:r>
            <w:r w:rsidRPr="0094403F">
              <w:rPr>
                <w:rFonts w:eastAsia="宋体" w:hint="eastAsia"/>
                <w:snapToGrid w:val="0"/>
                <w:kern w:val="0"/>
                <w:sz w:val="24"/>
                <w:szCs w:val="28"/>
              </w:rPr>
              <w:t>K0+</w:t>
            </w:r>
            <w:r>
              <w:rPr>
                <w:rFonts w:eastAsia="宋体" w:hint="eastAsia"/>
                <w:snapToGrid w:val="0"/>
                <w:kern w:val="0"/>
                <w:sz w:val="24"/>
                <w:szCs w:val="28"/>
              </w:rPr>
              <w:t>00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0</w:t>
            </w:r>
            <w:r w:rsidRPr="0094403F">
              <w:rPr>
                <w:rFonts w:eastAsia="宋体" w:hint="eastAsia"/>
                <w:snapToGrid w:val="0"/>
                <w:kern w:val="0"/>
                <w:sz w:val="24"/>
                <w:szCs w:val="28"/>
              </w:rPr>
              <w:t>+</w:t>
            </w:r>
            <w:r>
              <w:rPr>
                <w:rFonts w:eastAsia="宋体" w:hint="eastAsia"/>
                <w:snapToGrid w:val="0"/>
                <w:kern w:val="0"/>
                <w:sz w:val="24"/>
                <w:szCs w:val="28"/>
              </w:rPr>
              <w:t>60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位于简州新城起步区北区，规划为居住用地，道路现</w:t>
            </w:r>
            <w:r>
              <w:rPr>
                <w:rFonts w:eastAsia="宋体" w:hint="eastAsia"/>
                <w:snapToGrid w:val="0"/>
                <w:kern w:val="0"/>
                <w:sz w:val="24"/>
                <w:szCs w:val="28"/>
              </w:rPr>
              <w:lastRenderedPageBreak/>
              <w:t>状为荒地，无居民楼等敏感目标。</w:t>
            </w:r>
          </w:p>
          <w:p w:rsidR="00606AC0" w:rsidRDefault="00606AC0" w:rsidP="00606AC0">
            <w:pPr>
              <w:adjustRightInd w:val="0"/>
              <w:snapToGrid w:val="0"/>
              <w:spacing w:line="360" w:lineRule="auto"/>
              <w:ind w:firstLineChars="200" w:firstLine="480"/>
              <w:rPr>
                <w:rFonts w:eastAsia="宋体"/>
                <w:kern w:val="0"/>
                <w:sz w:val="24"/>
              </w:rPr>
            </w:pPr>
            <w:r>
              <w:rPr>
                <w:rFonts w:eastAsia="宋体" w:hint="eastAsia"/>
                <w:snapToGrid w:val="0"/>
                <w:kern w:val="0"/>
                <w:sz w:val="24"/>
                <w:szCs w:val="28"/>
              </w:rPr>
              <w:t>新建段</w:t>
            </w:r>
            <w:r w:rsidRPr="0094403F">
              <w:rPr>
                <w:rFonts w:eastAsia="宋体" w:hint="eastAsia"/>
                <w:snapToGrid w:val="0"/>
                <w:kern w:val="0"/>
                <w:sz w:val="24"/>
                <w:szCs w:val="28"/>
              </w:rPr>
              <w:t>K</w:t>
            </w:r>
            <w:r>
              <w:rPr>
                <w:rFonts w:eastAsia="宋体" w:hint="eastAsia"/>
                <w:snapToGrid w:val="0"/>
                <w:kern w:val="0"/>
                <w:sz w:val="24"/>
                <w:szCs w:val="28"/>
              </w:rPr>
              <w:t>2</w:t>
            </w:r>
            <w:r w:rsidRPr="0094403F">
              <w:rPr>
                <w:rFonts w:eastAsia="宋体" w:hint="eastAsia"/>
                <w:snapToGrid w:val="0"/>
                <w:kern w:val="0"/>
                <w:sz w:val="24"/>
                <w:szCs w:val="28"/>
              </w:rPr>
              <w:t>+</w:t>
            </w:r>
            <w:r>
              <w:rPr>
                <w:rFonts w:eastAsia="宋体" w:hint="eastAsia"/>
                <w:snapToGrid w:val="0"/>
                <w:kern w:val="0"/>
                <w:sz w:val="24"/>
                <w:szCs w:val="28"/>
              </w:rPr>
              <w:t>50</w:t>
            </w:r>
            <w:r w:rsidRPr="0094403F">
              <w:rPr>
                <w:rFonts w:eastAsia="宋体" w:hint="eastAsia"/>
                <w:snapToGrid w:val="0"/>
                <w:kern w:val="0"/>
                <w:sz w:val="24"/>
                <w:szCs w:val="28"/>
              </w:rPr>
              <w:t>0</w:t>
            </w:r>
            <w:r w:rsidRPr="0094403F">
              <w:rPr>
                <w:rFonts w:eastAsia="宋体" w:hint="eastAsia"/>
                <w:snapToGrid w:val="0"/>
                <w:kern w:val="0"/>
                <w:sz w:val="24"/>
                <w:szCs w:val="28"/>
              </w:rPr>
              <w:t>至</w:t>
            </w:r>
            <w:r w:rsidRPr="0094403F">
              <w:rPr>
                <w:rFonts w:eastAsia="宋体" w:hint="eastAsia"/>
                <w:snapToGrid w:val="0"/>
                <w:kern w:val="0"/>
                <w:sz w:val="24"/>
                <w:szCs w:val="28"/>
              </w:rPr>
              <w:t>K</w:t>
            </w:r>
            <w:r>
              <w:rPr>
                <w:rFonts w:eastAsia="宋体" w:hint="eastAsia"/>
                <w:snapToGrid w:val="0"/>
                <w:kern w:val="0"/>
                <w:sz w:val="24"/>
                <w:szCs w:val="28"/>
              </w:rPr>
              <w:t>7</w:t>
            </w:r>
            <w:r w:rsidRPr="0094403F">
              <w:rPr>
                <w:rFonts w:eastAsia="宋体" w:hint="eastAsia"/>
                <w:snapToGrid w:val="0"/>
                <w:kern w:val="0"/>
                <w:sz w:val="24"/>
                <w:szCs w:val="28"/>
              </w:rPr>
              <w:t>+5</w:t>
            </w:r>
            <w:r>
              <w:rPr>
                <w:rFonts w:eastAsia="宋体" w:hint="eastAsia"/>
                <w:snapToGrid w:val="0"/>
                <w:kern w:val="0"/>
                <w:sz w:val="24"/>
                <w:szCs w:val="28"/>
              </w:rPr>
              <w:t>0</w:t>
            </w:r>
            <w:r w:rsidRPr="0094403F">
              <w:rPr>
                <w:rFonts w:eastAsia="宋体" w:hint="eastAsia"/>
                <w:snapToGrid w:val="0"/>
                <w:kern w:val="0"/>
                <w:sz w:val="24"/>
                <w:szCs w:val="28"/>
              </w:rPr>
              <w:t xml:space="preserve">0 </w:t>
            </w:r>
            <w:r w:rsidRPr="0094403F">
              <w:rPr>
                <w:rFonts w:eastAsia="宋体" w:hint="eastAsia"/>
                <w:snapToGrid w:val="0"/>
                <w:kern w:val="0"/>
                <w:sz w:val="24"/>
                <w:szCs w:val="28"/>
              </w:rPr>
              <w:t>段</w:t>
            </w:r>
            <w:r>
              <w:rPr>
                <w:rFonts w:eastAsia="宋体" w:hint="eastAsia"/>
                <w:snapToGrid w:val="0"/>
                <w:kern w:val="0"/>
                <w:sz w:val="24"/>
                <w:szCs w:val="28"/>
              </w:rPr>
              <w:t>位于简州新城起步区南区，规划为工业用地，</w:t>
            </w:r>
            <w:r w:rsidRPr="0094403F">
              <w:rPr>
                <w:rFonts w:eastAsia="宋体" w:hint="eastAsia"/>
                <w:snapToGrid w:val="0"/>
                <w:kern w:val="0"/>
                <w:sz w:val="24"/>
                <w:szCs w:val="28"/>
              </w:rPr>
              <w:t>路段现状以丘地、农田、果林、山林、民房为主，兼有少量已形成道路</w:t>
            </w:r>
            <w:r w:rsidRPr="00C25890">
              <w:rPr>
                <w:rFonts w:eastAsia="宋体"/>
                <w:sz w:val="24"/>
              </w:rPr>
              <w:t>，</w:t>
            </w:r>
            <w:r w:rsidRPr="00C25890">
              <w:rPr>
                <w:rFonts w:eastAsia="宋体"/>
                <w:kern w:val="0"/>
                <w:sz w:val="24"/>
              </w:rPr>
              <w:t>无明显的环境制约因素</w:t>
            </w:r>
            <w:r>
              <w:rPr>
                <w:rFonts w:eastAsia="宋体" w:hint="eastAsia"/>
                <w:kern w:val="0"/>
                <w:sz w:val="24"/>
              </w:rPr>
              <w:t>，</w:t>
            </w:r>
            <w:r w:rsidRPr="00C25890">
              <w:rPr>
                <w:rFonts w:eastAsia="宋体"/>
                <w:kern w:val="0"/>
                <w:sz w:val="24"/>
              </w:rPr>
              <w:t>项目用地规模适当，符合集约和合理利用土地原则。</w:t>
            </w:r>
          </w:p>
          <w:p w:rsidR="00606AC0" w:rsidRPr="00C25890" w:rsidRDefault="00606AC0" w:rsidP="00606AC0">
            <w:pPr>
              <w:adjustRightInd w:val="0"/>
              <w:snapToGrid w:val="0"/>
              <w:spacing w:line="360" w:lineRule="auto"/>
              <w:ind w:firstLineChars="200" w:firstLine="480"/>
              <w:rPr>
                <w:rFonts w:eastAsia="宋体"/>
                <w:kern w:val="0"/>
                <w:sz w:val="24"/>
              </w:rPr>
            </w:pPr>
            <w:r w:rsidRPr="00C25890">
              <w:rPr>
                <w:rFonts w:eastAsia="宋体"/>
                <w:kern w:val="0"/>
                <w:sz w:val="24"/>
              </w:rPr>
              <w:t>据调查，项目周围环境较简单，人类活动频繁，道路沿线不涉及自然保护区、风景名胜区、基本农田保护区、重点文物古迹，沿线无古树名木分布。</w:t>
            </w:r>
          </w:p>
          <w:p w:rsidR="009E4FB3" w:rsidRPr="00C25890" w:rsidRDefault="00606AC0" w:rsidP="00606AC0">
            <w:pPr>
              <w:adjustRightInd w:val="0"/>
              <w:snapToGrid w:val="0"/>
              <w:spacing w:line="360" w:lineRule="auto"/>
              <w:ind w:firstLine="540"/>
              <w:rPr>
                <w:snapToGrid w:val="0"/>
                <w:kern w:val="0"/>
                <w:sz w:val="24"/>
                <w:szCs w:val="28"/>
              </w:rPr>
            </w:pPr>
            <w:r w:rsidRPr="00C25890">
              <w:rPr>
                <w:rFonts w:eastAsia="宋体"/>
                <w:kern w:val="0"/>
                <w:sz w:val="24"/>
              </w:rPr>
              <w:t>因此，本项目选线合理。</w:t>
            </w:r>
          </w:p>
          <w:p w:rsidR="009E4FB3" w:rsidRPr="00C25890" w:rsidRDefault="009E4FB3">
            <w:pPr>
              <w:adjustRightInd w:val="0"/>
              <w:snapToGrid w:val="0"/>
              <w:spacing w:line="360" w:lineRule="auto"/>
              <w:ind w:firstLine="540"/>
              <w:rPr>
                <w:rFonts w:eastAsia="宋体"/>
                <w:b/>
                <w:sz w:val="24"/>
                <w:szCs w:val="28"/>
              </w:rPr>
            </w:pPr>
            <w:r w:rsidRPr="00C25890">
              <w:rPr>
                <w:rFonts w:eastAsia="宋体"/>
                <w:b/>
                <w:sz w:val="24"/>
                <w:szCs w:val="28"/>
              </w:rPr>
              <w:t>2</w:t>
            </w:r>
            <w:r w:rsidRPr="00C25890">
              <w:rPr>
                <w:rFonts w:eastAsia="宋体"/>
                <w:b/>
                <w:sz w:val="24"/>
                <w:szCs w:val="28"/>
              </w:rPr>
              <w:t>）临时工程合理性分析</w:t>
            </w:r>
          </w:p>
          <w:p w:rsidR="00606AC0" w:rsidRPr="007364F3" w:rsidRDefault="00606AC0" w:rsidP="00606AC0">
            <w:pPr>
              <w:adjustRightInd w:val="0"/>
              <w:snapToGrid w:val="0"/>
              <w:spacing w:line="360" w:lineRule="auto"/>
              <w:ind w:firstLine="540"/>
              <w:rPr>
                <w:rFonts w:eastAsiaTheme="minorEastAsia"/>
                <w:sz w:val="24"/>
                <w:szCs w:val="28"/>
              </w:rPr>
            </w:pPr>
            <w:r w:rsidRPr="007364F3">
              <w:rPr>
                <w:rFonts w:eastAsia="宋体" w:hint="eastAsia"/>
                <w:sz w:val="24"/>
                <w:szCs w:val="28"/>
              </w:rPr>
              <w:t>本</w:t>
            </w:r>
            <w:r w:rsidRPr="007364F3">
              <w:rPr>
                <w:rFonts w:eastAsia="宋体"/>
                <w:sz w:val="24"/>
                <w:szCs w:val="28"/>
              </w:rPr>
              <w:t>项目挖方</w:t>
            </w:r>
            <w:r w:rsidRPr="007364F3">
              <w:rPr>
                <w:rFonts w:eastAsia="宋体" w:hint="eastAsia"/>
                <w:sz w:val="24"/>
                <w:szCs w:val="28"/>
              </w:rPr>
              <w:t>量为</w:t>
            </w:r>
            <w:r w:rsidRPr="007364F3">
              <w:rPr>
                <w:rFonts w:eastAsia="宋体" w:hint="eastAsia"/>
                <w:sz w:val="24"/>
                <w:szCs w:val="28"/>
              </w:rPr>
              <w:t>2000565.983m</w:t>
            </w:r>
            <w:r w:rsidRPr="007364F3">
              <w:rPr>
                <w:rFonts w:eastAsia="宋体" w:hint="eastAsia"/>
                <w:sz w:val="24"/>
                <w:szCs w:val="28"/>
                <w:vertAlign w:val="superscript"/>
              </w:rPr>
              <w:t>3</w:t>
            </w:r>
            <w:r w:rsidRPr="007364F3">
              <w:rPr>
                <w:rFonts w:eastAsia="宋体" w:hint="eastAsia"/>
                <w:sz w:val="24"/>
                <w:szCs w:val="28"/>
              </w:rPr>
              <w:t>，填方量为</w:t>
            </w:r>
            <w:r w:rsidRPr="007364F3">
              <w:rPr>
                <w:rFonts w:eastAsia="宋体" w:hint="eastAsia"/>
                <w:sz w:val="24"/>
                <w:szCs w:val="28"/>
              </w:rPr>
              <w:t>1988501.908m</w:t>
            </w:r>
            <w:r w:rsidRPr="007364F3">
              <w:rPr>
                <w:rFonts w:eastAsia="宋体" w:hint="eastAsia"/>
                <w:sz w:val="24"/>
                <w:szCs w:val="28"/>
                <w:vertAlign w:val="superscript"/>
              </w:rPr>
              <w:t>3</w:t>
            </w:r>
            <w:r w:rsidRPr="007364F3">
              <w:rPr>
                <w:rFonts w:eastAsia="宋体"/>
                <w:sz w:val="24"/>
                <w:szCs w:val="28"/>
              </w:rPr>
              <w:t>，弃方</w:t>
            </w:r>
            <w:r>
              <w:rPr>
                <w:rFonts w:eastAsia="宋体" w:hint="eastAsia"/>
                <w:sz w:val="24"/>
                <w:szCs w:val="28"/>
              </w:rPr>
              <w:t>为</w:t>
            </w:r>
            <w:r>
              <w:rPr>
                <w:rFonts w:eastAsia="宋体" w:hint="eastAsia"/>
                <w:sz w:val="24"/>
                <w:szCs w:val="28"/>
              </w:rPr>
              <w:t>12064.08m</w:t>
            </w:r>
            <w:r w:rsidRPr="007364F3">
              <w:rPr>
                <w:rFonts w:eastAsia="宋体" w:hint="eastAsia"/>
                <w:sz w:val="24"/>
                <w:szCs w:val="28"/>
                <w:vertAlign w:val="superscript"/>
              </w:rPr>
              <w:t>3</w:t>
            </w:r>
            <w:r>
              <w:rPr>
                <w:rFonts w:eastAsia="宋体" w:hint="eastAsia"/>
                <w:sz w:val="24"/>
                <w:szCs w:val="28"/>
              </w:rPr>
              <w:t>，弃方量较少，</w:t>
            </w:r>
            <w:r w:rsidRPr="007364F3">
              <w:rPr>
                <w:rFonts w:eastAsia="宋体"/>
                <w:sz w:val="24"/>
                <w:szCs w:val="28"/>
              </w:rPr>
              <w:t>运至</w:t>
            </w:r>
            <w:r w:rsidRPr="007364F3">
              <w:rPr>
                <w:rFonts w:eastAsia="宋体" w:hint="eastAsia"/>
                <w:sz w:val="24"/>
                <w:szCs w:val="28"/>
              </w:rPr>
              <w:t>简州新城</w:t>
            </w:r>
            <w:r w:rsidRPr="007364F3">
              <w:rPr>
                <w:rFonts w:eastAsia="宋体"/>
                <w:sz w:val="24"/>
                <w:szCs w:val="28"/>
              </w:rPr>
              <w:t>其它道路回填，不单独设置弃渣场。项目物料运输依托现有道路，不单独设施施工便道。</w:t>
            </w:r>
            <w:r w:rsidRPr="007364F3">
              <w:rPr>
                <w:rFonts w:eastAsia="宋体"/>
                <w:sz w:val="24"/>
              </w:rPr>
              <w:t>生活及办公用房租用附近民房，不单独设置施工营地</w:t>
            </w:r>
            <w:r w:rsidRPr="007364F3">
              <w:rPr>
                <w:sz w:val="24"/>
              </w:rPr>
              <w:t>。</w:t>
            </w:r>
          </w:p>
          <w:p w:rsidR="00606AC0" w:rsidRPr="007364F3" w:rsidRDefault="00606AC0" w:rsidP="00606AC0">
            <w:pPr>
              <w:autoSpaceDE w:val="0"/>
              <w:autoSpaceDN w:val="0"/>
              <w:adjustRightInd w:val="0"/>
              <w:snapToGrid w:val="0"/>
              <w:spacing w:line="360" w:lineRule="auto"/>
              <w:ind w:firstLineChars="200" w:firstLine="480"/>
              <w:jc w:val="left"/>
              <w:rPr>
                <w:rFonts w:eastAsia="宋体"/>
                <w:kern w:val="0"/>
                <w:sz w:val="24"/>
              </w:rPr>
            </w:pPr>
            <w:r w:rsidRPr="007364F3">
              <w:rPr>
                <w:rFonts w:eastAsia="宋体" w:hAnsi="宋体"/>
                <w:kern w:val="0"/>
                <w:sz w:val="24"/>
              </w:rPr>
              <w:t>①</w:t>
            </w:r>
            <w:r w:rsidRPr="007364F3">
              <w:rPr>
                <w:rFonts w:eastAsia="宋体"/>
                <w:kern w:val="0"/>
                <w:sz w:val="24"/>
              </w:rPr>
              <w:t>施工场地</w:t>
            </w:r>
          </w:p>
          <w:p w:rsidR="00606AC0" w:rsidRPr="007364F3" w:rsidRDefault="00606AC0" w:rsidP="00606AC0">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sz w:val="24"/>
                <w:szCs w:val="28"/>
              </w:rPr>
              <w:t>项目布置</w:t>
            </w:r>
            <w:r w:rsidRPr="007364F3">
              <w:rPr>
                <w:rFonts w:eastAsiaTheme="minorEastAsia" w:hint="eastAsia"/>
                <w:sz w:val="24"/>
                <w:szCs w:val="28"/>
              </w:rPr>
              <w:t>1</w:t>
            </w:r>
            <w:r w:rsidRPr="007364F3">
              <w:rPr>
                <w:rFonts w:eastAsia="宋体"/>
                <w:sz w:val="24"/>
                <w:szCs w:val="28"/>
              </w:rPr>
              <w:t>处</w:t>
            </w:r>
            <w:r w:rsidRPr="007364F3">
              <w:rPr>
                <w:rFonts w:eastAsia="宋体" w:hint="eastAsia"/>
                <w:sz w:val="24"/>
                <w:szCs w:val="28"/>
              </w:rPr>
              <w:t>临时</w:t>
            </w:r>
            <w:r w:rsidRPr="007364F3">
              <w:rPr>
                <w:rFonts w:eastAsia="宋体"/>
                <w:sz w:val="24"/>
                <w:szCs w:val="28"/>
              </w:rPr>
              <w:t>施工场地，位于</w:t>
            </w:r>
            <w:r w:rsidRPr="007364F3">
              <w:rPr>
                <w:rFonts w:eastAsia="宋体" w:hint="eastAsia"/>
                <w:sz w:val="24"/>
                <w:szCs w:val="28"/>
              </w:rPr>
              <w:t>阳安大道</w:t>
            </w:r>
            <w:r w:rsidRPr="007364F3">
              <w:rPr>
                <w:rFonts w:eastAsia="宋体" w:hint="eastAsia"/>
                <w:sz w:val="24"/>
                <w:szCs w:val="28"/>
              </w:rPr>
              <w:t>K4+000</w:t>
            </w:r>
            <w:r w:rsidRPr="007364F3">
              <w:rPr>
                <w:rFonts w:eastAsia="宋体" w:hint="eastAsia"/>
                <w:sz w:val="24"/>
                <w:szCs w:val="28"/>
              </w:rPr>
              <w:t>（与成简大道相交处，占地约</w:t>
            </w:r>
            <w:r w:rsidRPr="007364F3">
              <w:rPr>
                <w:rFonts w:eastAsia="宋体" w:hint="eastAsia"/>
                <w:sz w:val="24"/>
                <w:szCs w:val="28"/>
              </w:rPr>
              <w:t>5000m</w:t>
            </w:r>
            <w:r w:rsidRPr="007364F3">
              <w:rPr>
                <w:rFonts w:eastAsia="宋体" w:hint="eastAsia"/>
                <w:sz w:val="24"/>
                <w:szCs w:val="28"/>
                <w:vertAlign w:val="superscript"/>
              </w:rPr>
              <w:t>2</w:t>
            </w:r>
            <w:r w:rsidRPr="007364F3">
              <w:rPr>
                <w:rFonts w:eastAsia="宋体" w:hint="eastAsia"/>
                <w:sz w:val="24"/>
                <w:szCs w:val="28"/>
              </w:rPr>
              <w:t>，即</w:t>
            </w:r>
            <w:r w:rsidRPr="007364F3">
              <w:rPr>
                <w:rFonts w:eastAsia="宋体" w:hint="eastAsia"/>
                <w:sz w:val="24"/>
                <w:szCs w:val="28"/>
              </w:rPr>
              <w:t>0.5hm</w:t>
            </w:r>
            <w:r w:rsidRPr="007364F3">
              <w:rPr>
                <w:rFonts w:eastAsia="宋体" w:hint="eastAsia"/>
                <w:sz w:val="24"/>
                <w:szCs w:val="28"/>
                <w:vertAlign w:val="superscript"/>
              </w:rPr>
              <w:t>2</w:t>
            </w:r>
            <w:r w:rsidRPr="007364F3">
              <w:rPr>
                <w:rFonts w:eastAsia="宋体" w:hint="eastAsia"/>
                <w:sz w:val="24"/>
                <w:szCs w:val="28"/>
              </w:rPr>
              <w:t>）施工场地地势平缓，交通便利，</w:t>
            </w:r>
            <w:r w:rsidRPr="007364F3">
              <w:rPr>
                <w:rFonts w:eastAsia="宋体"/>
                <w:kern w:val="0"/>
                <w:sz w:val="24"/>
              </w:rPr>
              <w:t>占地类型为荒地，</w:t>
            </w:r>
            <w:r w:rsidRPr="007364F3">
              <w:rPr>
                <w:rFonts w:eastAsia="宋体"/>
                <w:sz w:val="24"/>
                <w:szCs w:val="28"/>
              </w:rPr>
              <w:t>施工场地内布置材料堆放场地及</w:t>
            </w:r>
            <w:r w:rsidRPr="007364F3">
              <w:rPr>
                <w:rFonts w:eastAsia="宋体"/>
                <w:kern w:val="0"/>
                <w:sz w:val="24"/>
              </w:rPr>
              <w:t>预制场、</w:t>
            </w:r>
            <w:r w:rsidRPr="007364F3">
              <w:rPr>
                <w:rFonts w:eastAsia="宋体"/>
                <w:sz w:val="24"/>
                <w:szCs w:val="28"/>
              </w:rPr>
              <w:t>拌合场、机械停放区等设施。</w:t>
            </w:r>
          </w:p>
          <w:p w:rsidR="00606AC0" w:rsidRPr="007364F3" w:rsidRDefault="00606AC0" w:rsidP="00606AC0">
            <w:pPr>
              <w:autoSpaceDE w:val="0"/>
              <w:autoSpaceDN w:val="0"/>
              <w:adjustRightInd w:val="0"/>
              <w:snapToGrid w:val="0"/>
              <w:spacing w:line="360" w:lineRule="auto"/>
              <w:ind w:firstLineChars="200" w:firstLine="480"/>
              <w:jc w:val="left"/>
              <w:rPr>
                <w:rFonts w:eastAsia="宋体"/>
                <w:kern w:val="0"/>
                <w:sz w:val="24"/>
              </w:rPr>
            </w:pPr>
            <w:r w:rsidRPr="007364F3">
              <w:rPr>
                <w:rFonts w:eastAsia="宋体"/>
                <w:kern w:val="0"/>
                <w:sz w:val="24"/>
              </w:rPr>
              <w:t>施工场地内预制场主要用于道路的水泥管等预制件，拌和场主要是砂石料冷拌站，不设沥青热拌合站，工程建设需要的沥青全部外购。</w:t>
            </w:r>
          </w:p>
          <w:p w:rsidR="00606AC0" w:rsidRPr="007364F3" w:rsidRDefault="00606AC0" w:rsidP="00606AC0">
            <w:pPr>
              <w:autoSpaceDE w:val="0"/>
              <w:autoSpaceDN w:val="0"/>
              <w:adjustRightInd w:val="0"/>
              <w:snapToGrid w:val="0"/>
              <w:spacing w:line="360" w:lineRule="auto"/>
              <w:ind w:firstLineChars="200" w:firstLine="480"/>
              <w:jc w:val="left"/>
              <w:rPr>
                <w:rFonts w:eastAsia="宋体"/>
                <w:kern w:val="0"/>
                <w:sz w:val="24"/>
              </w:rPr>
            </w:pPr>
            <w:r w:rsidRPr="007364F3">
              <w:rPr>
                <w:rFonts w:eastAsia="宋体"/>
                <w:kern w:val="0"/>
                <w:sz w:val="24"/>
              </w:rPr>
              <w:t>施工场地内不设民工食宿设施，民工住宿均就近租赁解决。</w:t>
            </w:r>
            <w:r w:rsidRPr="007364F3">
              <w:rPr>
                <w:rFonts w:eastAsia="宋体"/>
                <w:sz w:val="24"/>
                <w:szCs w:val="28"/>
              </w:rPr>
              <w:t>根据现场调查，施工</w:t>
            </w:r>
            <w:r w:rsidRPr="007364F3">
              <w:rPr>
                <w:rFonts w:eastAsia="宋体" w:hint="eastAsia"/>
                <w:sz w:val="24"/>
                <w:szCs w:val="28"/>
              </w:rPr>
              <w:t>场地</w:t>
            </w:r>
            <w:r w:rsidRPr="007364F3">
              <w:rPr>
                <w:rFonts w:eastAsia="宋体"/>
                <w:sz w:val="24"/>
                <w:szCs w:val="28"/>
              </w:rPr>
              <w:t>周围</w:t>
            </w:r>
            <w:r w:rsidRPr="007364F3">
              <w:rPr>
                <w:sz w:val="24"/>
                <w:szCs w:val="28"/>
              </w:rPr>
              <w:t>100m</w:t>
            </w:r>
            <w:r w:rsidRPr="007364F3">
              <w:rPr>
                <w:rFonts w:eastAsia="宋体"/>
                <w:sz w:val="24"/>
                <w:szCs w:val="28"/>
              </w:rPr>
              <w:t>范围内无居民居住，不涉及其他敏感点，选址合理。</w:t>
            </w:r>
          </w:p>
          <w:p w:rsidR="00606AC0" w:rsidRPr="007364F3" w:rsidRDefault="00606AC0" w:rsidP="00606AC0">
            <w:pPr>
              <w:autoSpaceDE w:val="0"/>
              <w:autoSpaceDN w:val="0"/>
              <w:adjustRightInd w:val="0"/>
              <w:snapToGrid w:val="0"/>
              <w:spacing w:line="360" w:lineRule="auto"/>
              <w:ind w:firstLineChars="200" w:firstLine="480"/>
              <w:jc w:val="left"/>
              <w:rPr>
                <w:rFonts w:eastAsia="宋体"/>
                <w:kern w:val="0"/>
                <w:sz w:val="24"/>
              </w:rPr>
            </w:pPr>
            <w:r w:rsidRPr="007364F3">
              <w:rPr>
                <w:rFonts w:eastAsia="宋体" w:hAnsi="宋体"/>
                <w:kern w:val="0"/>
                <w:sz w:val="24"/>
              </w:rPr>
              <w:t>②</w:t>
            </w:r>
            <w:r>
              <w:rPr>
                <w:rFonts w:eastAsia="宋体" w:hAnsi="宋体" w:hint="eastAsia"/>
                <w:kern w:val="0"/>
                <w:sz w:val="24"/>
              </w:rPr>
              <w:t>表土</w:t>
            </w:r>
            <w:r w:rsidRPr="007364F3">
              <w:rPr>
                <w:rFonts w:eastAsia="宋体"/>
                <w:kern w:val="0"/>
                <w:sz w:val="24"/>
              </w:rPr>
              <w:t>临时堆场</w:t>
            </w:r>
          </w:p>
          <w:p w:rsidR="00606AC0" w:rsidRDefault="00606AC0" w:rsidP="00606AC0">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sz w:val="24"/>
                <w:szCs w:val="28"/>
              </w:rPr>
              <w:t>项目依据地形和工程施工特点，</w:t>
            </w:r>
            <w:r w:rsidRPr="007364F3">
              <w:rPr>
                <w:rFonts w:eastAsia="宋体" w:hint="eastAsia"/>
                <w:sz w:val="24"/>
                <w:szCs w:val="28"/>
              </w:rPr>
              <w:t>共</w:t>
            </w:r>
            <w:r w:rsidRPr="007364F3">
              <w:rPr>
                <w:rFonts w:eastAsia="宋体"/>
                <w:sz w:val="24"/>
                <w:szCs w:val="28"/>
              </w:rPr>
              <w:t>设置了</w:t>
            </w:r>
            <w:r w:rsidRPr="007364F3">
              <w:rPr>
                <w:rFonts w:eastAsia="宋体" w:hint="eastAsia"/>
                <w:sz w:val="24"/>
                <w:szCs w:val="28"/>
              </w:rPr>
              <w:t>2</w:t>
            </w:r>
            <w:r w:rsidRPr="007364F3">
              <w:rPr>
                <w:rFonts w:eastAsia="宋体"/>
                <w:sz w:val="24"/>
                <w:szCs w:val="28"/>
              </w:rPr>
              <w:t>处临时堆土场</w:t>
            </w:r>
            <w:r w:rsidRPr="007364F3">
              <w:rPr>
                <w:rFonts w:eastAsia="宋体" w:hint="eastAsia"/>
                <w:sz w:val="24"/>
                <w:szCs w:val="28"/>
              </w:rPr>
              <w:t>，</w:t>
            </w:r>
            <w:r>
              <w:rPr>
                <w:rFonts w:eastAsia="宋体" w:hint="eastAsia"/>
                <w:sz w:val="24"/>
                <w:szCs w:val="28"/>
              </w:rPr>
              <w:t>在</w:t>
            </w:r>
            <w:r w:rsidRPr="007364F3">
              <w:rPr>
                <w:rFonts w:eastAsia="宋体" w:hint="eastAsia"/>
                <w:sz w:val="24"/>
                <w:szCs w:val="28"/>
              </w:rPr>
              <w:t>本工程永久占地内，</w:t>
            </w:r>
            <w:r>
              <w:rPr>
                <w:rFonts w:eastAsia="宋体" w:hint="eastAsia"/>
                <w:sz w:val="24"/>
                <w:szCs w:val="28"/>
              </w:rPr>
              <w:t>不新增临时占地，</w:t>
            </w:r>
            <w:r w:rsidRPr="007364F3">
              <w:rPr>
                <w:rFonts w:eastAsia="宋体" w:hint="eastAsia"/>
                <w:sz w:val="24"/>
                <w:szCs w:val="28"/>
              </w:rPr>
              <w:t>分别位于阳安</w:t>
            </w:r>
            <w:r w:rsidRPr="007364F3">
              <w:rPr>
                <w:rFonts w:eastAsia="宋体"/>
                <w:sz w:val="24"/>
                <w:szCs w:val="28"/>
              </w:rPr>
              <w:t>大道</w:t>
            </w:r>
            <w:r w:rsidRPr="007364F3">
              <w:rPr>
                <w:rFonts w:eastAsia="宋体"/>
                <w:sz w:val="24"/>
                <w:szCs w:val="28"/>
              </w:rPr>
              <w:t>K</w:t>
            </w:r>
            <w:r>
              <w:rPr>
                <w:rFonts w:eastAsia="宋体" w:hint="eastAsia"/>
                <w:sz w:val="24"/>
                <w:szCs w:val="28"/>
              </w:rPr>
              <w:t>3</w:t>
            </w:r>
            <w:r w:rsidRPr="007364F3">
              <w:rPr>
                <w:rFonts w:eastAsia="宋体"/>
                <w:sz w:val="24"/>
                <w:szCs w:val="28"/>
              </w:rPr>
              <w:t>+</w:t>
            </w:r>
            <w:r>
              <w:rPr>
                <w:rFonts w:eastAsia="宋体" w:hint="eastAsia"/>
                <w:sz w:val="24"/>
                <w:szCs w:val="28"/>
              </w:rPr>
              <w:t>0</w:t>
            </w:r>
            <w:r w:rsidRPr="007364F3">
              <w:rPr>
                <w:rFonts w:eastAsia="宋体" w:hint="eastAsia"/>
                <w:sz w:val="24"/>
                <w:szCs w:val="28"/>
              </w:rPr>
              <w:t>00</w:t>
            </w:r>
            <w:r w:rsidRPr="007364F3">
              <w:rPr>
                <w:rFonts w:eastAsia="宋体" w:hint="eastAsia"/>
                <w:sz w:val="24"/>
                <w:szCs w:val="28"/>
              </w:rPr>
              <w:t>、</w:t>
            </w:r>
            <w:r w:rsidRPr="007364F3">
              <w:rPr>
                <w:rFonts w:eastAsia="宋体" w:hint="eastAsia"/>
                <w:sz w:val="24"/>
                <w:szCs w:val="28"/>
              </w:rPr>
              <w:t>K</w:t>
            </w:r>
            <w:r>
              <w:rPr>
                <w:rFonts w:eastAsia="宋体" w:hint="eastAsia"/>
                <w:sz w:val="24"/>
                <w:szCs w:val="28"/>
              </w:rPr>
              <w:t>5</w:t>
            </w:r>
            <w:r w:rsidRPr="007364F3">
              <w:rPr>
                <w:rFonts w:eastAsia="宋体" w:hint="eastAsia"/>
                <w:sz w:val="24"/>
                <w:szCs w:val="28"/>
              </w:rPr>
              <w:t>+</w:t>
            </w:r>
            <w:r>
              <w:rPr>
                <w:rFonts w:eastAsia="宋体" w:hint="eastAsia"/>
                <w:sz w:val="24"/>
                <w:szCs w:val="28"/>
              </w:rPr>
              <w:t>0</w:t>
            </w:r>
            <w:r w:rsidRPr="007364F3">
              <w:rPr>
                <w:rFonts w:eastAsia="宋体" w:hint="eastAsia"/>
                <w:sz w:val="24"/>
                <w:szCs w:val="28"/>
              </w:rPr>
              <w:t>00</w:t>
            </w:r>
            <w:r>
              <w:rPr>
                <w:rFonts w:eastAsia="宋体" w:hint="eastAsia"/>
                <w:sz w:val="24"/>
                <w:szCs w:val="28"/>
              </w:rPr>
              <w:t>处</w:t>
            </w:r>
            <w:r w:rsidRPr="007364F3">
              <w:rPr>
                <w:rFonts w:eastAsia="宋体" w:hint="eastAsia"/>
                <w:sz w:val="24"/>
                <w:szCs w:val="28"/>
              </w:rPr>
              <w:t>，</w:t>
            </w:r>
            <w:r w:rsidRPr="007364F3">
              <w:rPr>
                <w:rFonts w:eastAsia="宋体"/>
                <w:sz w:val="24"/>
                <w:szCs w:val="28"/>
              </w:rPr>
              <w:t>用于表土回填土堆放，周围采用围墙围挡等水土保持措施。</w:t>
            </w:r>
          </w:p>
          <w:p w:rsidR="00606AC0" w:rsidRPr="007364F3" w:rsidRDefault="00606AC0" w:rsidP="00606AC0">
            <w:pPr>
              <w:autoSpaceDE w:val="0"/>
              <w:autoSpaceDN w:val="0"/>
              <w:adjustRightInd w:val="0"/>
              <w:snapToGrid w:val="0"/>
              <w:spacing w:line="360" w:lineRule="auto"/>
              <w:ind w:firstLineChars="200" w:firstLine="480"/>
              <w:jc w:val="left"/>
              <w:rPr>
                <w:rFonts w:eastAsia="宋体"/>
                <w:sz w:val="24"/>
                <w:szCs w:val="28"/>
              </w:rPr>
            </w:pPr>
            <w:r w:rsidRPr="007364F3">
              <w:rPr>
                <w:rFonts w:eastAsia="宋体" w:hint="eastAsia"/>
                <w:sz w:val="24"/>
                <w:szCs w:val="28"/>
              </w:rPr>
              <w:t>根据现场调查，</w:t>
            </w:r>
            <w:r>
              <w:rPr>
                <w:rFonts w:eastAsia="宋体" w:hint="eastAsia"/>
                <w:sz w:val="24"/>
                <w:szCs w:val="28"/>
              </w:rPr>
              <w:t>表土临时堆场</w:t>
            </w:r>
            <w:r w:rsidRPr="007364F3">
              <w:rPr>
                <w:rFonts w:eastAsia="宋体"/>
                <w:sz w:val="24"/>
                <w:szCs w:val="28"/>
              </w:rPr>
              <w:t>周围</w:t>
            </w:r>
            <w:r w:rsidRPr="007364F3">
              <w:rPr>
                <w:rFonts w:eastAsia="宋体"/>
                <w:sz w:val="24"/>
                <w:szCs w:val="28"/>
              </w:rPr>
              <w:t xml:space="preserve">100m </w:t>
            </w:r>
            <w:r w:rsidRPr="007364F3">
              <w:rPr>
                <w:rFonts w:eastAsia="宋体"/>
                <w:sz w:val="24"/>
                <w:szCs w:val="28"/>
              </w:rPr>
              <w:t>范围内无住户、学校、医院等敏感点</w:t>
            </w:r>
            <w:r w:rsidRPr="007364F3">
              <w:rPr>
                <w:rFonts w:eastAsia="宋体" w:hint="eastAsia"/>
                <w:sz w:val="24"/>
                <w:szCs w:val="28"/>
              </w:rPr>
              <w:t>，</w:t>
            </w:r>
            <w:r w:rsidRPr="007364F3">
              <w:rPr>
                <w:rFonts w:eastAsia="宋体"/>
                <w:sz w:val="24"/>
                <w:szCs w:val="28"/>
              </w:rPr>
              <w:t>施工结束后，临时堆场将进行覆土绿化恢复。</w:t>
            </w:r>
          </w:p>
          <w:p w:rsidR="009E4FB3" w:rsidRPr="00C25890" w:rsidRDefault="00606AC0" w:rsidP="00606AC0">
            <w:pPr>
              <w:adjustRightInd w:val="0"/>
              <w:snapToGrid w:val="0"/>
              <w:spacing w:line="360" w:lineRule="auto"/>
              <w:rPr>
                <w:sz w:val="24"/>
                <w:szCs w:val="28"/>
              </w:rPr>
            </w:pPr>
            <w:r w:rsidRPr="00C25890">
              <w:rPr>
                <w:sz w:val="24"/>
                <w:szCs w:val="28"/>
              </w:rPr>
              <w:t xml:space="preserve">     </w:t>
            </w:r>
            <w:r w:rsidRPr="00C25890">
              <w:rPr>
                <w:rFonts w:eastAsia="黑体"/>
                <w:sz w:val="24"/>
                <w:szCs w:val="28"/>
              </w:rPr>
              <w:t>综上，项目选址选线合理。</w:t>
            </w:r>
          </w:p>
          <w:p w:rsidR="009E4FB3" w:rsidRPr="00C25890" w:rsidRDefault="009E4FB3">
            <w:pPr>
              <w:snapToGrid w:val="0"/>
              <w:spacing w:line="480" w:lineRule="exact"/>
              <w:ind w:rightChars="-73" w:right="-153"/>
              <w:outlineLvl w:val="0"/>
              <w:rPr>
                <w:b/>
                <w:sz w:val="24"/>
                <w:szCs w:val="28"/>
              </w:rPr>
            </w:pPr>
            <w:r w:rsidRPr="00C25890">
              <w:rPr>
                <w:b/>
                <w:sz w:val="24"/>
                <w:szCs w:val="28"/>
              </w:rPr>
              <w:t xml:space="preserve">1.4 </w:t>
            </w:r>
            <w:r w:rsidRPr="00C25890">
              <w:rPr>
                <w:rFonts w:eastAsia="宋体"/>
                <w:b/>
                <w:sz w:val="24"/>
                <w:szCs w:val="28"/>
              </w:rPr>
              <w:t>环境质量现状结论</w:t>
            </w:r>
          </w:p>
          <w:p w:rsidR="009E4FB3" w:rsidRPr="00C25890" w:rsidRDefault="009E4FB3">
            <w:pPr>
              <w:snapToGrid w:val="0"/>
              <w:spacing w:line="480" w:lineRule="exact"/>
              <w:ind w:leftChars="200" w:left="420" w:rightChars="-73" w:right="-153" w:firstLineChars="50" w:firstLine="120"/>
              <w:rPr>
                <w:sz w:val="24"/>
                <w:szCs w:val="28"/>
              </w:rPr>
            </w:pPr>
            <w:r w:rsidRPr="00C25890">
              <w:rPr>
                <w:rFonts w:eastAsia="宋体"/>
                <w:sz w:val="24"/>
                <w:szCs w:val="28"/>
              </w:rPr>
              <w:t>（</w:t>
            </w:r>
            <w:r w:rsidRPr="00C25890">
              <w:rPr>
                <w:sz w:val="24"/>
                <w:szCs w:val="28"/>
              </w:rPr>
              <w:t>1</w:t>
            </w:r>
            <w:r w:rsidRPr="00C25890">
              <w:rPr>
                <w:rFonts w:eastAsia="宋体"/>
                <w:sz w:val="24"/>
                <w:szCs w:val="28"/>
              </w:rPr>
              <w:t>）地表水</w:t>
            </w:r>
          </w:p>
          <w:p w:rsidR="009E4FB3" w:rsidRPr="00C25890" w:rsidRDefault="009E4FB3">
            <w:pPr>
              <w:snapToGrid w:val="0"/>
              <w:spacing w:line="500" w:lineRule="exact"/>
              <w:ind w:firstLineChars="200" w:firstLine="480"/>
              <w:rPr>
                <w:sz w:val="24"/>
                <w:szCs w:val="28"/>
              </w:rPr>
            </w:pPr>
            <w:r w:rsidRPr="00C25890">
              <w:rPr>
                <w:rFonts w:eastAsia="宋体"/>
                <w:sz w:val="24"/>
              </w:rPr>
              <w:t>监测断面显示各污染物指标满足《地表水环境质量标准》（</w:t>
            </w:r>
            <w:r w:rsidRPr="00C25890">
              <w:rPr>
                <w:sz w:val="24"/>
              </w:rPr>
              <w:t>GB3838-2002</w:t>
            </w:r>
            <w:r w:rsidRPr="00C25890">
              <w:rPr>
                <w:rFonts w:eastAsia="宋体"/>
                <w:sz w:val="24"/>
              </w:rPr>
              <w:t>）中的</w:t>
            </w:r>
            <w:r w:rsidRPr="00C25890">
              <w:rPr>
                <w:rFonts w:ascii="宋体" w:eastAsia="宋体"/>
                <w:sz w:val="24"/>
              </w:rPr>
              <w:t>Ⅲ</w:t>
            </w:r>
            <w:r w:rsidRPr="00C25890">
              <w:rPr>
                <w:rFonts w:eastAsia="宋体"/>
                <w:sz w:val="24"/>
              </w:rPr>
              <w:lastRenderedPageBreak/>
              <w:t>类水域标准，区域水质良好。</w:t>
            </w:r>
          </w:p>
          <w:p w:rsidR="009E4FB3" w:rsidRPr="00C25890" w:rsidRDefault="009E4FB3">
            <w:pPr>
              <w:snapToGrid w:val="0"/>
              <w:spacing w:line="500" w:lineRule="exact"/>
              <w:ind w:leftChars="200" w:left="420" w:rightChars="-73" w:right="-153" w:firstLineChars="50" w:firstLine="120"/>
              <w:outlineLvl w:val="0"/>
              <w:rPr>
                <w:sz w:val="24"/>
                <w:szCs w:val="28"/>
              </w:rPr>
            </w:pPr>
            <w:r w:rsidRPr="00C25890">
              <w:rPr>
                <w:rFonts w:eastAsia="宋体"/>
                <w:sz w:val="24"/>
                <w:szCs w:val="28"/>
              </w:rPr>
              <w:t>（</w:t>
            </w:r>
            <w:r w:rsidRPr="00C25890">
              <w:rPr>
                <w:sz w:val="24"/>
                <w:szCs w:val="28"/>
              </w:rPr>
              <w:t>2</w:t>
            </w:r>
            <w:r w:rsidRPr="00C25890">
              <w:rPr>
                <w:rFonts w:eastAsia="宋体"/>
                <w:sz w:val="24"/>
                <w:szCs w:val="28"/>
              </w:rPr>
              <w:t>）环境空气</w:t>
            </w:r>
          </w:p>
          <w:p w:rsidR="009E4FB3" w:rsidRPr="00C25890" w:rsidRDefault="009E4FB3">
            <w:pPr>
              <w:snapToGrid w:val="0"/>
              <w:spacing w:line="500" w:lineRule="exact"/>
              <w:ind w:firstLineChars="196" w:firstLine="470"/>
              <w:rPr>
                <w:sz w:val="24"/>
              </w:rPr>
            </w:pPr>
            <w:r w:rsidRPr="00C25890">
              <w:rPr>
                <w:rFonts w:eastAsia="宋体"/>
                <w:sz w:val="24"/>
              </w:rPr>
              <w:t>本项目所在区域内环境空气监测指标</w:t>
            </w:r>
            <w:r w:rsidRPr="00C25890">
              <w:rPr>
                <w:sz w:val="24"/>
              </w:rPr>
              <w:t>PM</w:t>
            </w:r>
            <w:r w:rsidRPr="00C25890">
              <w:rPr>
                <w:sz w:val="24"/>
                <w:vertAlign w:val="subscript"/>
              </w:rPr>
              <w:t>10</w:t>
            </w:r>
            <w:r w:rsidRPr="00C25890">
              <w:rPr>
                <w:rFonts w:eastAsia="宋体"/>
                <w:sz w:val="24"/>
              </w:rPr>
              <w:t>、</w:t>
            </w:r>
            <w:r w:rsidRPr="00C25890">
              <w:rPr>
                <w:sz w:val="24"/>
              </w:rPr>
              <w:t>SO</w:t>
            </w:r>
            <w:r w:rsidRPr="00C25890">
              <w:rPr>
                <w:sz w:val="24"/>
                <w:vertAlign w:val="subscript"/>
              </w:rPr>
              <w:t>2</w:t>
            </w:r>
            <w:r w:rsidRPr="00C25890">
              <w:rPr>
                <w:rFonts w:eastAsia="宋体"/>
                <w:sz w:val="24"/>
              </w:rPr>
              <w:t>、</w:t>
            </w:r>
            <w:r w:rsidRPr="00C25890">
              <w:rPr>
                <w:sz w:val="24"/>
              </w:rPr>
              <w:t>NO</w:t>
            </w:r>
            <w:r w:rsidRPr="00C25890">
              <w:rPr>
                <w:sz w:val="24"/>
                <w:vertAlign w:val="subscript"/>
              </w:rPr>
              <w:t>2</w:t>
            </w:r>
            <w:r w:rsidRPr="00C25890">
              <w:rPr>
                <w:rFonts w:eastAsia="宋体"/>
                <w:sz w:val="24"/>
              </w:rPr>
              <w:t>满足《环境空气质量标准》（</w:t>
            </w:r>
            <w:r w:rsidRPr="00C25890">
              <w:rPr>
                <w:sz w:val="24"/>
              </w:rPr>
              <w:t>GB3095-2012</w:t>
            </w:r>
            <w:r w:rsidRPr="00C25890">
              <w:rPr>
                <w:rFonts w:eastAsia="宋体"/>
                <w:sz w:val="24"/>
              </w:rPr>
              <w:t>）二级标准限值要求。</w:t>
            </w:r>
          </w:p>
          <w:p w:rsidR="009E4FB3" w:rsidRPr="00C25890" w:rsidRDefault="009E4FB3">
            <w:pPr>
              <w:snapToGrid w:val="0"/>
              <w:spacing w:line="500" w:lineRule="exact"/>
              <w:ind w:firstLineChars="200" w:firstLine="480"/>
              <w:outlineLvl w:val="0"/>
              <w:rPr>
                <w:sz w:val="24"/>
                <w:szCs w:val="28"/>
              </w:rPr>
            </w:pPr>
            <w:r w:rsidRPr="00C25890">
              <w:rPr>
                <w:rFonts w:eastAsia="宋体"/>
                <w:sz w:val="24"/>
                <w:szCs w:val="28"/>
              </w:rPr>
              <w:t>（</w:t>
            </w:r>
            <w:r w:rsidRPr="00C25890">
              <w:rPr>
                <w:sz w:val="24"/>
                <w:szCs w:val="28"/>
              </w:rPr>
              <w:t>3</w:t>
            </w:r>
            <w:r w:rsidRPr="00C25890">
              <w:rPr>
                <w:rFonts w:eastAsia="宋体"/>
                <w:sz w:val="24"/>
                <w:szCs w:val="28"/>
              </w:rPr>
              <w:t>）声环境</w:t>
            </w:r>
          </w:p>
          <w:p w:rsidR="009E4FB3" w:rsidRPr="00C25890" w:rsidRDefault="009E4FB3">
            <w:pPr>
              <w:snapToGrid w:val="0"/>
              <w:spacing w:line="500" w:lineRule="exact"/>
              <w:ind w:firstLineChars="200" w:firstLine="464"/>
              <w:rPr>
                <w:sz w:val="24"/>
              </w:rPr>
            </w:pPr>
            <w:r w:rsidRPr="00C25890">
              <w:rPr>
                <w:rFonts w:eastAsia="宋体"/>
                <w:spacing w:val="-4"/>
                <w:sz w:val="24"/>
              </w:rPr>
              <w:t>区域噪声监测点其昼间与夜间监测值均未出现超标现象。</w:t>
            </w:r>
            <w:r w:rsidRPr="00C25890">
              <w:rPr>
                <w:rFonts w:eastAsia="宋体"/>
                <w:sz w:val="24"/>
              </w:rPr>
              <w:t>项目所在地环境噪声现状均能满足</w:t>
            </w:r>
            <w:r w:rsidRPr="00C25890">
              <w:rPr>
                <w:rFonts w:eastAsia="宋体"/>
                <w:spacing w:val="-4"/>
                <w:sz w:val="24"/>
              </w:rPr>
              <w:t>《声环境质量标准》（</w:t>
            </w:r>
            <w:r w:rsidRPr="00C25890">
              <w:rPr>
                <w:spacing w:val="-4"/>
                <w:sz w:val="24"/>
              </w:rPr>
              <w:t>GB3096-2008</w:t>
            </w:r>
            <w:r w:rsidRPr="00C25890">
              <w:rPr>
                <w:rFonts w:eastAsia="宋体"/>
                <w:spacing w:val="-4"/>
                <w:sz w:val="24"/>
              </w:rPr>
              <w:t>）中的</w:t>
            </w:r>
            <w:r w:rsidRPr="00C25890">
              <w:rPr>
                <w:spacing w:val="-4"/>
                <w:sz w:val="24"/>
              </w:rPr>
              <w:t>2</w:t>
            </w:r>
            <w:r w:rsidRPr="00C25890">
              <w:rPr>
                <w:rFonts w:eastAsia="宋体"/>
                <w:spacing w:val="-4"/>
                <w:sz w:val="24"/>
              </w:rPr>
              <w:t>类区标准要求。</w:t>
            </w:r>
          </w:p>
          <w:p w:rsidR="009E4FB3" w:rsidRPr="00C25890" w:rsidRDefault="009E4FB3">
            <w:pPr>
              <w:snapToGrid w:val="0"/>
              <w:spacing w:line="500" w:lineRule="exact"/>
              <w:ind w:rightChars="-73" w:right="-153"/>
              <w:outlineLvl w:val="0"/>
              <w:rPr>
                <w:b/>
                <w:sz w:val="24"/>
              </w:rPr>
            </w:pPr>
            <w:r w:rsidRPr="00C25890">
              <w:rPr>
                <w:b/>
                <w:sz w:val="24"/>
              </w:rPr>
              <w:t xml:space="preserve">1.5 </w:t>
            </w:r>
            <w:r w:rsidRPr="00C25890">
              <w:rPr>
                <w:rFonts w:eastAsia="宋体"/>
                <w:b/>
                <w:sz w:val="24"/>
              </w:rPr>
              <w:t>环境影响评价结论</w:t>
            </w:r>
          </w:p>
          <w:p w:rsidR="009E4FB3" w:rsidRPr="00C25890" w:rsidRDefault="009E4FB3">
            <w:pPr>
              <w:snapToGrid w:val="0"/>
              <w:spacing w:line="500" w:lineRule="exact"/>
              <w:rPr>
                <w:b/>
                <w:sz w:val="24"/>
              </w:rPr>
            </w:pPr>
            <w:r w:rsidRPr="00C25890">
              <w:rPr>
                <w:b/>
                <w:sz w:val="24"/>
              </w:rPr>
              <w:t xml:space="preserve">1.5.1 </w:t>
            </w:r>
            <w:r w:rsidRPr="00C25890">
              <w:rPr>
                <w:rFonts w:eastAsia="宋体"/>
                <w:b/>
                <w:sz w:val="24"/>
              </w:rPr>
              <w:t>施工期环境影响评价结论</w:t>
            </w:r>
          </w:p>
          <w:p w:rsidR="009E4FB3" w:rsidRPr="00C25890" w:rsidRDefault="009E4FB3">
            <w:pPr>
              <w:snapToGrid w:val="0"/>
              <w:spacing w:line="500" w:lineRule="exact"/>
              <w:ind w:firstLineChars="200" w:firstLine="480"/>
              <w:rPr>
                <w:sz w:val="24"/>
              </w:rPr>
            </w:pPr>
            <w:r w:rsidRPr="00C25890">
              <w:rPr>
                <w:kern w:val="0"/>
                <w:sz w:val="24"/>
              </w:rPr>
              <w:t>1</w:t>
            </w:r>
            <w:r w:rsidRPr="00C25890">
              <w:rPr>
                <w:rFonts w:eastAsia="宋体"/>
                <w:kern w:val="0"/>
                <w:sz w:val="24"/>
              </w:rPr>
              <w:t>）环境空气</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施工期产生的大气污染物主要有施工扬尘和沥青烟等。施工单位通过采取一系列措施将其影响控制在最低程度。本项目施工期间所用的沥青为商品沥青，故不设拌合场，现买现用，施工期间较短，因此对当地环境影响不大。</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2</w:t>
            </w:r>
            <w:r w:rsidRPr="00C25890">
              <w:rPr>
                <w:rFonts w:eastAsia="宋体"/>
                <w:kern w:val="0"/>
                <w:sz w:val="24"/>
              </w:rPr>
              <w:t>）地表水环境</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本工程施工期对水环境的影响主要是施工废水和生活污水。施工废水经过沉淀处理后回用，不外排；生活污水依托租用民房已有污水处置系统处置。因此，本项目对地表水的影响较小。</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3</w:t>
            </w:r>
            <w:r w:rsidRPr="00C25890">
              <w:rPr>
                <w:rFonts w:eastAsia="宋体"/>
                <w:kern w:val="0"/>
                <w:sz w:val="24"/>
              </w:rPr>
              <w:t>）声环境</w:t>
            </w:r>
          </w:p>
          <w:p w:rsidR="009E4FB3" w:rsidRPr="00C25890" w:rsidRDefault="001F0476">
            <w:pPr>
              <w:autoSpaceDE w:val="0"/>
              <w:autoSpaceDN w:val="0"/>
              <w:adjustRightInd w:val="0"/>
              <w:spacing w:line="500" w:lineRule="exact"/>
              <w:ind w:firstLineChars="200" w:firstLine="480"/>
              <w:rPr>
                <w:kern w:val="0"/>
                <w:sz w:val="24"/>
              </w:rPr>
            </w:pPr>
            <w:r>
              <w:rPr>
                <w:rFonts w:eastAsia="宋体"/>
                <w:kern w:val="0"/>
                <w:sz w:val="24"/>
              </w:rPr>
              <w:t>评价认为只要工程</w:t>
            </w:r>
            <w:r w:rsidR="009E4FB3" w:rsidRPr="00C25890">
              <w:rPr>
                <w:rFonts w:eastAsia="宋体"/>
                <w:kern w:val="0"/>
                <w:sz w:val="24"/>
              </w:rPr>
              <w:t>施工时，采用低噪声设备，合理安排施工时间，施工中严格按《建筑施工场界环境噪声排放标准》（</w:t>
            </w:r>
            <w:r w:rsidR="009E4FB3" w:rsidRPr="00C25890">
              <w:rPr>
                <w:kern w:val="0"/>
                <w:sz w:val="24"/>
              </w:rPr>
              <w:t>GB12523-2011</w:t>
            </w:r>
            <w:r w:rsidR="009E4FB3" w:rsidRPr="00C25890">
              <w:rPr>
                <w:rFonts w:eastAsia="宋体"/>
                <w:kern w:val="0"/>
                <w:sz w:val="24"/>
              </w:rPr>
              <w:t>）的标准要求施工，防止机械噪声的超标，特别是应避免高噪声设备夜间作业，避免夜间施工。施工工期噪声影响是暂时的，并随着施工期的结束而消失，施工期不会对评价范围内声环境产生严重不利影响。</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t>4</w:t>
            </w:r>
            <w:r w:rsidRPr="00C25890">
              <w:rPr>
                <w:rFonts w:eastAsia="宋体"/>
                <w:kern w:val="0"/>
                <w:sz w:val="24"/>
              </w:rPr>
              <w:t>）固体废弃物</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施工期固体废物主要包括破除路面弃渣、土石方和施工人员生活垃圾，其中破除路面弃渣与土石方渣场堆放，生活垃圾送城市垃圾处理厂处理。因此，固体废弃物不会对环境产生明显影响。</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lastRenderedPageBreak/>
              <w:t>5</w:t>
            </w:r>
            <w:r w:rsidRPr="00C25890">
              <w:rPr>
                <w:rFonts w:eastAsia="宋体"/>
                <w:kern w:val="0"/>
                <w:sz w:val="24"/>
              </w:rPr>
              <w:t>）生态、景观</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由于项目沿线并无大型动物，也没有珍稀动植物，主要植被为植被，项目建设施工不会对生物多样性产生影响，工程建设产生的水土流失主要表现在土地的占用将改变、压埋或损坏原有植被、地貌，以及工程开挖和填筑使原地表植被、地面组成物质、地形地貌等受到扰动和破坏等引起的水土流失。通过采取水土保持措施，有效地防止水土流失的目的，可以将水土流失控制在最小状态。</w:t>
            </w:r>
          </w:p>
          <w:p w:rsidR="009E4FB3" w:rsidRPr="00C25890" w:rsidRDefault="009E4FB3">
            <w:pPr>
              <w:snapToGrid w:val="0"/>
              <w:spacing w:line="500" w:lineRule="exact"/>
              <w:rPr>
                <w:b/>
                <w:sz w:val="24"/>
              </w:rPr>
            </w:pPr>
            <w:r w:rsidRPr="00C25890">
              <w:rPr>
                <w:b/>
                <w:sz w:val="24"/>
              </w:rPr>
              <w:t xml:space="preserve">1.5.2 </w:t>
            </w:r>
            <w:r w:rsidRPr="00C25890">
              <w:rPr>
                <w:rFonts w:eastAsia="宋体"/>
                <w:b/>
                <w:sz w:val="24"/>
              </w:rPr>
              <w:t>营运期环境影响评价结论</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1</w:t>
            </w:r>
            <w:r w:rsidRPr="00C25890">
              <w:rPr>
                <w:rFonts w:eastAsia="宋体"/>
                <w:kern w:val="0"/>
                <w:sz w:val="24"/>
              </w:rPr>
              <w:t>）环境空气</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项目采用沥青混凝土路面，扬尘产生量较小。运营期项目对大气环境的影响主要表现为汽车尾气的排放。随着车流量的不断增大，汽车尾气排放量随之增多，但因项目所在区域大气环境质量尚好，道路两侧植被丰富，采取一系列治理措施后项目外排汽车尾气对大气环境影响小。</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2</w:t>
            </w:r>
            <w:r w:rsidRPr="00C25890">
              <w:rPr>
                <w:rFonts w:eastAsia="宋体"/>
                <w:kern w:val="0"/>
                <w:sz w:val="24"/>
              </w:rPr>
              <w:t>）地表水</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营运期废水主要来自于降水产生的路面径流，经类比路面径流水质能达标排放，因此不会对当地地表水环境产生明显影响。</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3</w:t>
            </w:r>
            <w:r w:rsidRPr="00C25890">
              <w:rPr>
                <w:rFonts w:eastAsia="宋体"/>
                <w:kern w:val="0"/>
                <w:sz w:val="24"/>
              </w:rPr>
              <w:t>）声环境</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营运期噪声主要来自交通噪声，其污染影响是不可避免的，但项目在严格采取噪声治理措施后，可将项目营运期交通噪声对区域及周边现有环境敏感点的声环境质量影响降至可接受程度。</w:t>
            </w:r>
          </w:p>
          <w:p w:rsidR="009E4FB3" w:rsidRPr="00C25890" w:rsidRDefault="009E4FB3">
            <w:pPr>
              <w:autoSpaceDE w:val="0"/>
              <w:autoSpaceDN w:val="0"/>
              <w:adjustRightInd w:val="0"/>
              <w:spacing w:line="500" w:lineRule="exact"/>
              <w:ind w:firstLineChars="200" w:firstLine="480"/>
              <w:rPr>
                <w:kern w:val="0"/>
                <w:sz w:val="24"/>
              </w:rPr>
            </w:pPr>
            <w:r w:rsidRPr="00C25890">
              <w:rPr>
                <w:kern w:val="0"/>
                <w:sz w:val="24"/>
              </w:rPr>
              <w:t>4</w:t>
            </w:r>
            <w:r w:rsidRPr="00C25890">
              <w:rPr>
                <w:rFonts w:eastAsia="宋体"/>
                <w:kern w:val="0"/>
                <w:sz w:val="24"/>
              </w:rPr>
              <w:t>）固体废弃物</w:t>
            </w:r>
          </w:p>
          <w:p w:rsidR="009E4FB3" w:rsidRPr="00C25890" w:rsidRDefault="009E4FB3">
            <w:pPr>
              <w:autoSpaceDE w:val="0"/>
              <w:autoSpaceDN w:val="0"/>
              <w:adjustRightInd w:val="0"/>
              <w:spacing w:line="500" w:lineRule="exact"/>
              <w:ind w:firstLineChars="200" w:firstLine="480"/>
              <w:rPr>
                <w:kern w:val="0"/>
                <w:sz w:val="24"/>
              </w:rPr>
            </w:pPr>
            <w:r w:rsidRPr="00C25890">
              <w:rPr>
                <w:rFonts w:eastAsia="宋体"/>
                <w:kern w:val="0"/>
                <w:sz w:val="24"/>
              </w:rPr>
              <w:t>营运期固废主要来自来往人员产生的垃圾和车辆撒落的固废，道路将设置废物垃圾箱，能够有效的收集运营期的零散固体垃圾废物，为防止营运期固体废物影响环境，应由环卫人员将其集中收集后，运至当地的垃圾处理厂处置，不会对环境产生影响。</w:t>
            </w:r>
          </w:p>
          <w:p w:rsidR="009E4FB3" w:rsidRPr="00C25890" w:rsidRDefault="009E4FB3">
            <w:pPr>
              <w:snapToGrid w:val="0"/>
              <w:spacing w:line="500" w:lineRule="exact"/>
              <w:rPr>
                <w:b/>
                <w:spacing w:val="2"/>
                <w:sz w:val="24"/>
              </w:rPr>
            </w:pPr>
            <w:r w:rsidRPr="00C25890">
              <w:rPr>
                <w:b/>
                <w:spacing w:val="2"/>
                <w:sz w:val="24"/>
              </w:rPr>
              <w:t>1.6</w:t>
            </w:r>
            <w:r w:rsidRPr="00C25890">
              <w:rPr>
                <w:rFonts w:eastAsia="宋体"/>
                <w:b/>
                <w:spacing w:val="2"/>
                <w:sz w:val="24"/>
              </w:rPr>
              <w:t>结论</w:t>
            </w:r>
          </w:p>
          <w:p w:rsidR="009E4FB3" w:rsidRPr="00C25890" w:rsidRDefault="009E4FB3">
            <w:pPr>
              <w:autoSpaceDE w:val="0"/>
              <w:autoSpaceDN w:val="0"/>
              <w:adjustRightInd w:val="0"/>
              <w:spacing w:line="500" w:lineRule="exact"/>
              <w:ind w:firstLineChars="200" w:firstLine="480"/>
              <w:rPr>
                <w:rFonts w:eastAsia="黑体"/>
                <w:kern w:val="0"/>
                <w:sz w:val="24"/>
              </w:rPr>
            </w:pPr>
            <w:r w:rsidRPr="00C25890">
              <w:rPr>
                <w:rFonts w:eastAsia="黑体"/>
                <w:kern w:val="0"/>
                <w:sz w:val="24"/>
              </w:rPr>
              <w:t>本项目道路建设符合国家产业政策，项目用地符合区域相关城市规划与区域交通规划要求，项目线路选择及选址合理。项目所在区域周边无明显的环境制约因素，废气、污水、噪声、固废拟采取的污染防治措施及各种生态环境保护措施技术可靠、经</w:t>
            </w:r>
            <w:r w:rsidRPr="00C25890">
              <w:rPr>
                <w:rFonts w:eastAsia="黑体"/>
                <w:kern w:val="0"/>
                <w:sz w:val="24"/>
              </w:rPr>
              <w:lastRenderedPageBreak/>
              <w:t>济可行。项目建成后，将具有良好的社会和环境效益。只要项目认真落实本报告表中提出的各项污染防治对策措施，严格执行</w:t>
            </w:r>
            <w:r w:rsidRPr="00C25890">
              <w:rPr>
                <w:rFonts w:eastAsia="黑体"/>
                <w:kern w:val="0"/>
                <w:sz w:val="24"/>
              </w:rPr>
              <w:t>“</w:t>
            </w:r>
            <w:r w:rsidRPr="00C25890">
              <w:rPr>
                <w:rFonts w:eastAsia="黑体"/>
                <w:kern w:val="0"/>
                <w:sz w:val="24"/>
              </w:rPr>
              <w:t>三同时</w:t>
            </w:r>
            <w:r w:rsidRPr="00C25890">
              <w:rPr>
                <w:rFonts w:eastAsia="黑体"/>
                <w:kern w:val="0"/>
                <w:sz w:val="24"/>
              </w:rPr>
              <w:t>”</w:t>
            </w:r>
            <w:r w:rsidRPr="00C25890">
              <w:rPr>
                <w:rFonts w:eastAsia="黑体"/>
                <w:kern w:val="0"/>
                <w:sz w:val="24"/>
              </w:rPr>
              <w:t>制度，保证环境保护措施的有效运行，确保污染物稳定达标排放并确保不扰民，同时严格执行环评中提出的环境风险防范要求，从环境角度而言，本项目在此建设是可行的。</w:t>
            </w:r>
          </w:p>
          <w:p w:rsidR="009E4FB3" w:rsidRPr="00C25890" w:rsidRDefault="009E4FB3">
            <w:pPr>
              <w:adjustRightInd w:val="0"/>
              <w:snapToGrid w:val="0"/>
              <w:spacing w:line="500" w:lineRule="exact"/>
              <w:outlineLvl w:val="0"/>
              <w:rPr>
                <w:rFonts w:eastAsia="黑体"/>
                <w:bCs/>
                <w:sz w:val="28"/>
                <w:szCs w:val="28"/>
              </w:rPr>
            </w:pPr>
            <w:r w:rsidRPr="00C25890">
              <w:rPr>
                <w:rFonts w:eastAsia="黑体"/>
                <w:bCs/>
                <w:sz w:val="28"/>
                <w:szCs w:val="28"/>
              </w:rPr>
              <w:t xml:space="preserve">2 </w:t>
            </w:r>
            <w:r w:rsidRPr="00C25890">
              <w:rPr>
                <w:rFonts w:eastAsia="黑体"/>
                <w:bCs/>
                <w:sz w:val="28"/>
                <w:szCs w:val="28"/>
              </w:rPr>
              <w:t>建议</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t>1</w:t>
            </w:r>
            <w:r w:rsidRPr="00C25890">
              <w:rPr>
                <w:rFonts w:eastAsia="宋体"/>
                <w:kern w:val="0"/>
                <w:sz w:val="24"/>
              </w:rPr>
              <w:t>）道路建成后，相关部门应配合环境保护部门作好环境监测和环境管理工作，充分发挥该道路的积极作用把道路管理放在首位，及时做好道路路面及路基的养护。</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t>2</w:t>
            </w:r>
            <w:r w:rsidRPr="00C25890">
              <w:rPr>
                <w:rFonts w:eastAsia="宋体"/>
                <w:kern w:val="0"/>
                <w:sz w:val="24"/>
              </w:rPr>
              <w:t>）工程建设过程中的污染防治措施必须与建设项目同时设计、同时施工、同时投入运行。</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t>3</w:t>
            </w:r>
            <w:r w:rsidRPr="00C25890">
              <w:rPr>
                <w:rFonts w:eastAsia="宋体"/>
                <w:kern w:val="0"/>
                <w:sz w:val="24"/>
              </w:rPr>
              <w:t>）对本报告提出的环保、水保措施应尽快落实，防止对生态环境和水土流失造成影响。</w:t>
            </w:r>
          </w:p>
          <w:p w:rsidR="009E4FB3" w:rsidRPr="00C25890" w:rsidRDefault="009E4FB3">
            <w:pPr>
              <w:autoSpaceDE w:val="0"/>
              <w:autoSpaceDN w:val="0"/>
              <w:adjustRightInd w:val="0"/>
              <w:spacing w:line="500" w:lineRule="exact"/>
              <w:ind w:firstLineChars="200" w:firstLine="480"/>
              <w:jc w:val="left"/>
              <w:rPr>
                <w:kern w:val="0"/>
                <w:sz w:val="24"/>
              </w:rPr>
            </w:pPr>
            <w:r w:rsidRPr="00C25890">
              <w:rPr>
                <w:kern w:val="0"/>
                <w:sz w:val="24"/>
              </w:rPr>
              <w:t>4</w:t>
            </w:r>
            <w:r w:rsidRPr="00C25890">
              <w:rPr>
                <w:rFonts w:eastAsia="宋体"/>
                <w:kern w:val="0"/>
                <w:sz w:val="24"/>
              </w:rPr>
              <w:t>）实际施工过程中，加强对施工单位及现场工作人员的环境法规宣传，提高民众的环保意识，使环境保护真正成为建设项目施工中的自觉行为和实现人类与环境协调发展的内在需要。</w:t>
            </w:r>
          </w:p>
          <w:p w:rsidR="009E4FB3" w:rsidRPr="00C25890" w:rsidRDefault="009E4FB3">
            <w:pPr>
              <w:snapToGrid w:val="0"/>
              <w:spacing w:line="500" w:lineRule="exact"/>
              <w:ind w:firstLineChars="200" w:firstLine="480"/>
              <w:rPr>
                <w:sz w:val="24"/>
              </w:rPr>
            </w:pPr>
          </w:p>
          <w:p w:rsidR="009E4FB3" w:rsidRPr="00C25890" w:rsidRDefault="009E4FB3">
            <w:pPr>
              <w:spacing w:line="500" w:lineRule="exact"/>
              <w:ind w:firstLineChars="200" w:firstLine="480"/>
              <w:rPr>
                <w:sz w:val="24"/>
              </w:rPr>
            </w:pPr>
          </w:p>
          <w:p w:rsidR="009E4FB3" w:rsidRPr="00C25890" w:rsidRDefault="009E4FB3">
            <w:pPr>
              <w:spacing w:line="500" w:lineRule="exact"/>
              <w:ind w:firstLineChars="200" w:firstLine="560"/>
              <w:rPr>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rFonts w:eastAsia="宋体"/>
                <w:b/>
                <w:sz w:val="28"/>
                <w:szCs w:val="28"/>
              </w:rPr>
            </w:pPr>
          </w:p>
          <w:p w:rsidR="009E4FB3" w:rsidRPr="00C25890" w:rsidRDefault="009E4FB3">
            <w:pPr>
              <w:spacing w:line="360" w:lineRule="auto"/>
              <w:jc w:val="center"/>
              <w:rPr>
                <w:b/>
                <w:sz w:val="28"/>
                <w:szCs w:val="28"/>
              </w:rPr>
            </w:pPr>
            <w:r w:rsidRPr="00C25890">
              <w:rPr>
                <w:rFonts w:eastAsia="宋体"/>
                <w:b/>
                <w:sz w:val="28"/>
                <w:szCs w:val="28"/>
              </w:rPr>
              <w:lastRenderedPageBreak/>
              <w:t>附图附件</w:t>
            </w:r>
          </w:p>
          <w:p w:rsidR="009E4FB3" w:rsidRPr="00C25890" w:rsidRDefault="009E4FB3">
            <w:pPr>
              <w:snapToGrid w:val="0"/>
              <w:spacing w:line="360" w:lineRule="auto"/>
              <w:ind w:firstLineChars="200" w:firstLine="482"/>
              <w:rPr>
                <w:b/>
                <w:sz w:val="24"/>
                <w:szCs w:val="28"/>
              </w:rPr>
            </w:pPr>
            <w:r w:rsidRPr="00C25890">
              <w:rPr>
                <w:rFonts w:eastAsia="宋体"/>
                <w:b/>
                <w:sz w:val="24"/>
                <w:szCs w:val="28"/>
              </w:rPr>
              <w:t>附图：</w:t>
            </w:r>
          </w:p>
          <w:p w:rsidR="009E4FB3" w:rsidRPr="00C25890" w:rsidRDefault="009E4FB3">
            <w:pPr>
              <w:snapToGrid w:val="0"/>
              <w:spacing w:line="360" w:lineRule="auto"/>
              <w:ind w:firstLineChars="200" w:firstLine="480"/>
              <w:rPr>
                <w:sz w:val="24"/>
                <w:szCs w:val="28"/>
              </w:rPr>
            </w:pPr>
            <w:r w:rsidRPr="00C25890">
              <w:rPr>
                <w:rFonts w:eastAsia="宋体"/>
                <w:sz w:val="24"/>
                <w:szCs w:val="28"/>
              </w:rPr>
              <w:t>附图</w:t>
            </w:r>
            <w:r w:rsidRPr="00C25890">
              <w:rPr>
                <w:sz w:val="24"/>
                <w:szCs w:val="28"/>
              </w:rPr>
              <w:t xml:space="preserve">1  </w:t>
            </w:r>
            <w:r w:rsidRPr="00C25890">
              <w:rPr>
                <w:rFonts w:eastAsia="宋体"/>
                <w:sz w:val="24"/>
                <w:szCs w:val="28"/>
              </w:rPr>
              <w:t>项目地理位置图</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Pr="00C25890">
              <w:rPr>
                <w:sz w:val="24"/>
                <w:szCs w:val="28"/>
              </w:rPr>
              <w:t xml:space="preserve">2  </w:t>
            </w:r>
            <w:r w:rsidRPr="00C25890">
              <w:rPr>
                <w:rFonts w:eastAsia="宋体"/>
                <w:sz w:val="24"/>
                <w:szCs w:val="28"/>
              </w:rPr>
              <w:t>项目区域水系图</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Pr="00C25890">
              <w:rPr>
                <w:sz w:val="24"/>
                <w:szCs w:val="28"/>
              </w:rPr>
              <w:t xml:space="preserve">3  </w:t>
            </w:r>
            <w:r w:rsidRPr="00C25890">
              <w:rPr>
                <w:rFonts w:eastAsia="宋体"/>
                <w:sz w:val="24"/>
                <w:szCs w:val="28"/>
              </w:rPr>
              <w:t>简州新城交通规划图</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Pr="00C25890">
              <w:rPr>
                <w:rFonts w:eastAsia="宋体"/>
                <w:sz w:val="24"/>
                <w:szCs w:val="28"/>
              </w:rPr>
              <w:t xml:space="preserve">4  </w:t>
            </w:r>
            <w:r w:rsidRPr="00C25890">
              <w:rPr>
                <w:rFonts w:eastAsia="宋体"/>
                <w:sz w:val="24"/>
                <w:szCs w:val="28"/>
              </w:rPr>
              <w:t>简州新城用地规划图</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Pr="00C25890">
              <w:rPr>
                <w:rFonts w:eastAsia="宋体"/>
                <w:sz w:val="24"/>
                <w:szCs w:val="28"/>
              </w:rPr>
              <w:t xml:space="preserve">5  </w:t>
            </w:r>
            <w:r w:rsidR="00F7593B">
              <w:rPr>
                <w:rFonts w:eastAsia="宋体" w:hint="eastAsia"/>
                <w:sz w:val="24"/>
                <w:szCs w:val="28"/>
              </w:rPr>
              <w:t>项目</w:t>
            </w:r>
            <w:r w:rsidRPr="00C25890">
              <w:rPr>
                <w:rFonts w:eastAsia="宋体"/>
                <w:sz w:val="24"/>
                <w:szCs w:val="28"/>
              </w:rPr>
              <w:t>总平面布置图</w:t>
            </w:r>
          </w:p>
          <w:p w:rsidR="009E4FB3"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Pr="00C25890">
              <w:rPr>
                <w:rFonts w:eastAsia="宋体"/>
                <w:sz w:val="24"/>
                <w:szCs w:val="28"/>
              </w:rPr>
              <w:t xml:space="preserve">6  </w:t>
            </w:r>
            <w:r w:rsidR="00AE4970">
              <w:rPr>
                <w:rFonts w:eastAsia="宋体" w:hint="eastAsia"/>
                <w:sz w:val="24"/>
                <w:szCs w:val="28"/>
              </w:rPr>
              <w:t>项目</w:t>
            </w:r>
            <w:r w:rsidRPr="00C25890">
              <w:rPr>
                <w:rFonts w:eastAsia="宋体"/>
                <w:sz w:val="24"/>
                <w:szCs w:val="28"/>
              </w:rPr>
              <w:t>外环境关系图</w:t>
            </w:r>
          </w:p>
          <w:p w:rsidR="00AE4970" w:rsidRPr="00C25890" w:rsidRDefault="00AE4970">
            <w:pPr>
              <w:snapToGrid w:val="0"/>
              <w:spacing w:line="360" w:lineRule="auto"/>
              <w:ind w:firstLineChars="200" w:firstLine="480"/>
              <w:rPr>
                <w:rFonts w:eastAsia="宋体"/>
                <w:sz w:val="24"/>
                <w:szCs w:val="28"/>
              </w:rPr>
            </w:pPr>
            <w:r>
              <w:rPr>
                <w:rFonts w:eastAsia="宋体" w:hint="eastAsia"/>
                <w:sz w:val="24"/>
                <w:szCs w:val="28"/>
              </w:rPr>
              <w:t>附图</w:t>
            </w:r>
            <w:r>
              <w:rPr>
                <w:rFonts w:eastAsia="宋体" w:hint="eastAsia"/>
                <w:sz w:val="24"/>
                <w:szCs w:val="28"/>
              </w:rPr>
              <w:t>7</w:t>
            </w:r>
            <w:r w:rsidRPr="00C25890">
              <w:rPr>
                <w:rFonts w:eastAsia="宋体"/>
                <w:sz w:val="24"/>
                <w:szCs w:val="28"/>
              </w:rPr>
              <w:t xml:space="preserve">  </w:t>
            </w:r>
            <w:r>
              <w:rPr>
                <w:rFonts w:eastAsia="宋体" w:hint="eastAsia"/>
                <w:sz w:val="24"/>
                <w:szCs w:val="28"/>
              </w:rPr>
              <w:t>项目监测布点图</w:t>
            </w:r>
          </w:p>
          <w:p w:rsidR="009E4FB3" w:rsidRDefault="009E4FB3">
            <w:pPr>
              <w:snapToGrid w:val="0"/>
              <w:spacing w:line="360" w:lineRule="auto"/>
              <w:ind w:firstLineChars="200" w:firstLine="480"/>
              <w:rPr>
                <w:rFonts w:eastAsia="宋体"/>
                <w:sz w:val="24"/>
                <w:szCs w:val="28"/>
              </w:rPr>
            </w:pPr>
            <w:r w:rsidRPr="00C25890">
              <w:rPr>
                <w:rFonts w:eastAsia="宋体"/>
                <w:sz w:val="24"/>
                <w:szCs w:val="28"/>
              </w:rPr>
              <w:t>附图</w:t>
            </w:r>
            <w:r w:rsidR="00AE4970">
              <w:rPr>
                <w:rFonts w:eastAsia="宋体" w:hint="eastAsia"/>
                <w:sz w:val="24"/>
                <w:szCs w:val="28"/>
              </w:rPr>
              <w:t>8</w:t>
            </w:r>
            <w:r w:rsidRPr="00C25890">
              <w:rPr>
                <w:rFonts w:eastAsia="宋体"/>
                <w:sz w:val="24"/>
                <w:szCs w:val="28"/>
              </w:rPr>
              <w:t xml:space="preserve">  </w:t>
            </w:r>
            <w:r w:rsidR="00AE4970">
              <w:rPr>
                <w:rFonts w:eastAsia="宋体" w:hint="eastAsia"/>
                <w:sz w:val="24"/>
                <w:szCs w:val="28"/>
              </w:rPr>
              <w:t>道路平纵缩图</w:t>
            </w:r>
          </w:p>
          <w:p w:rsidR="006D1E10" w:rsidRPr="00C25890" w:rsidRDefault="006D1E10">
            <w:pPr>
              <w:snapToGrid w:val="0"/>
              <w:spacing w:line="360" w:lineRule="auto"/>
              <w:ind w:firstLineChars="200" w:firstLine="480"/>
              <w:rPr>
                <w:rFonts w:eastAsia="宋体"/>
                <w:sz w:val="24"/>
                <w:szCs w:val="28"/>
              </w:rPr>
            </w:pPr>
            <w:r>
              <w:rPr>
                <w:rFonts w:eastAsia="宋体" w:hint="eastAsia"/>
                <w:sz w:val="24"/>
                <w:szCs w:val="28"/>
              </w:rPr>
              <w:t>附图</w:t>
            </w:r>
            <w:r>
              <w:rPr>
                <w:rFonts w:eastAsia="宋体" w:hint="eastAsia"/>
                <w:sz w:val="24"/>
                <w:szCs w:val="28"/>
              </w:rPr>
              <w:t xml:space="preserve">9  </w:t>
            </w:r>
            <w:r w:rsidR="00464A71" w:rsidRPr="00464A71">
              <w:rPr>
                <w:rFonts w:eastAsia="宋体" w:hint="eastAsia"/>
                <w:sz w:val="24"/>
                <w:szCs w:val="28"/>
              </w:rPr>
              <w:t>简州新城起步区范围图</w:t>
            </w:r>
          </w:p>
          <w:p w:rsidR="009E4FB3" w:rsidRPr="00C25890" w:rsidRDefault="009E4FB3">
            <w:pPr>
              <w:snapToGrid w:val="0"/>
              <w:spacing w:line="360" w:lineRule="auto"/>
              <w:ind w:firstLineChars="200" w:firstLine="480"/>
              <w:rPr>
                <w:rFonts w:eastAsia="宋体"/>
                <w:sz w:val="24"/>
                <w:szCs w:val="28"/>
              </w:rPr>
            </w:pPr>
          </w:p>
          <w:p w:rsidR="009E4FB3" w:rsidRPr="00C25890" w:rsidRDefault="009E4FB3">
            <w:pPr>
              <w:snapToGrid w:val="0"/>
              <w:spacing w:line="360" w:lineRule="auto"/>
              <w:ind w:firstLineChars="200" w:firstLine="482"/>
              <w:rPr>
                <w:b/>
                <w:sz w:val="24"/>
                <w:szCs w:val="28"/>
              </w:rPr>
            </w:pPr>
            <w:r w:rsidRPr="00C25890">
              <w:rPr>
                <w:rFonts w:eastAsia="宋体"/>
                <w:b/>
                <w:sz w:val="24"/>
                <w:szCs w:val="28"/>
              </w:rPr>
              <w:t>附件：</w:t>
            </w:r>
          </w:p>
          <w:p w:rsidR="009E4FB3" w:rsidRPr="00C25890" w:rsidRDefault="009E4FB3">
            <w:pPr>
              <w:snapToGrid w:val="0"/>
              <w:spacing w:line="360" w:lineRule="auto"/>
              <w:ind w:firstLineChars="200" w:firstLine="480"/>
              <w:rPr>
                <w:sz w:val="24"/>
                <w:szCs w:val="28"/>
              </w:rPr>
            </w:pPr>
            <w:r w:rsidRPr="00C25890">
              <w:rPr>
                <w:rFonts w:eastAsia="宋体"/>
                <w:sz w:val="24"/>
                <w:szCs w:val="28"/>
              </w:rPr>
              <w:t>附件</w:t>
            </w:r>
            <w:r w:rsidRPr="00C25890">
              <w:rPr>
                <w:sz w:val="24"/>
                <w:szCs w:val="28"/>
              </w:rPr>
              <w:t xml:space="preserve">1  </w:t>
            </w:r>
            <w:r w:rsidR="006D1E10" w:rsidRPr="006D1E10">
              <w:rPr>
                <w:rFonts w:eastAsia="宋体" w:hint="eastAsia"/>
                <w:sz w:val="24"/>
                <w:szCs w:val="28"/>
              </w:rPr>
              <w:t>四川省固定资产投资项目备案表</w:t>
            </w:r>
          </w:p>
          <w:p w:rsidR="009E4FB3" w:rsidRPr="00C25890" w:rsidRDefault="009E4FB3">
            <w:pPr>
              <w:snapToGrid w:val="0"/>
              <w:spacing w:line="360" w:lineRule="auto"/>
              <w:ind w:firstLineChars="200" w:firstLine="480"/>
              <w:rPr>
                <w:sz w:val="24"/>
                <w:szCs w:val="28"/>
              </w:rPr>
            </w:pPr>
            <w:r w:rsidRPr="00C25890">
              <w:rPr>
                <w:rFonts w:eastAsia="宋体"/>
                <w:sz w:val="24"/>
                <w:szCs w:val="28"/>
              </w:rPr>
              <w:t>附件</w:t>
            </w:r>
            <w:r w:rsidRPr="00C25890">
              <w:rPr>
                <w:sz w:val="24"/>
                <w:szCs w:val="28"/>
              </w:rPr>
              <w:t xml:space="preserve">2  </w:t>
            </w:r>
            <w:r w:rsidR="006D1E10">
              <w:rPr>
                <w:rFonts w:eastAsiaTheme="minorEastAsia" w:hint="eastAsia"/>
                <w:sz w:val="24"/>
                <w:szCs w:val="28"/>
              </w:rPr>
              <w:t>简阳市规划局出具的</w:t>
            </w:r>
            <w:r w:rsidR="006D1E10">
              <w:rPr>
                <w:rFonts w:eastAsia="宋体" w:hint="eastAsia"/>
                <w:sz w:val="24"/>
                <w:szCs w:val="28"/>
              </w:rPr>
              <w:t>建项目选址规划审查意见</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附件</w:t>
            </w:r>
            <w:r w:rsidRPr="00C25890">
              <w:rPr>
                <w:rFonts w:eastAsia="宋体"/>
                <w:sz w:val="24"/>
                <w:szCs w:val="28"/>
              </w:rPr>
              <w:t>3</w:t>
            </w:r>
            <w:r w:rsidRPr="00C25890">
              <w:rPr>
                <w:sz w:val="24"/>
                <w:szCs w:val="28"/>
              </w:rPr>
              <w:t xml:space="preserve">  </w:t>
            </w:r>
            <w:r w:rsidR="006D1E10">
              <w:rPr>
                <w:rFonts w:eastAsia="宋体" w:hint="eastAsia"/>
                <w:sz w:val="24"/>
                <w:szCs w:val="28"/>
              </w:rPr>
              <w:t>简阳市国土资源局出具的用地审查意见的复函</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附件</w:t>
            </w:r>
            <w:r w:rsidRPr="00C25890">
              <w:rPr>
                <w:rFonts w:eastAsia="宋体"/>
                <w:sz w:val="24"/>
                <w:szCs w:val="28"/>
              </w:rPr>
              <w:t xml:space="preserve">4  </w:t>
            </w:r>
            <w:r w:rsidR="006D1E10">
              <w:rPr>
                <w:rFonts w:eastAsia="宋体" w:hint="eastAsia"/>
                <w:sz w:val="24"/>
                <w:szCs w:val="28"/>
              </w:rPr>
              <w:t>建设项目选址意见书</w:t>
            </w:r>
          </w:p>
          <w:p w:rsidR="009E4FB3" w:rsidRPr="00C25890" w:rsidRDefault="009E4FB3">
            <w:pPr>
              <w:snapToGrid w:val="0"/>
              <w:spacing w:line="360" w:lineRule="auto"/>
              <w:ind w:firstLineChars="200" w:firstLine="480"/>
              <w:rPr>
                <w:rFonts w:eastAsia="宋体"/>
                <w:sz w:val="24"/>
                <w:szCs w:val="28"/>
              </w:rPr>
            </w:pPr>
            <w:r w:rsidRPr="00C25890">
              <w:rPr>
                <w:rFonts w:eastAsia="宋体"/>
                <w:sz w:val="24"/>
                <w:szCs w:val="28"/>
              </w:rPr>
              <w:t>附件</w:t>
            </w:r>
            <w:r w:rsidRPr="00C25890">
              <w:rPr>
                <w:rFonts w:eastAsia="宋体"/>
                <w:sz w:val="24"/>
                <w:szCs w:val="28"/>
              </w:rPr>
              <w:t xml:space="preserve">5  </w:t>
            </w:r>
            <w:r w:rsidR="00634A15">
              <w:rPr>
                <w:rFonts w:eastAsia="宋体" w:hint="eastAsia"/>
                <w:sz w:val="24"/>
                <w:szCs w:val="28"/>
              </w:rPr>
              <w:t>检测</w:t>
            </w:r>
            <w:r w:rsidRPr="00C25890">
              <w:rPr>
                <w:rFonts w:eastAsia="宋体"/>
                <w:sz w:val="24"/>
                <w:szCs w:val="28"/>
              </w:rPr>
              <w:t>报告</w:t>
            </w:r>
          </w:p>
          <w:p w:rsidR="009E4FB3" w:rsidRPr="00C25890" w:rsidRDefault="009E4FB3">
            <w:pPr>
              <w:snapToGrid w:val="0"/>
              <w:spacing w:line="360" w:lineRule="auto"/>
              <w:ind w:firstLineChars="200" w:firstLine="480"/>
              <w:rPr>
                <w:rFonts w:eastAsia="宋体"/>
                <w:sz w:val="24"/>
                <w:szCs w:val="28"/>
              </w:rPr>
            </w:pPr>
          </w:p>
          <w:p w:rsidR="009E4FB3" w:rsidRPr="00C25890" w:rsidRDefault="009E4FB3">
            <w:pPr>
              <w:snapToGrid w:val="0"/>
              <w:spacing w:line="360" w:lineRule="auto"/>
              <w:ind w:firstLineChars="200" w:firstLine="482"/>
              <w:rPr>
                <w:rFonts w:eastAsia="宋体"/>
                <w:b/>
                <w:sz w:val="24"/>
                <w:szCs w:val="28"/>
              </w:rPr>
            </w:pPr>
            <w:r w:rsidRPr="00C25890">
              <w:rPr>
                <w:rFonts w:eastAsia="宋体"/>
                <w:b/>
                <w:sz w:val="24"/>
                <w:szCs w:val="28"/>
              </w:rPr>
              <w:t>附表：</w:t>
            </w:r>
          </w:p>
          <w:p w:rsidR="009E4FB3" w:rsidRPr="00C25890" w:rsidRDefault="009E4FB3">
            <w:pPr>
              <w:snapToGrid w:val="0"/>
              <w:spacing w:line="360" w:lineRule="auto"/>
              <w:ind w:firstLineChars="200" w:firstLine="480"/>
              <w:rPr>
                <w:sz w:val="24"/>
                <w:szCs w:val="28"/>
              </w:rPr>
            </w:pPr>
            <w:r w:rsidRPr="00C25890">
              <w:rPr>
                <w:rFonts w:eastAsia="宋体"/>
                <w:sz w:val="24"/>
                <w:szCs w:val="28"/>
              </w:rPr>
              <w:t>建设项目环评审批基础信息表</w:t>
            </w:r>
          </w:p>
          <w:p w:rsidR="009E4FB3" w:rsidRPr="00C25890" w:rsidRDefault="009E4FB3">
            <w:pPr>
              <w:snapToGrid w:val="0"/>
              <w:spacing w:line="360" w:lineRule="auto"/>
              <w:ind w:firstLineChars="200" w:firstLine="480"/>
              <w:rPr>
                <w:sz w:val="24"/>
                <w:szCs w:val="28"/>
              </w:rPr>
            </w:pPr>
          </w:p>
          <w:p w:rsidR="009E4FB3" w:rsidRPr="00C25890" w:rsidRDefault="009E4FB3">
            <w:pPr>
              <w:snapToGrid w:val="0"/>
              <w:spacing w:line="360" w:lineRule="auto"/>
              <w:ind w:firstLineChars="200" w:firstLine="560"/>
              <w:rPr>
                <w:sz w:val="28"/>
                <w:szCs w:val="28"/>
              </w:rPr>
            </w:pPr>
          </w:p>
        </w:tc>
      </w:tr>
    </w:tbl>
    <w:p w:rsidR="009E4FB3" w:rsidRPr="00C25890" w:rsidRDefault="009E4FB3">
      <w:pPr>
        <w:rPr>
          <w:sz w:val="18"/>
        </w:rPr>
      </w:pPr>
    </w:p>
    <w:sectPr w:rsidR="009E4FB3" w:rsidRPr="00C25890" w:rsidSect="006D6EF4">
      <w:pgSz w:w="11906" w:h="16838"/>
      <w:pgMar w:top="1418" w:right="1701" w:bottom="1418" w:left="1418" w:header="0" w:footer="1021" w:gutter="0"/>
      <w:pgNumType w:start="1"/>
      <w:cols w:space="720"/>
      <w:docGrid w:type="linesAndChars" w:linePitch="4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B2" w:rsidRDefault="00621DB2">
      <w:r>
        <w:separator/>
      </w:r>
    </w:p>
  </w:endnote>
  <w:endnote w:type="continuationSeparator" w:id="0">
    <w:p w:rsidR="00621DB2" w:rsidRDefault="00621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方正兰亭超细黑简体"/>
    <w:charset w:val="86"/>
    <w:family w:val="auto"/>
    <w:pitch w:val="default"/>
    <w:sig w:usb0="00000001" w:usb1="080E0000" w:usb2="00000010" w:usb3="00000000" w:csb0="00040000" w:csb1="00000000"/>
  </w:font>
  <w:font w:name="SimSun,Bold">
    <w:altName w:val="微软雅黑"/>
    <w:charset w:val="86"/>
    <w:family w:val="auto"/>
    <w:pitch w:val="default"/>
    <w:sig w:usb0="00000003" w:usb1="080E0000" w:usb2="00000010" w:usb3="00000000" w:csb0="00040001" w:csb1="00000000"/>
  </w:font>
  <w:font w:name="UniversalMath1 BT">
    <w:panose1 w:val="050501020102050206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10" w:rsidRDefault="003D6E3D">
    <w:pPr>
      <w:pStyle w:val="af"/>
      <w:framePr w:wrap="around" w:vAnchor="text" w:hAnchor="margin" w:xAlign="center" w:y="1"/>
      <w:rPr>
        <w:rStyle w:val="ab"/>
      </w:rPr>
    </w:pPr>
    <w:r>
      <w:fldChar w:fldCharType="begin"/>
    </w:r>
    <w:r w:rsidR="00076810">
      <w:rPr>
        <w:rStyle w:val="ab"/>
      </w:rPr>
      <w:instrText xml:space="preserve">PAGE  </w:instrText>
    </w:r>
    <w:r>
      <w:fldChar w:fldCharType="end"/>
    </w:r>
  </w:p>
  <w:p w:rsidR="00076810" w:rsidRDefault="0007681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10" w:rsidRDefault="003D6E3D">
    <w:pPr>
      <w:pStyle w:val="af"/>
      <w:framePr w:wrap="around" w:vAnchor="text" w:hAnchor="margin" w:xAlign="center" w:y="1"/>
      <w:rPr>
        <w:rStyle w:val="ab"/>
      </w:rPr>
    </w:pPr>
    <w:r>
      <w:fldChar w:fldCharType="begin"/>
    </w:r>
    <w:r w:rsidR="00076810">
      <w:rPr>
        <w:rStyle w:val="ab"/>
      </w:rPr>
      <w:instrText xml:space="preserve">PAGE  </w:instrText>
    </w:r>
    <w:r>
      <w:fldChar w:fldCharType="separate"/>
    </w:r>
    <w:r w:rsidR="00A33B47">
      <w:rPr>
        <w:rStyle w:val="ab"/>
        <w:noProof/>
      </w:rPr>
      <w:t>56</w:t>
    </w:r>
    <w:r>
      <w:fldChar w:fldCharType="end"/>
    </w:r>
  </w:p>
  <w:p w:rsidR="00076810" w:rsidRDefault="000768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B2" w:rsidRDefault="00621DB2">
      <w:r>
        <w:separator/>
      </w:r>
    </w:p>
  </w:footnote>
  <w:footnote w:type="continuationSeparator" w:id="0">
    <w:p w:rsidR="00621DB2" w:rsidRDefault="00621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9C3"/>
    <w:multiLevelType w:val="multilevel"/>
    <w:tmpl w:val="0D12C512"/>
    <w:lvl w:ilvl="0">
      <w:start w:val="1"/>
      <w:numFmt w:val="decimal"/>
      <w:lvlText w:val="%1）"/>
      <w:lvlJc w:val="left"/>
      <w:pPr>
        <w:tabs>
          <w:tab w:val="num" w:pos="874"/>
        </w:tabs>
        <w:ind w:left="874" w:hanging="360"/>
      </w:pPr>
      <w:rPr>
        <w:rFonts w:ascii="Times New Roman" w:hAnsi="Times New Roman" w:cs="Times New Roman" w:hint="default"/>
      </w:rPr>
    </w:lvl>
    <w:lvl w:ilvl="1">
      <w:start w:val="1"/>
      <w:numFmt w:val="lowerLetter"/>
      <w:lvlText w:val="%2)"/>
      <w:lvlJc w:val="left"/>
      <w:pPr>
        <w:tabs>
          <w:tab w:val="num" w:pos="1354"/>
        </w:tabs>
        <w:ind w:left="1354" w:hanging="420"/>
      </w:pPr>
      <w:rPr>
        <w:rFonts w:ascii="Times New Roman" w:hAnsi="Times New Roman" w:cs="Times New Roman" w:hint="default"/>
      </w:rPr>
    </w:lvl>
    <w:lvl w:ilvl="2">
      <w:start w:val="1"/>
      <w:numFmt w:val="lowerRoman"/>
      <w:lvlText w:val="%3."/>
      <w:lvlJc w:val="right"/>
      <w:pPr>
        <w:tabs>
          <w:tab w:val="num" w:pos="1774"/>
        </w:tabs>
        <w:ind w:left="1774" w:hanging="420"/>
      </w:pPr>
      <w:rPr>
        <w:rFonts w:ascii="Times New Roman" w:hAnsi="Times New Roman" w:cs="Times New Roman" w:hint="default"/>
      </w:rPr>
    </w:lvl>
    <w:lvl w:ilvl="3">
      <w:start w:val="1"/>
      <w:numFmt w:val="decimal"/>
      <w:lvlText w:val="%4."/>
      <w:lvlJc w:val="left"/>
      <w:pPr>
        <w:tabs>
          <w:tab w:val="num" w:pos="2194"/>
        </w:tabs>
        <w:ind w:left="2194" w:hanging="420"/>
      </w:pPr>
      <w:rPr>
        <w:rFonts w:ascii="Times New Roman" w:hAnsi="Times New Roman" w:cs="Times New Roman" w:hint="default"/>
      </w:rPr>
    </w:lvl>
    <w:lvl w:ilvl="4">
      <w:start w:val="1"/>
      <w:numFmt w:val="lowerLetter"/>
      <w:lvlText w:val="%5)"/>
      <w:lvlJc w:val="left"/>
      <w:pPr>
        <w:tabs>
          <w:tab w:val="num" w:pos="2614"/>
        </w:tabs>
        <w:ind w:left="2614" w:hanging="420"/>
      </w:pPr>
      <w:rPr>
        <w:rFonts w:ascii="Times New Roman" w:hAnsi="Times New Roman" w:cs="Times New Roman" w:hint="default"/>
      </w:rPr>
    </w:lvl>
    <w:lvl w:ilvl="5">
      <w:start w:val="1"/>
      <w:numFmt w:val="lowerRoman"/>
      <w:lvlText w:val="%6."/>
      <w:lvlJc w:val="right"/>
      <w:pPr>
        <w:tabs>
          <w:tab w:val="num" w:pos="3034"/>
        </w:tabs>
        <w:ind w:left="3034" w:hanging="420"/>
      </w:pPr>
      <w:rPr>
        <w:rFonts w:ascii="Times New Roman" w:hAnsi="Times New Roman" w:cs="Times New Roman" w:hint="default"/>
      </w:rPr>
    </w:lvl>
    <w:lvl w:ilvl="6">
      <w:start w:val="1"/>
      <w:numFmt w:val="decimal"/>
      <w:lvlText w:val="%7."/>
      <w:lvlJc w:val="left"/>
      <w:pPr>
        <w:tabs>
          <w:tab w:val="num" w:pos="3454"/>
        </w:tabs>
        <w:ind w:left="3454" w:hanging="420"/>
      </w:pPr>
      <w:rPr>
        <w:rFonts w:ascii="Times New Roman" w:hAnsi="Times New Roman" w:cs="Times New Roman" w:hint="default"/>
      </w:rPr>
    </w:lvl>
    <w:lvl w:ilvl="7">
      <w:start w:val="1"/>
      <w:numFmt w:val="lowerLetter"/>
      <w:lvlText w:val="%8)"/>
      <w:lvlJc w:val="left"/>
      <w:pPr>
        <w:tabs>
          <w:tab w:val="num" w:pos="3874"/>
        </w:tabs>
        <w:ind w:left="3874" w:hanging="420"/>
      </w:pPr>
      <w:rPr>
        <w:rFonts w:ascii="Times New Roman" w:hAnsi="Times New Roman" w:cs="Times New Roman" w:hint="default"/>
      </w:rPr>
    </w:lvl>
    <w:lvl w:ilvl="8">
      <w:start w:val="1"/>
      <w:numFmt w:val="lowerRoman"/>
      <w:lvlText w:val="%9."/>
      <w:lvlJc w:val="right"/>
      <w:pPr>
        <w:tabs>
          <w:tab w:val="num" w:pos="4294"/>
        </w:tabs>
        <w:ind w:left="4294" w:hanging="420"/>
      </w:pPr>
      <w:rPr>
        <w:rFonts w:ascii="Times New Roman" w:hAnsi="Times New Roman" w:cs="Times New Roman" w:hint="default"/>
      </w:rPr>
    </w:lvl>
  </w:abstractNum>
  <w:abstractNum w:abstractNumId="1">
    <w:nsid w:val="5854B713"/>
    <w:multiLevelType w:val="singleLevel"/>
    <w:tmpl w:val="5854B713"/>
    <w:lvl w:ilvl="0">
      <w:start w:val="4"/>
      <w:numFmt w:val="decimal"/>
      <w:suff w:val="nothing"/>
      <w:lvlText w:val="%1、"/>
      <w:lvlJc w:val="left"/>
    </w:lvl>
  </w:abstractNum>
  <w:abstractNum w:abstractNumId="2">
    <w:nsid w:val="5B173D7A"/>
    <w:multiLevelType w:val="multilevel"/>
    <w:tmpl w:val="6664A734"/>
    <w:lvl w:ilvl="0">
      <w:start w:val="1"/>
      <w:numFmt w:val="decimalEnclosedCircle"/>
      <w:lvlText w:val="%1"/>
      <w:lvlJc w:val="left"/>
      <w:pPr>
        <w:tabs>
          <w:tab w:val="num" w:pos="840"/>
        </w:tabs>
        <w:ind w:left="840" w:hanging="360"/>
      </w:pPr>
      <w:rPr>
        <w:rFonts w:ascii="Times New Roman" w:hAnsi="Times New Roman" w:cs="Times New Roman" w:hint="default"/>
      </w:rPr>
    </w:lvl>
    <w:lvl w:ilvl="1">
      <w:start w:val="1"/>
      <w:numFmt w:val="lowerLetter"/>
      <w:lvlText w:val="%2)"/>
      <w:lvlJc w:val="left"/>
      <w:pPr>
        <w:tabs>
          <w:tab w:val="num" w:pos="1320"/>
        </w:tabs>
        <w:ind w:left="1320" w:hanging="420"/>
      </w:pPr>
      <w:rPr>
        <w:rFonts w:ascii="Times New Roman" w:hAnsi="Times New Roman" w:cs="Times New Roman" w:hint="default"/>
      </w:rPr>
    </w:lvl>
    <w:lvl w:ilvl="2">
      <w:start w:val="1"/>
      <w:numFmt w:val="lowerRoman"/>
      <w:lvlText w:val="%3."/>
      <w:lvlJc w:val="right"/>
      <w:pPr>
        <w:tabs>
          <w:tab w:val="num" w:pos="1740"/>
        </w:tabs>
        <w:ind w:left="1740" w:hanging="420"/>
      </w:pPr>
      <w:rPr>
        <w:rFonts w:ascii="Times New Roman" w:hAnsi="Times New Roman" w:cs="Times New Roman" w:hint="default"/>
      </w:rPr>
    </w:lvl>
    <w:lvl w:ilvl="3">
      <w:start w:val="1"/>
      <w:numFmt w:val="decimal"/>
      <w:lvlText w:val="%4."/>
      <w:lvlJc w:val="left"/>
      <w:pPr>
        <w:tabs>
          <w:tab w:val="num" w:pos="2160"/>
        </w:tabs>
        <w:ind w:left="2160" w:hanging="420"/>
      </w:pPr>
      <w:rPr>
        <w:rFonts w:ascii="Times New Roman" w:hAnsi="Times New Roman" w:cs="Times New Roman" w:hint="default"/>
      </w:rPr>
    </w:lvl>
    <w:lvl w:ilvl="4">
      <w:start w:val="1"/>
      <w:numFmt w:val="lowerLetter"/>
      <w:lvlText w:val="%5)"/>
      <w:lvlJc w:val="left"/>
      <w:pPr>
        <w:tabs>
          <w:tab w:val="num" w:pos="2580"/>
        </w:tabs>
        <w:ind w:left="2580" w:hanging="420"/>
      </w:pPr>
      <w:rPr>
        <w:rFonts w:ascii="Times New Roman" w:hAnsi="Times New Roman" w:cs="Times New Roman" w:hint="default"/>
      </w:rPr>
    </w:lvl>
    <w:lvl w:ilvl="5">
      <w:start w:val="1"/>
      <w:numFmt w:val="lowerRoman"/>
      <w:lvlText w:val="%6."/>
      <w:lvlJc w:val="right"/>
      <w:pPr>
        <w:tabs>
          <w:tab w:val="num" w:pos="3000"/>
        </w:tabs>
        <w:ind w:left="3000" w:hanging="420"/>
      </w:pPr>
      <w:rPr>
        <w:rFonts w:ascii="Times New Roman" w:hAnsi="Times New Roman" w:cs="Times New Roman" w:hint="default"/>
      </w:rPr>
    </w:lvl>
    <w:lvl w:ilvl="6">
      <w:start w:val="1"/>
      <w:numFmt w:val="decimal"/>
      <w:lvlText w:val="%7."/>
      <w:lvlJc w:val="left"/>
      <w:pPr>
        <w:tabs>
          <w:tab w:val="num" w:pos="3420"/>
        </w:tabs>
        <w:ind w:left="3420" w:hanging="420"/>
      </w:pPr>
      <w:rPr>
        <w:rFonts w:ascii="Times New Roman" w:hAnsi="Times New Roman" w:cs="Times New Roman" w:hint="default"/>
      </w:rPr>
    </w:lvl>
    <w:lvl w:ilvl="7">
      <w:start w:val="1"/>
      <w:numFmt w:val="lowerLetter"/>
      <w:lvlText w:val="%8)"/>
      <w:lvlJc w:val="left"/>
      <w:pPr>
        <w:tabs>
          <w:tab w:val="num" w:pos="3840"/>
        </w:tabs>
        <w:ind w:left="3840" w:hanging="420"/>
      </w:pPr>
      <w:rPr>
        <w:rFonts w:ascii="Times New Roman" w:hAnsi="Times New Roman" w:cs="Times New Roman" w:hint="default"/>
      </w:rPr>
    </w:lvl>
    <w:lvl w:ilvl="8">
      <w:start w:val="1"/>
      <w:numFmt w:val="lowerRoman"/>
      <w:lvlText w:val="%9."/>
      <w:lvlJc w:val="right"/>
      <w:pPr>
        <w:tabs>
          <w:tab w:val="num" w:pos="4260"/>
        </w:tabs>
        <w:ind w:left="4260" w:hanging="420"/>
      </w:pPr>
      <w:rPr>
        <w:rFonts w:ascii="Times New Roman" w:hAnsi="Times New Roman" w:cs="Times New Roman" w:hint="default"/>
      </w:rPr>
    </w:lvl>
  </w:abstractNum>
  <w:abstractNum w:abstractNumId="3">
    <w:nsid w:val="5FAD3A0F"/>
    <w:multiLevelType w:val="multilevel"/>
    <w:tmpl w:val="5FAD3A0F"/>
    <w:lvl w:ilvl="0">
      <w:start w:val="1"/>
      <w:numFmt w:val="decimal"/>
      <w:lvlText w:val="%1."/>
      <w:lvlJc w:val="left"/>
      <w:pPr>
        <w:tabs>
          <w:tab w:val="num" w:pos="900"/>
        </w:tabs>
        <w:ind w:left="30" w:firstLine="510"/>
      </w:pPr>
      <w:rPr>
        <w:rFonts w:hint="eastAsia"/>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68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96D"/>
    <w:rsid w:val="000025DC"/>
    <w:rsid w:val="00002B23"/>
    <w:rsid w:val="00003294"/>
    <w:rsid w:val="00003818"/>
    <w:rsid w:val="000039B2"/>
    <w:rsid w:val="00003CA6"/>
    <w:rsid w:val="00004800"/>
    <w:rsid w:val="00004B96"/>
    <w:rsid w:val="0000516C"/>
    <w:rsid w:val="00005776"/>
    <w:rsid w:val="0000582C"/>
    <w:rsid w:val="00005FA3"/>
    <w:rsid w:val="0000629F"/>
    <w:rsid w:val="0000646B"/>
    <w:rsid w:val="0000670E"/>
    <w:rsid w:val="00006856"/>
    <w:rsid w:val="0000763F"/>
    <w:rsid w:val="0000799F"/>
    <w:rsid w:val="00007CEF"/>
    <w:rsid w:val="00007E85"/>
    <w:rsid w:val="00010190"/>
    <w:rsid w:val="00010ED2"/>
    <w:rsid w:val="00010F5C"/>
    <w:rsid w:val="0001112A"/>
    <w:rsid w:val="00011592"/>
    <w:rsid w:val="00011A50"/>
    <w:rsid w:val="0001219D"/>
    <w:rsid w:val="0001232B"/>
    <w:rsid w:val="00012D48"/>
    <w:rsid w:val="0001314A"/>
    <w:rsid w:val="000132DE"/>
    <w:rsid w:val="000144BB"/>
    <w:rsid w:val="00014777"/>
    <w:rsid w:val="000149F3"/>
    <w:rsid w:val="00015817"/>
    <w:rsid w:val="00015DD1"/>
    <w:rsid w:val="0001602A"/>
    <w:rsid w:val="00016894"/>
    <w:rsid w:val="000174AB"/>
    <w:rsid w:val="000175E3"/>
    <w:rsid w:val="000177F2"/>
    <w:rsid w:val="0001789F"/>
    <w:rsid w:val="00020633"/>
    <w:rsid w:val="000218F8"/>
    <w:rsid w:val="000222C7"/>
    <w:rsid w:val="00022CF6"/>
    <w:rsid w:val="00022E45"/>
    <w:rsid w:val="000233E5"/>
    <w:rsid w:val="00024696"/>
    <w:rsid w:val="00024825"/>
    <w:rsid w:val="00024BDA"/>
    <w:rsid w:val="00025918"/>
    <w:rsid w:val="00025BF8"/>
    <w:rsid w:val="00025CF4"/>
    <w:rsid w:val="00025EC2"/>
    <w:rsid w:val="00026066"/>
    <w:rsid w:val="00026516"/>
    <w:rsid w:val="00026A08"/>
    <w:rsid w:val="00026BBC"/>
    <w:rsid w:val="00026CCA"/>
    <w:rsid w:val="000273D0"/>
    <w:rsid w:val="000274D8"/>
    <w:rsid w:val="00027B98"/>
    <w:rsid w:val="00027DE4"/>
    <w:rsid w:val="0003008A"/>
    <w:rsid w:val="00030B9E"/>
    <w:rsid w:val="00030F81"/>
    <w:rsid w:val="00031822"/>
    <w:rsid w:val="00031950"/>
    <w:rsid w:val="00031C28"/>
    <w:rsid w:val="000320A0"/>
    <w:rsid w:val="00032120"/>
    <w:rsid w:val="0003249F"/>
    <w:rsid w:val="000326BC"/>
    <w:rsid w:val="000332A3"/>
    <w:rsid w:val="00033631"/>
    <w:rsid w:val="00033655"/>
    <w:rsid w:val="00033F9C"/>
    <w:rsid w:val="00035067"/>
    <w:rsid w:val="00035348"/>
    <w:rsid w:val="000366F7"/>
    <w:rsid w:val="00036AA3"/>
    <w:rsid w:val="00037B59"/>
    <w:rsid w:val="00040A07"/>
    <w:rsid w:val="000417C5"/>
    <w:rsid w:val="000426AD"/>
    <w:rsid w:val="00043AFD"/>
    <w:rsid w:val="000444C3"/>
    <w:rsid w:val="000444DB"/>
    <w:rsid w:val="000453FF"/>
    <w:rsid w:val="00045896"/>
    <w:rsid w:val="00045EBF"/>
    <w:rsid w:val="00046158"/>
    <w:rsid w:val="00046335"/>
    <w:rsid w:val="00046346"/>
    <w:rsid w:val="000463AA"/>
    <w:rsid w:val="00046463"/>
    <w:rsid w:val="00047500"/>
    <w:rsid w:val="00047C10"/>
    <w:rsid w:val="00050225"/>
    <w:rsid w:val="00050D07"/>
    <w:rsid w:val="000510DD"/>
    <w:rsid w:val="00051483"/>
    <w:rsid w:val="00051974"/>
    <w:rsid w:val="00051C1A"/>
    <w:rsid w:val="00051F1B"/>
    <w:rsid w:val="000521CA"/>
    <w:rsid w:val="0005221E"/>
    <w:rsid w:val="0005352D"/>
    <w:rsid w:val="0005421E"/>
    <w:rsid w:val="00055044"/>
    <w:rsid w:val="000568AF"/>
    <w:rsid w:val="00057CA8"/>
    <w:rsid w:val="00057F6F"/>
    <w:rsid w:val="00061127"/>
    <w:rsid w:val="0006139B"/>
    <w:rsid w:val="00061769"/>
    <w:rsid w:val="0006193E"/>
    <w:rsid w:val="00061E0C"/>
    <w:rsid w:val="0006261D"/>
    <w:rsid w:val="0006269E"/>
    <w:rsid w:val="00062B0A"/>
    <w:rsid w:val="000649C3"/>
    <w:rsid w:val="00064C5D"/>
    <w:rsid w:val="00064E80"/>
    <w:rsid w:val="00065E65"/>
    <w:rsid w:val="00065F8A"/>
    <w:rsid w:val="00066834"/>
    <w:rsid w:val="00066C15"/>
    <w:rsid w:val="00066CC1"/>
    <w:rsid w:val="00066EA9"/>
    <w:rsid w:val="00066FC8"/>
    <w:rsid w:val="00067730"/>
    <w:rsid w:val="0006775C"/>
    <w:rsid w:val="00067DB4"/>
    <w:rsid w:val="00070302"/>
    <w:rsid w:val="00070327"/>
    <w:rsid w:val="0007059F"/>
    <w:rsid w:val="00070834"/>
    <w:rsid w:val="000708FD"/>
    <w:rsid w:val="000709B3"/>
    <w:rsid w:val="00070DBF"/>
    <w:rsid w:val="00071FFC"/>
    <w:rsid w:val="00072D42"/>
    <w:rsid w:val="00072DF2"/>
    <w:rsid w:val="00073F53"/>
    <w:rsid w:val="0007414C"/>
    <w:rsid w:val="00074B8D"/>
    <w:rsid w:val="00075100"/>
    <w:rsid w:val="0007538A"/>
    <w:rsid w:val="0007563A"/>
    <w:rsid w:val="00076810"/>
    <w:rsid w:val="000774AC"/>
    <w:rsid w:val="00077CFF"/>
    <w:rsid w:val="00081D7D"/>
    <w:rsid w:val="00081F81"/>
    <w:rsid w:val="0008270E"/>
    <w:rsid w:val="00082849"/>
    <w:rsid w:val="00082B94"/>
    <w:rsid w:val="000837D9"/>
    <w:rsid w:val="00083995"/>
    <w:rsid w:val="00083D19"/>
    <w:rsid w:val="0008454F"/>
    <w:rsid w:val="00085C09"/>
    <w:rsid w:val="00085FF2"/>
    <w:rsid w:val="000864FE"/>
    <w:rsid w:val="0008673E"/>
    <w:rsid w:val="000868A5"/>
    <w:rsid w:val="000868C0"/>
    <w:rsid w:val="000878E8"/>
    <w:rsid w:val="000900A0"/>
    <w:rsid w:val="00090AFE"/>
    <w:rsid w:val="0009100A"/>
    <w:rsid w:val="00091F72"/>
    <w:rsid w:val="00092099"/>
    <w:rsid w:val="00092C01"/>
    <w:rsid w:val="00092C34"/>
    <w:rsid w:val="00093540"/>
    <w:rsid w:val="00093803"/>
    <w:rsid w:val="000939CA"/>
    <w:rsid w:val="000943C8"/>
    <w:rsid w:val="00094709"/>
    <w:rsid w:val="0009510D"/>
    <w:rsid w:val="0009532D"/>
    <w:rsid w:val="0009657D"/>
    <w:rsid w:val="00096C28"/>
    <w:rsid w:val="00096CEB"/>
    <w:rsid w:val="00096FDC"/>
    <w:rsid w:val="00097121"/>
    <w:rsid w:val="000978D9"/>
    <w:rsid w:val="000978F9"/>
    <w:rsid w:val="000A01C4"/>
    <w:rsid w:val="000A0276"/>
    <w:rsid w:val="000A0D55"/>
    <w:rsid w:val="000A167C"/>
    <w:rsid w:val="000A1A07"/>
    <w:rsid w:val="000A1F22"/>
    <w:rsid w:val="000A32AB"/>
    <w:rsid w:val="000A33E6"/>
    <w:rsid w:val="000A434F"/>
    <w:rsid w:val="000A4375"/>
    <w:rsid w:val="000A473B"/>
    <w:rsid w:val="000A4A4E"/>
    <w:rsid w:val="000A66BA"/>
    <w:rsid w:val="000A6750"/>
    <w:rsid w:val="000A6882"/>
    <w:rsid w:val="000A6D7C"/>
    <w:rsid w:val="000A739E"/>
    <w:rsid w:val="000A79FF"/>
    <w:rsid w:val="000B0379"/>
    <w:rsid w:val="000B105E"/>
    <w:rsid w:val="000B11FC"/>
    <w:rsid w:val="000B1324"/>
    <w:rsid w:val="000B134A"/>
    <w:rsid w:val="000B13D1"/>
    <w:rsid w:val="000B258B"/>
    <w:rsid w:val="000B265E"/>
    <w:rsid w:val="000B3706"/>
    <w:rsid w:val="000B3A3B"/>
    <w:rsid w:val="000B3E82"/>
    <w:rsid w:val="000B47B1"/>
    <w:rsid w:val="000B5184"/>
    <w:rsid w:val="000B526A"/>
    <w:rsid w:val="000B54F2"/>
    <w:rsid w:val="000B5765"/>
    <w:rsid w:val="000B5AF0"/>
    <w:rsid w:val="000B629A"/>
    <w:rsid w:val="000B6629"/>
    <w:rsid w:val="000C0728"/>
    <w:rsid w:val="000C07A9"/>
    <w:rsid w:val="000C0CC1"/>
    <w:rsid w:val="000C0E45"/>
    <w:rsid w:val="000C0F7A"/>
    <w:rsid w:val="000C10EC"/>
    <w:rsid w:val="000C1728"/>
    <w:rsid w:val="000C1737"/>
    <w:rsid w:val="000C28A3"/>
    <w:rsid w:val="000C2903"/>
    <w:rsid w:val="000C3798"/>
    <w:rsid w:val="000C56F5"/>
    <w:rsid w:val="000C57DE"/>
    <w:rsid w:val="000C5C3A"/>
    <w:rsid w:val="000C5DDD"/>
    <w:rsid w:val="000C6497"/>
    <w:rsid w:val="000C675D"/>
    <w:rsid w:val="000C7522"/>
    <w:rsid w:val="000C7659"/>
    <w:rsid w:val="000D0339"/>
    <w:rsid w:val="000D1401"/>
    <w:rsid w:val="000D15A7"/>
    <w:rsid w:val="000D2834"/>
    <w:rsid w:val="000D28DF"/>
    <w:rsid w:val="000D3270"/>
    <w:rsid w:val="000D354F"/>
    <w:rsid w:val="000D3A55"/>
    <w:rsid w:val="000D3F53"/>
    <w:rsid w:val="000D5A27"/>
    <w:rsid w:val="000D5A9A"/>
    <w:rsid w:val="000D5B0B"/>
    <w:rsid w:val="000D5CF4"/>
    <w:rsid w:val="000D64F2"/>
    <w:rsid w:val="000D6B90"/>
    <w:rsid w:val="000D6D35"/>
    <w:rsid w:val="000D77F1"/>
    <w:rsid w:val="000D7C89"/>
    <w:rsid w:val="000D7F36"/>
    <w:rsid w:val="000E004E"/>
    <w:rsid w:val="000E12F8"/>
    <w:rsid w:val="000E1A19"/>
    <w:rsid w:val="000E2371"/>
    <w:rsid w:val="000E2F4C"/>
    <w:rsid w:val="000E2FC9"/>
    <w:rsid w:val="000E3DEA"/>
    <w:rsid w:val="000E46CB"/>
    <w:rsid w:val="000E4EA9"/>
    <w:rsid w:val="000E550B"/>
    <w:rsid w:val="000E585E"/>
    <w:rsid w:val="000E5E92"/>
    <w:rsid w:val="000E61E4"/>
    <w:rsid w:val="000E64B3"/>
    <w:rsid w:val="000E6C18"/>
    <w:rsid w:val="000E6D23"/>
    <w:rsid w:val="000E6E45"/>
    <w:rsid w:val="000E7755"/>
    <w:rsid w:val="000E7908"/>
    <w:rsid w:val="000E7B53"/>
    <w:rsid w:val="000E7CD4"/>
    <w:rsid w:val="000F0BFD"/>
    <w:rsid w:val="000F182D"/>
    <w:rsid w:val="000F19A6"/>
    <w:rsid w:val="000F1BF7"/>
    <w:rsid w:val="000F284B"/>
    <w:rsid w:val="000F577D"/>
    <w:rsid w:val="000F5C33"/>
    <w:rsid w:val="000F63D4"/>
    <w:rsid w:val="000F647A"/>
    <w:rsid w:val="000F757C"/>
    <w:rsid w:val="000F764D"/>
    <w:rsid w:val="000F7D4F"/>
    <w:rsid w:val="00100795"/>
    <w:rsid w:val="00100842"/>
    <w:rsid w:val="00100BFF"/>
    <w:rsid w:val="00100F31"/>
    <w:rsid w:val="001017A4"/>
    <w:rsid w:val="00101F48"/>
    <w:rsid w:val="0010254F"/>
    <w:rsid w:val="00102597"/>
    <w:rsid w:val="001027D9"/>
    <w:rsid w:val="001032AE"/>
    <w:rsid w:val="001036D2"/>
    <w:rsid w:val="00103A02"/>
    <w:rsid w:val="00103A2F"/>
    <w:rsid w:val="001042CF"/>
    <w:rsid w:val="001044BA"/>
    <w:rsid w:val="00104E59"/>
    <w:rsid w:val="0010568E"/>
    <w:rsid w:val="0010582C"/>
    <w:rsid w:val="00106E5E"/>
    <w:rsid w:val="00107487"/>
    <w:rsid w:val="0011017E"/>
    <w:rsid w:val="00110321"/>
    <w:rsid w:val="00111901"/>
    <w:rsid w:val="00111973"/>
    <w:rsid w:val="00111DA7"/>
    <w:rsid w:val="001123EC"/>
    <w:rsid w:val="001124B7"/>
    <w:rsid w:val="001127C6"/>
    <w:rsid w:val="00112C4E"/>
    <w:rsid w:val="001135D2"/>
    <w:rsid w:val="00114236"/>
    <w:rsid w:val="00114AF3"/>
    <w:rsid w:val="00115803"/>
    <w:rsid w:val="00115B74"/>
    <w:rsid w:val="00115EEE"/>
    <w:rsid w:val="0011636E"/>
    <w:rsid w:val="00116EBF"/>
    <w:rsid w:val="00116F02"/>
    <w:rsid w:val="001171BF"/>
    <w:rsid w:val="001173FD"/>
    <w:rsid w:val="00117CDE"/>
    <w:rsid w:val="001202E8"/>
    <w:rsid w:val="001206CA"/>
    <w:rsid w:val="00121226"/>
    <w:rsid w:val="00121B4F"/>
    <w:rsid w:val="001228B5"/>
    <w:rsid w:val="00122902"/>
    <w:rsid w:val="00122DEC"/>
    <w:rsid w:val="00123DF3"/>
    <w:rsid w:val="00124243"/>
    <w:rsid w:val="00124395"/>
    <w:rsid w:val="0012479E"/>
    <w:rsid w:val="00124B9D"/>
    <w:rsid w:val="0012516B"/>
    <w:rsid w:val="00125650"/>
    <w:rsid w:val="00126527"/>
    <w:rsid w:val="00126884"/>
    <w:rsid w:val="00126C89"/>
    <w:rsid w:val="00126CF0"/>
    <w:rsid w:val="001270AC"/>
    <w:rsid w:val="00127A9E"/>
    <w:rsid w:val="00130648"/>
    <w:rsid w:val="001317AB"/>
    <w:rsid w:val="0013346B"/>
    <w:rsid w:val="00133578"/>
    <w:rsid w:val="0013367C"/>
    <w:rsid w:val="00133BD2"/>
    <w:rsid w:val="00134197"/>
    <w:rsid w:val="001349D9"/>
    <w:rsid w:val="00134BFF"/>
    <w:rsid w:val="00134F82"/>
    <w:rsid w:val="001374D1"/>
    <w:rsid w:val="00137604"/>
    <w:rsid w:val="0013792D"/>
    <w:rsid w:val="0014080B"/>
    <w:rsid w:val="00140A1C"/>
    <w:rsid w:val="00141239"/>
    <w:rsid w:val="00141344"/>
    <w:rsid w:val="00141F3F"/>
    <w:rsid w:val="001427CC"/>
    <w:rsid w:val="0014299E"/>
    <w:rsid w:val="00142E64"/>
    <w:rsid w:val="00143290"/>
    <w:rsid w:val="00144128"/>
    <w:rsid w:val="001445FD"/>
    <w:rsid w:val="001446C6"/>
    <w:rsid w:val="00145243"/>
    <w:rsid w:val="00145273"/>
    <w:rsid w:val="001459B5"/>
    <w:rsid w:val="00146331"/>
    <w:rsid w:val="001501BF"/>
    <w:rsid w:val="0015032A"/>
    <w:rsid w:val="00150A44"/>
    <w:rsid w:val="00150F41"/>
    <w:rsid w:val="001510FD"/>
    <w:rsid w:val="0015133A"/>
    <w:rsid w:val="001523F8"/>
    <w:rsid w:val="0015279B"/>
    <w:rsid w:val="001529D0"/>
    <w:rsid w:val="001529EA"/>
    <w:rsid w:val="00153105"/>
    <w:rsid w:val="00153810"/>
    <w:rsid w:val="001538C1"/>
    <w:rsid w:val="00153F56"/>
    <w:rsid w:val="001543BB"/>
    <w:rsid w:val="0015448F"/>
    <w:rsid w:val="00154581"/>
    <w:rsid w:val="00154DA8"/>
    <w:rsid w:val="00155604"/>
    <w:rsid w:val="00155733"/>
    <w:rsid w:val="00155EFB"/>
    <w:rsid w:val="001568BF"/>
    <w:rsid w:val="00156F63"/>
    <w:rsid w:val="00157EF7"/>
    <w:rsid w:val="0016025D"/>
    <w:rsid w:val="001604A2"/>
    <w:rsid w:val="001608C2"/>
    <w:rsid w:val="00160B83"/>
    <w:rsid w:val="00160EBC"/>
    <w:rsid w:val="0016122C"/>
    <w:rsid w:val="00163B1F"/>
    <w:rsid w:val="00163F48"/>
    <w:rsid w:val="0016443B"/>
    <w:rsid w:val="00165B26"/>
    <w:rsid w:val="00166467"/>
    <w:rsid w:val="00166D49"/>
    <w:rsid w:val="00167817"/>
    <w:rsid w:val="00167A73"/>
    <w:rsid w:val="00170CED"/>
    <w:rsid w:val="0017121B"/>
    <w:rsid w:val="00171B54"/>
    <w:rsid w:val="00171F69"/>
    <w:rsid w:val="001726FD"/>
    <w:rsid w:val="001727A9"/>
    <w:rsid w:val="00172A27"/>
    <w:rsid w:val="001732B4"/>
    <w:rsid w:val="0017397F"/>
    <w:rsid w:val="001741FB"/>
    <w:rsid w:val="0017420A"/>
    <w:rsid w:val="00174E86"/>
    <w:rsid w:val="00175480"/>
    <w:rsid w:val="00175C5E"/>
    <w:rsid w:val="00176D1B"/>
    <w:rsid w:val="001771B9"/>
    <w:rsid w:val="00177222"/>
    <w:rsid w:val="0017747F"/>
    <w:rsid w:val="00177DA1"/>
    <w:rsid w:val="001801C3"/>
    <w:rsid w:val="00180843"/>
    <w:rsid w:val="0018085D"/>
    <w:rsid w:val="001815C3"/>
    <w:rsid w:val="0018246C"/>
    <w:rsid w:val="001828E7"/>
    <w:rsid w:val="00183545"/>
    <w:rsid w:val="001836A7"/>
    <w:rsid w:val="001846C2"/>
    <w:rsid w:val="00184904"/>
    <w:rsid w:val="00184A33"/>
    <w:rsid w:val="00184A5E"/>
    <w:rsid w:val="00184AAD"/>
    <w:rsid w:val="00184FC3"/>
    <w:rsid w:val="00185016"/>
    <w:rsid w:val="001854B5"/>
    <w:rsid w:val="00185795"/>
    <w:rsid w:val="001875F6"/>
    <w:rsid w:val="00187780"/>
    <w:rsid w:val="00187C06"/>
    <w:rsid w:val="001902D8"/>
    <w:rsid w:val="001905D3"/>
    <w:rsid w:val="00190658"/>
    <w:rsid w:val="001912E9"/>
    <w:rsid w:val="00191332"/>
    <w:rsid w:val="00191697"/>
    <w:rsid w:val="00191856"/>
    <w:rsid w:val="00191E76"/>
    <w:rsid w:val="00191ED7"/>
    <w:rsid w:val="001923E1"/>
    <w:rsid w:val="0019247D"/>
    <w:rsid w:val="00192F8F"/>
    <w:rsid w:val="0019329B"/>
    <w:rsid w:val="00193990"/>
    <w:rsid w:val="00194A5A"/>
    <w:rsid w:val="00194ADC"/>
    <w:rsid w:val="00194D4B"/>
    <w:rsid w:val="00195279"/>
    <w:rsid w:val="0019527B"/>
    <w:rsid w:val="001955B4"/>
    <w:rsid w:val="00195B6E"/>
    <w:rsid w:val="00195B7C"/>
    <w:rsid w:val="00195D92"/>
    <w:rsid w:val="00195F9C"/>
    <w:rsid w:val="0019697A"/>
    <w:rsid w:val="00196E7A"/>
    <w:rsid w:val="00196F46"/>
    <w:rsid w:val="001974FB"/>
    <w:rsid w:val="001979F8"/>
    <w:rsid w:val="001A0155"/>
    <w:rsid w:val="001A0336"/>
    <w:rsid w:val="001A1B08"/>
    <w:rsid w:val="001A25B1"/>
    <w:rsid w:val="001A29B6"/>
    <w:rsid w:val="001A2BFB"/>
    <w:rsid w:val="001A2CB7"/>
    <w:rsid w:val="001A3521"/>
    <w:rsid w:val="001A4782"/>
    <w:rsid w:val="001A48AC"/>
    <w:rsid w:val="001A4942"/>
    <w:rsid w:val="001A4E29"/>
    <w:rsid w:val="001A5051"/>
    <w:rsid w:val="001A55B3"/>
    <w:rsid w:val="001A5B1C"/>
    <w:rsid w:val="001A5CF8"/>
    <w:rsid w:val="001A6B22"/>
    <w:rsid w:val="001A6CE7"/>
    <w:rsid w:val="001A6DB8"/>
    <w:rsid w:val="001A71A9"/>
    <w:rsid w:val="001A7B41"/>
    <w:rsid w:val="001A7B55"/>
    <w:rsid w:val="001A7B6C"/>
    <w:rsid w:val="001A7D29"/>
    <w:rsid w:val="001A7F75"/>
    <w:rsid w:val="001B0BF2"/>
    <w:rsid w:val="001B1138"/>
    <w:rsid w:val="001B11FA"/>
    <w:rsid w:val="001B152B"/>
    <w:rsid w:val="001B163D"/>
    <w:rsid w:val="001B2025"/>
    <w:rsid w:val="001B2222"/>
    <w:rsid w:val="001B228A"/>
    <w:rsid w:val="001B24F4"/>
    <w:rsid w:val="001B2942"/>
    <w:rsid w:val="001B34C1"/>
    <w:rsid w:val="001B3654"/>
    <w:rsid w:val="001B3A52"/>
    <w:rsid w:val="001B3ED6"/>
    <w:rsid w:val="001B4A81"/>
    <w:rsid w:val="001B5F8C"/>
    <w:rsid w:val="001B5FC6"/>
    <w:rsid w:val="001B67F0"/>
    <w:rsid w:val="001B6BED"/>
    <w:rsid w:val="001B6F0F"/>
    <w:rsid w:val="001C08AB"/>
    <w:rsid w:val="001C22FA"/>
    <w:rsid w:val="001C23F8"/>
    <w:rsid w:val="001C35D5"/>
    <w:rsid w:val="001C50F8"/>
    <w:rsid w:val="001C5218"/>
    <w:rsid w:val="001C5275"/>
    <w:rsid w:val="001C5A1C"/>
    <w:rsid w:val="001C5AD9"/>
    <w:rsid w:val="001C5F9D"/>
    <w:rsid w:val="001C6B71"/>
    <w:rsid w:val="001C72B3"/>
    <w:rsid w:val="001C7525"/>
    <w:rsid w:val="001C7629"/>
    <w:rsid w:val="001C7870"/>
    <w:rsid w:val="001D0252"/>
    <w:rsid w:val="001D1521"/>
    <w:rsid w:val="001D27A4"/>
    <w:rsid w:val="001D2EE0"/>
    <w:rsid w:val="001D2F7A"/>
    <w:rsid w:val="001D5DEF"/>
    <w:rsid w:val="001D655B"/>
    <w:rsid w:val="001D6805"/>
    <w:rsid w:val="001D6A2E"/>
    <w:rsid w:val="001D6C3D"/>
    <w:rsid w:val="001D6D95"/>
    <w:rsid w:val="001D77F3"/>
    <w:rsid w:val="001E13EA"/>
    <w:rsid w:val="001E16E9"/>
    <w:rsid w:val="001E17FE"/>
    <w:rsid w:val="001E20AE"/>
    <w:rsid w:val="001E21EC"/>
    <w:rsid w:val="001E2589"/>
    <w:rsid w:val="001E26CE"/>
    <w:rsid w:val="001E28DE"/>
    <w:rsid w:val="001E2F40"/>
    <w:rsid w:val="001E3649"/>
    <w:rsid w:val="001E379B"/>
    <w:rsid w:val="001E38C8"/>
    <w:rsid w:val="001E3BDB"/>
    <w:rsid w:val="001E4131"/>
    <w:rsid w:val="001E4E83"/>
    <w:rsid w:val="001E54C1"/>
    <w:rsid w:val="001E5D8A"/>
    <w:rsid w:val="001E65C7"/>
    <w:rsid w:val="001E66D8"/>
    <w:rsid w:val="001E6AE4"/>
    <w:rsid w:val="001E6BBD"/>
    <w:rsid w:val="001E6D71"/>
    <w:rsid w:val="001F00E8"/>
    <w:rsid w:val="001F0476"/>
    <w:rsid w:val="001F1FB4"/>
    <w:rsid w:val="001F26BA"/>
    <w:rsid w:val="001F2B2A"/>
    <w:rsid w:val="001F2FD9"/>
    <w:rsid w:val="001F3200"/>
    <w:rsid w:val="001F342D"/>
    <w:rsid w:val="001F41B6"/>
    <w:rsid w:val="001F45D6"/>
    <w:rsid w:val="001F4872"/>
    <w:rsid w:val="001F4E33"/>
    <w:rsid w:val="001F5F15"/>
    <w:rsid w:val="001F7812"/>
    <w:rsid w:val="001F7CFA"/>
    <w:rsid w:val="002004BC"/>
    <w:rsid w:val="00200781"/>
    <w:rsid w:val="00200891"/>
    <w:rsid w:val="0020211B"/>
    <w:rsid w:val="0020219D"/>
    <w:rsid w:val="00202F49"/>
    <w:rsid w:val="00202F78"/>
    <w:rsid w:val="0020390B"/>
    <w:rsid w:val="002048EF"/>
    <w:rsid w:val="002050EA"/>
    <w:rsid w:val="00205A65"/>
    <w:rsid w:val="00206F33"/>
    <w:rsid w:val="002073F4"/>
    <w:rsid w:val="002077E7"/>
    <w:rsid w:val="00207DDC"/>
    <w:rsid w:val="00210856"/>
    <w:rsid w:val="0021092B"/>
    <w:rsid w:val="002121E0"/>
    <w:rsid w:val="00212A5A"/>
    <w:rsid w:val="00212B6F"/>
    <w:rsid w:val="00212B73"/>
    <w:rsid w:val="0021416B"/>
    <w:rsid w:val="002141B2"/>
    <w:rsid w:val="002143A1"/>
    <w:rsid w:val="002144F9"/>
    <w:rsid w:val="00214706"/>
    <w:rsid w:val="00214841"/>
    <w:rsid w:val="00215116"/>
    <w:rsid w:val="00215A9E"/>
    <w:rsid w:val="002169C1"/>
    <w:rsid w:val="002172D7"/>
    <w:rsid w:val="002177B6"/>
    <w:rsid w:val="002179DA"/>
    <w:rsid w:val="00220919"/>
    <w:rsid w:val="00220A41"/>
    <w:rsid w:val="00220A5C"/>
    <w:rsid w:val="00221484"/>
    <w:rsid w:val="00221F48"/>
    <w:rsid w:val="00221F68"/>
    <w:rsid w:val="00222D44"/>
    <w:rsid w:val="00222F4A"/>
    <w:rsid w:val="00223144"/>
    <w:rsid w:val="0022319D"/>
    <w:rsid w:val="002234D5"/>
    <w:rsid w:val="00223803"/>
    <w:rsid w:val="00223FBD"/>
    <w:rsid w:val="0022413A"/>
    <w:rsid w:val="00224DD3"/>
    <w:rsid w:val="002259E0"/>
    <w:rsid w:val="00225F0E"/>
    <w:rsid w:val="00225F58"/>
    <w:rsid w:val="002260EA"/>
    <w:rsid w:val="00226DF3"/>
    <w:rsid w:val="0022773C"/>
    <w:rsid w:val="00227A10"/>
    <w:rsid w:val="00227E11"/>
    <w:rsid w:val="00227E33"/>
    <w:rsid w:val="00230F75"/>
    <w:rsid w:val="002319B0"/>
    <w:rsid w:val="00232580"/>
    <w:rsid w:val="00232BC3"/>
    <w:rsid w:val="0023398D"/>
    <w:rsid w:val="002340EF"/>
    <w:rsid w:val="00235177"/>
    <w:rsid w:val="00235EA3"/>
    <w:rsid w:val="00235F39"/>
    <w:rsid w:val="00236570"/>
    <w:rsid w:val="00236B1F"/>
    <w:rsid w:val="00236BE7"/>
    <w:rsid w:val="002371E8"/>
    <w:rsid w:val="00237591"/>
    <w:rsid w:val="00240D89"/>
    <w:rsid w:val="00240EC8"/>
    <w:rsid w:val="00241B66"/>
    <w:rsid w:val="002431D7"/>
    <w:rsid w:val="002439CB"/>
    <w:rsid w:val="00243BB8"/>
    <w:rsid w:val="00244A8E"/>
    <w:rsid w:val="00244AF9"/>
    <w:rsid w:val="00244B9C"/>
    <w:rsid w:val="00245126"/>
    <w:rsid w:val="0024514D"/>
    <w:rsid w:val="002456DB"/>
    <w:rsid w:val="002477A2"/>
    <w:rsid w:val="00247B87"/>
    <w:rsid w:val="00250848"/>
    <w:rsid w:val="00250E4C"/>
    <w:rsid w:val="002511B4"/>
    <w:rsid w:val="002515DE"/>
    <w:rsid w:val="00251A6D"/>
    <w:rsid w:val="00251E22"/>
    <w:rsid w:val="0025271B"/>
    <w:rsid w:val="00252BF2"/>
    <w:rsid w:val="00253AC7"/>
    <w:rsid w:val="0025469A"/>
    <w:rsid w:val="00254D6A"/>
    <w:rsid w:val="00255261"/>
    <w:rsid w:val="002553BF"/>
    <w:rsid w:val="002555A2"/>
    <w:rsid w:val="00255A02"/>
    <w:rsid w:val="00256617"/>
    <w:rsid w:val="00256B27"/>
    <w:rsid w:val="0025719E"/>
    <w:rsid w:val="0026090B"/>
    <w:rsid w:val="00260B6D"/>
    <w:rsid w:val="002616EB"/>
    <w:rsid w:val="00262122"/>
    <w:rsid w:val="00262336"/>
    <w:rsid w:val="002643F1"/>
    <w:rsid w:val="002650E2"/>
    <w:rsid w:val="00265428"/>
    <w:rsid w:val="00265752"/>
    <w:rsid w:val="00265E3A"/>
    <w:rsid w:val="00265E85"/>
    <w:rsid w:val="0026654A"/>
    <w:rsid w:val="00266816"/>
    <w:rsid w:val="00270502"/>
    <w:rsid w:val="0027189C"/>
    <w:rsid w:val="0027193F"/>
    <w:rsid w:val="00272714"/>
    <w:rsid w:val="00272F44"/>
    <w:rsid w:val="00274509"/>
    <w:rsid w:val="002757A8"/>
    <w:rsid w:val="00275F21"/>
    <w:rsid w:val="00275FA2"/>
    <w:rsid w:val="00276336"/>
    <w:rsid w:val="0027639E"/>
    <w:rsid w:val="00276C76"/>
    <w:rsid w:val="0027720F"/>
    <w:rsid w:val="002774FA"/>
    <w:rsid w:val="002778FC"/>
    <w:rsid w:val="00281157"/>
    <w:rsid w:val="00282E3A"/>
    <w:rsid w:val="00282E9A"/>
    <w:rsid w:val="00283211"/>
    <w:rsid w:val="002834B1"/>
    <w:rsid w:val="002843A6"/>
    <w:rsid w:val="0028487F"/>
    <w:rsid w:val="002853C4"/>
    <w:rsid w:val="002858CC"/>
    <w:rsid w:val="00286D00"/>
    <w:rsid w:val="00287ED2"/>
    <w:rsid w:val="00287ED4"/>
    <w:rsid w:val="00287EE7"/>
    <w:rsid w:val="00287F1D"/>
    <w:rsid w:val="0029181C"/>
    <w:rsid w:val="00291D17"/>
    <w:rsid w:val="00291EF4"/>
    <w:rsid w:val="002922C8"/>
    <w:rsid w:val="0029270F"/>
    <w:rsid w:val="00292739"/>
    <w:rsid w:val="00292A4F"/>
    <w:rsid w:val="00292C6D"/>
    <w:rsid w:val="00292C99"/>
    <w:rsid w:val="00292DF6"/>
    <w:rsid w:val="00293340"/>
    <w:rsid w:val="002945F1"/>
    <w:rsid w:val="00294E5C"/>
    <w:rsid w:val="00294F88"/>
    <w:rsid w:val="002953EA"/>
    <w:rsid w:val="00295B65"/>
    <w:rsid w:val="0029766C"/>
    <w:rsid w:val="00297C71"/>
    <w:rsid w:val="002A0447"/>
    <w:rsid w:val="002A0BDD"/>
    <w:rsid w:val="002A189E"/>
    <w:rsid w:val="002A18CE"/>
    <w:rsid w:val="002A18ED"/>
    <w:rsid w:val="002A1FC7"/>
    <w:rsid w:val="002A208B"/>
    <w:rsid w:val="002A3907"/>
    <w:rsid w:val="002A3DAA"/>
    <w:rsid w:val="002A40C1"/>
    <w:rsid w:val="002A4570"/>
    <w:rsid w:val="002A4675"/>
    <w:rsid w:val="002A4998"/>
    <w:rsid w:val="002A4AEC"/>
    <w:rsid w:val="002A4D13"/>
    <w:rsid w:val="002A56D2"/>
    <w:rsid w:val="002A59CD"/>
    <w:rsid w:val="002A59E4"/>
    <w:rsid w:val="002A5B66"/>
    <w:rsid w:val="002A5C02"/>
    <w:rsid w:val="002A6987"/>
    <w:rsid w:val="002A6C78"/>
    <w:rsid w:val="002A78C3"/>
    <w:rsid w:val="002B04DE"/>
    <w:rsid w:val="002B06A1"/>
    <w:rsid w:val="002B0B41"/>
    <w:rsid w:val="002B10DC"/>
    <w:rsid w:val="002B1E2B"/>
    <w:rsid w:val="002B1EFF"/>
    <w:rsid w:val="002B1F5A"/>
    <w:rsid w:val="002B2376"/>
    <w:rsid w:val="002B34DE"/>
    <w:rsid w:val="002B3EEF"/>
    <w:rsid w:val="002B4A56"/>
    <w:rsid w:val="002B4AB3"/>
    <w:rsid w:val="002B4C95"/>
    <w:rsid w:val="002B542D"/>
    <w:rsid w:val="002B56B5"/>
    <w:rsid w:val="002B59F9"/>
    <w:rsid w:val="002B5A75"/>
    <w:rsid w:val="002B5F5E"/>
    <w:rsid w:val="002B6107"/>
    <w:rsid w:val="002B675F"/>
    <w:rsid w:val="002B70B6"/>
    <w:rsid w:val="002B70E0"/>
    <w:rsid w:val="002B7826"/>
    <w:rsid w:val="002B7B00"/>
    <w:rsid w:val="002B7BCF"/>
    <w:rsid w:val="002B7F2F"/>
    <w:rsid w:val="002C0AB7"/>
    <w:rsid w:val="002C15A3"/>
    <w:rsid w:val="002C1EC7"/>
    <w:rsid w:val="002C2043"/>
    <w:rsid w:val="002C2CDD"/>
    <w:rsid w:val="002C4667"/>
    <w:rsid w:val="002C46DE"/>
    <w:rsid w:val="002C51E0"/>
    <w:rsid w:val="002C57B4"/>
    <w:rsid w:val="002C5991"/>
    <w:rsid w:val="002C641E"/>
    <w:rsid w:val="002C770B"/>
    <w:rsid w:val="002C7AD0"/>
    <w:rsid w:val="002C7CA3"/>
    <w:rsid w:val="002C7F8C"/>
    <w:rsid w:val="002D0111"/>
    <w:rsid w:val="002D02E6"/>
    <w:rsid w:val="002D0992"/>
    <w:rsid w:val="002D09FA"/>
    <w:rsid w:val="002D0A01"/>
    <w:rsid w:val="002D1570"/>
    <w:rsid w:val="002D1670"/>
    <w:rsid w:val="002D1900"/>
    <w:rsid w:val="002D1BF7"/>
    <w:rsid w:val="002D3564"/>
    <w:rsid w:val="002D39AA"/>
    <w:rsid w:val="002D451D"/>
    <w:rsid w:val="002D47A3"/>
    <w:rsid w:val="002D4B92"/>
    <w:rsid w:val="002D509A"/>
    <w:rsid w:val="002D50AD"/>
    <w:rsid w:val="002D51CA"/>
    <w:rsid w:val="002D549F"/>
    <w:rsid w:val="002D5996"/>
    <w:rsid w:val="002D5BCC"/>
    <w:rsid w:val="002D682A"/>
    <w:rsid w:val="002D6BF4"/>
    <w:rsid w:val="002D6D40"/>
    <w:rsid w:val="002D76FE"/>
    <w:rsid w:val="002D7E56"/>
    <w:rsid w:val="002E0677"/>
    <w:rsid w:val="002E0B44"/>
    <w:rsid w:val="002E16DD"/>
    <w:rsid w:val="002E1A91"/>
    <w:rsid w:val="002E1BC7"/>
    <w:rsid w:val="002E1C50"/>
    <w:rsid w:val="002E20A9"/>
    <w:rsid w:val="002E29AC"/>
    <w:rsid w:val="002E2C74"/>
    <w:rsid w:val="002E32B2"/>
    <w:rsid w:val="002E3F47"/>
    <w:rsid w:val="002E4215"/>
    <w:rsid w:val="002E4397"/>
    <w:rsid w:val="002E4608"/>
    <w:rsid w:val="002E47AC"/>
    <w:rsid w:val="002E4D3B"/>
    <w:rsid w:val="002E548D"/>
    <w:rsid w:val="002E5A17"/>
    <w:rsid w:val="002E5A46"/>
    <w:rsid w:val="002E5DD8"/>
    <w:rsid w:val="002E6193"/>
    <w:rsid w:val="002E7565"/>
    <w:rsid w:val="002E7A09"/>
    <w:rsid w:val="002F0391"/>
    <w:rsid w:val="002F0D76"/>
    <w:rsid w:val="002F0E5D"/>
    <w:rsid w:val="002F127C"/>
    <w:rsid w:val="002F2D31"/>
    <w:rsid w:val="002F36B5"/>
    <w:rsid w:val="002F3713"/>
    <w:rsid w:val="002F3B4F"/>
    <w:rsid w:val="002F3FF3"/>
    <w:rsid w:val="002F4C96"/>
    <w:rsid w:val="002F5559"/>
    <w:rsid w:val="002F60C4"/>
    <w:rsid w:val="002F6160"/>
    <w:rsid w:val="002F6A60"/>
    <w:rsid w:val="002F7616"/>
    <w:rsid w:val="003000A8"/>
    <w:rsid w:val="00300837"/>
    <w:rsid w:val="00300BC6"/>
    <w:rsid w:val="00300CFD"/>
    <w:rsid w:val="003016A7"/>
    <w:rsid w:val="00301B69"/>
    <w:rsid w:val="00301CA0"/>
    <w:rsid w:val="00301FAE"/>
    <w:rsid w:val="0030220F"/>
    <w:rsid w:val="003023CC"/>
    <w:rsid w:val="00303F83"/>
    <w:rsid w:val="0030433E"/>
    <w:rsid w:val="00304492"/>
    <w:rsid w:val="00304845"/>
    <w:rsid w:val="003054BD"/>
    <w:rsid w:val="00306165"/>
    <w:rsid w:val="003061ED"/>
    <w:rsid w:val="003069DF"/>
    <w:rsid w:val="003072B4"/>
    <w:rsid w:val="0030736F"/>
    <w:rsid w:val="0030744A"/>
    <w:rsid w:val="00307C40"/>
    <w:rsid w:val="00307C8D"/>
    <w:rsid w:val="00307D82"/>
    <w:rsid w:val="003102F7"/>
    <w:rsid w:val="00310BD8"/>
    <w:rsid w:val="00310DD5"/>
    <w:rsid w:val="003111B0"/>
    <w:rsid w:val="0031135C"/>
    <w:rsid w:val="00311F1D"/>
    <w:rsid w:val="00312D9D"/>
    <w:rsid w:val="0031369B"/>
    <w:rsid w:val="0031378C"/>
    <w:rsid w:val="003141D4"/>
    <w:rsid w:val="0031567C"/>
    <w:rsid w:val="003156D0"/>
    <w:rsid w:val="00315E0C"/>
    <w:rsid w:val="00316001"/>
    <w:rsid w:val="0031650C"/>
    <w:rsid w:val="00316FA7"/>
    <w:rsid w:val="003174E0"/>
    <w:rsid w:val="00317997"/>
    <w:rsid w:val="00317F27"/>
    <w:rsid w:val="00321E59"/>
    <w:rsid w:val="00321FA8"/>
    <w:rsid w:val="0032238A"/>
    <w:rsid w:val="003223E4"/>
    <w:rsid w:val="00322A07"/>
    <w:rsid w:val="00322EA9"/>
    <w:rsid w:val="00323348"/>
    <w:rsid w:val="00323495"/>
    <w:rsid w:val="00323BAA"/>
    <w:rsid w:val="00324ECB"/>
    <w:rsid w:val="00325740"/>
    <w:rsid w:val="00325A1F"/>
    <w:rsid w:val="00325B8A"/>
    <w:rsid w:val="00325B98"/>
    <w:rsid w:val="00325CC0"/>
    <w:rsid w:val="00326452"/>
    <w:rsid w:val="00326CC0"/>
    <w:rsid w:val="00327C02"/>
    <w:rsid w:val="00330764"/>
    <w:rsid w:val="003309ED"/>
    <w:rsid w:val="00330D34"/>
    <w:rsid w:val="00331003"/>
    <w:rsid w:val="00331509"/>
    <w:rsid w:val="003315E3"/>
    <w:rsid w:val="00331B2F"/>
    <w:rsid w:val="00331CF4"/>
    <w:rsid w:val="00332762"/>
    <w:rsid w:val="00332AB0"/>
    <w:rsid w:val="00333703"/>
    <w:rsid w:val="00333CE2"/>
    <w:rsid w:val="003344CC"/>
    <w:rsid w:val="00334C69"/>
    <w:rsid w:val="0033519E"/>
    <w:rsid w:val="00335DD3"/>
    <w:rsid w:val="00336E68"/>
    <w:rsid w:val="003379CE"/>
    <w:rsid w:val="00340163"/>
    <w:rsid w:val="00340931"/>
    <w:rsid w:val="0034111F"/>
    <w:rsid w:val="00341387"/>
    <w:rsid w:val="0034154E"/>
    <w:rsid w:val="003419F1"/>
    <w:rsid w:val="00341F2B"/>
    <w:rsid w:val="00342788"/>
    <w:rsid w:val="00342A0A"/>
    <w:rsid w:val="00343112"/>
    <w:rsid w:val="003434F9"/>
    <w:rsid w:val="00343664"/>
    <w:rsid w:val="0034417E"/>
    <w:rsid w:val="003445ED"/>
    <w:rsid w:val="00344CA5"/>
    <w:rsid w:val="00345F38"/>
    <w:rsid w:val="00345FB0"/>
    <w:rsid w:val="00346EAA"/>
    <w:rsid w:val="00346F40"/>
    <w:rsid w:val="0034712A"/>
    <w:rsid w:val="00347629"/>
    <w:rsid w:val="00347BC7"/>
    <w:rsid w:val="0035004B"/>
    <w:rsid w:val="0035067C"/>
    <w:rsid w:val="0035079D"/>
    <w:rsid w:val="00350A3C"/>
    <w:rsid w:val="00350DD9"/>
    <w:rsid w:val="00352619"/>
    <w:rsid w:val="003526DA"/>
    <w:rsid w:val="0035277C"/>
    <w:rsid w:val="003532F9"/>
    <w:rsid w:val="00353809"/>
    <w:rsid w:val="00353D04"/>
    <w:rsid w:val="00354588"/>
    <w:rsid w:val="00354B02"/>
    <w:rsid w:val="003557CE"/>
    <w:rsid w:val="00355D9A"/>
    <w:rsid w:val="00355DCF"/>
    <w:rsid w:val="003567F4"/>
    <w:rsid w:val="00356AB1"/>
    <w:rsid w:val="00356DF6"/>
    <w:rsid w:val="00356E84"/>
    <w:rsid w:val="003574D5"/>
    <w:rsid w:val="003579DB"/>
    <w:rsid w:val="00357C78"/>
    <w:rsid w:val="00357FD7"/>
    <w:rsid w:val="00357FFE"/>
    <w:rsid w:val="00360642"/>
    <w:rsid w:val="0036102C"/>
    <w:rsid w:val="0036222F"/>
    <w:rsid w:val="00362C97"/>
    <w:rsid w:val="00362F71"/>
    <w:rsid w:val="00363141"/>
    <w:rsid w:val="003634B1"/>
    <w:rsid w:val="00363606"/>
    <w:rsid w:val="00363609"/>
    <w:rsid w:val="00363920"/>
    <w:rsid w:val="0036483C"/>
    <w:rsid w:val="00364D3F"/>
    <w:rsid w:val="00366054"/>
    <w:rsid w:val="003661DF"/>
    <w:rsid w:val="0036663F"/>
    <w:rsid w:val="00366A7D"/>
    <w:rsid w:val="00367466"/>
    <w:rsid w:val="00367854"/>
    <w:rsid w:val="00367CD2"/>
    <w:rsid w:val="00367EAC"/>
    <w:rsid w:val="00370A15"/>
    <w:rsid w:val="00370EC3"/>
    <w:rsid w:val="00370F05"/>
    <w:rsid w:val="00372091"/>
    <w:rsid w:val="0037233F"/>
    <w:rsid w:val="00372F07"/>
    <w:rsid w:val="003733B4"/>
    <w:rsid w:val="00373E47"/>
    <w:rsid w:val="003740DF"/>
    <w:rsid w:val="00374DA2"/>
    <w:rsid w:val="00374FD1"/>
    <w:rsid w:val="00375899"/>
    <w:rsid w:val="00375D0D"/>
    <w:rsid w:val="00375E91"/>
    <w:rsid w:val="00376037"/>
    <w:rsid w:val="00376897"/>
    <w:rsid w:val="0037705E"/>
    <w:rsid w:val="00381034"/>
    <w:rsid w:val="00381E58"/>
    <w:rsid w:val="00381FCB"/>
    <w:rsid w:val="00382362"/>
    <w:rsid w:val="00382658"/>
    <w:rsid w:val="003827CB"/>
    <w:rsid w:val="00382958"/>
    <w:rsid w:val="00382FB0"/>
    <w:rsid w:val="003853E6"/>
    <w:rsid w:val="003859BF"/>
    <w:rsid w:val="00385C71"/>
    <w:rsid w:val="003860F6"/>
    <w:rsid w:val="0038648C"/>
    <w:rsid w:val="0038648D"/>
    <w:rsid w:val="00386B79"/>
    <w:rsid w:val="00387F58"/>
    <w:rsid w:val="00390174"/>
    <w:rsid w:val="003906CF"/>
    <w:rsid w:val="00390A49"/>
    <w:rsid w:val="0039168C"/>
    <w:rsid w:val="00392607"/>
    <w:rsid w:val="00392E03"/>
    <w:rsid w:val="00392FE7"/>
    <w:rsid w:val="00393319"/>
    <w:rsid w:val="00393673"/>
    <w:rsid w:val="00393E21"/>
    <w:rsid w:val="00393F70"/>
    <w:rsid w:val="003944C6"/>
    <w:rsid w:val="00394E19"/>
    <w:rsid w:val="00395095"/>
    <w:rsid w:val="00395748"/>
    <w:rsid w:val="003959DA"/>
    <w:rsid w:val="00396468"/>
    <w:rsid w:val="00397E84"/>
    <w:rsid w:val="00397FDA"/>
    <w:rsid w:val="003A09AF"/>
    <w:rsid w:val="003A0F13"/>
    <w:rsid w:val="003A18E7"/>
    <w:rsid w:val="003A206B"/>
    <w:rsid w:val="003A2126"/>
    <w:rsid w:val="003A2328"/>
    <w:rsid w:val="003A3229"/>
    <w:rsid w:val="003A3392"/>
    <w:rsid w:val="003A4557"/>
    <w:rsid w:val="003A4854"/>
    <w:rsid w:val="003A4CC7"/>
    <w:rsid w:val="003A5870"/>
    <w:rsid w:val="003A649B"/>
    <w:rsid w:val="003A65A8"/>
    <w:rsid w:val="003A6EF5"/>
    <w:rsid w:val="003A7B4F"/>
    <w:rsid w:val="003A7CED"/>
    <w:rsid w:val="003A7DBD"/>
    <w:rsid w:val="003B112B"/>
    <w:rsid w:val="003B148D"/>
    <w:rsid w:val="003B17B6"/>
    <w:rsid w:val="003B1DC4"/>
    <w:rsid w:val="003B20AD"/>
    <w:rsid w:val="003B2B53"/>
    <w:rsid w:val="003B2E2E"/>
    <w:rsid w:val="003B35EE"/>
    <w:rsid w:val="003B371B"/>
    <w:rsid w:val="003B4B6D"/>
    <w:rsid w:val="003B4C34"/>
    <w:rsid w:val="003B5642"/>
    <w:rsid w:val="003B59F8"/>
    <w:rsid w:val="003B6465"/>
    <w:rsid w:val="003B6519"/>
    <w:rsid w:val="003B72A3"/>
    <w:rsid w:val="003C14A0"/>
    <w:rsid w:val="003C23F7"/>
    <w:rsid w:val="003C3986"/>
    <w:rsid w:val="003C3BAB"/>
    <w:rsid w:val="003C3C90"/>
    <w:rsid w:val="003C3D94"/>
    <w:rsid w:val="003C403E"/>
    <w:rsid w:val="003C42DF"/>
    <w:rsid w:val="003C4308"/>
    <w:rsid w:val="003C5A51"/>
    <w:rsid w:val="003C5ADB"/>
    <w:rsid w:val="003C5FF4"/>
    <w:rsid w:val="003C7CCE"/>
    <w:rsid w:val="003D071F"/>
    <w:rsid w:val="003D078E"/>
    <w:rsid w:val="003D0F0A"/>
    <w:rsid w:val="003D12FF"/>
    <w:rsid w:val="003D15F0"/>
    <w:rsid w:val="003D183F"/>
    <w:rsid w:val="003D1BB7"/>
    <w:rsid w:val="003D1E3C"/>
    <w:rsid w:val="003D216A"/>
    <w:rsid w:val="003D28C6"/>
    <w:rsid w:val="003D3A9E"/>
    <w:rsid w:val="003D3D8A"/>
    <w:rsid w:val="003D3DDC"/>
    <w:rsid w:val="003D3F57"/>
    <w:rsid w:val="003D416C"/>
    <w:rsid w:val="003D4686"/>
    <w:rsid w:val="003D542C"/>
    <w:rsid w:val="003D5436"/>
    <w:rsid w:val="003D5C5D"/>
    <w:rsid w:val="003D6431"/>
    <w:rsid w:val="003D67BA"/>
    <w:rsid w:val="003D6CF1"/>
    <w:rsid w:val="003D6E3D"/>
    <w:rsid w:val="003D78E7"/>
    <w:rsid w:val="003E0EF1"/>
    <w:rsid w:val="003E0F59"/>
    <w:rsid w:val="003E174C"/>
    <w:rsid w:val="003E1D8C"/>
    <w:rsid w:val="003E1E33"/>
    <w:rsid w:val="003E1FDB"/>
    <w:rsid w:val="003E3510"/>
    <w:rsid w:val="003E3B5C"/>
    <w:rsid w:val="003E3FA8"/>
    <w:rsid w:val="003E3FC8"/>
    <w:rsid w:val="003E6049"/>
    <w:rsid w:val="003E60E0"/>
    <w:rsid w:val="003E6790"/>
    <w:rsid w:val="003E681D"/>
    <w:rsid w:val="003E6DE2"/>
    <w:rsid w:val="003E7061"/>
    <w:rsid w:val="003E739E"/>
    <w:rsid w:val="003E7906"/>
    <w:rsid w:val="003E7BCB"/>
    <w:rsid w:val="003F0097"/>
    <w:rsid w:val="003F032E"/>
    <w:rsid w:val="003F055A"/>
    <w:rsid w:val="003F08A5"/>
    <w:rsid w:val="003F097A"/>
    <w:rsid w:val="003F14DB"/>
    <w:rsid w:val="003F2BF5"/>
    <w:rsid w:val="003F2CAC"/>
    <w:rsid w:val="003F457D"/>
    <w:rsid w:val="003F5CF0"/>
    <w:rsid w:val="003F5E11"/>
    <w:rsid w:val="003F5F4F"/>
    <w:rsid w:val="003F5F77"/>
    <w:rsid w:val="003F64B5"/>
    <w:rsid w:val="003F737A"/>
    <w:rsid w:val="00400105"/>
    <w:rsid w:val="0040039E"/>
    <w:rsid w:val="004010A8"/>
    <w:rsid w:val="004012EA"/>
    <w:rsid w:val="004020C1"/>
    <w:rsid w:val="0040277D"/>
    <w:rsid w:val="0040361A"/>
    <w:rsid w:val="004048CD"/>
    <w:rsid w:val="00405B2D"/>
    <w:rsid w:val="00406903"/>
    <w:rsid w:val="00406C87"/>
    <w:rsid w:val="00406F43"/>
    <w:rsid w:val="00406FE7"/>
    <w:rsid w:val="00407417"/>
    <w:rsid w:val="004077DE"/>
    <w:rsid w:val="00407AAB"/>
    <w:rsid w:val="00407CAA"/>
    <w:rsid w:val="00407F78"/>
    <w:rsid w:val="0041063C"/>
    <w:rsid w:val="004106E6"/>
    <w:rsid w:val="00410A1C"/>
    <w:rsid w:val="00410C55"/>
    <w:rsid w:val="00411436"/>
    <w:rsid w:val="0041145A"/>
    <w:rsid w:val="00411743"/>
    <w:rsid w:val="004117EC"/>
    <w:rsid w:val="004124C6"/>
    <w:rsid w:val="00413569"/>
    <w:rsid w:val="004136F1"/>
    <w:rsid w:val="00413CC1"/>
    <w:rsid w:val="00413CF2"/>
    <w:rsid w:val="0041422C"/>
    <w:rsid w:val="00414AC2"/>
    <w:rsid w:val="00414BF0"/>
    <w:rsid w:val="00415719"/>
    <w:rsid w:val="00416432"/>
    <w:rsid w:val="0041690E"/>
    <w:rsid w:val="00417DD6"/>
    <w:rsid w:val="004203A6"/>
    <w:rsid w:val="00420625"/>
    <w:rsid w:val="0042089F"/>
    <w:rsid w:val="00421BA7"/>
    <w:rsid w:val="00422238"/>
    <w:rsid w:val="00422286"/>
    <w:rsid w:val="00422ACC"/>
    <w:rsid w:val="00422C47"/>
    <w:rsid w:val="0042306A"/>
    <w:rsid w:val="004237DB"/>
    <w:rsid w:val="00423812"/>
    <w:rsid w:val="00423A07"/>
    <w:rsid w:val="00423CCE"/>
    <w:rsid w:val="00423DAB"/>
    <w:rsid w:val="00424AD7"/>
    <w:rsid w:val="00424EC9"/>
    <w:rsid w:val="00424FE7"/>
    <w:rsid w:val="004254D2"/>
    <w:rsid w:val="0042550E"/>
    <w:rsid w:val="004256E4"/>
    <w:rsid w:val="00426370"/>
    <w:rsid w:val="004263AE"/>
    <w:rsid w:val="00430417"/>
    <w:rsid w:val="004306C2"/>
    <w:rsid w:val="0043079D"/>
    <w:rsid w:val="00430DEE"/>
    <w:rsid w:val="00431264"/>
    <w:rsid w:val="00431844"/>
    <w:rsid w:val="00431C88"/>
    <w:rsid w:val="00432372"/>
    <w:rsid w:val="00432773"/>
    <w:rsid w:val="004332F5"/>
    <w:rsid w:val="004333B9"/>
    <w:rsid w:val="00433DA4"/>
    <w:rsid w:val="00433E5C"/>
    <w:rsid w:val="0043458C"/>
    <w:rsid w:val="004347F5"/>
    <w:rsid w:val="00435BD9"/>
    <w:rsid w:val="00435E0C"/>
    <w:rsid w:val="004361E1"/>
    <w:rsid w:val="00436398"/>
    <w:rsid w:val="00436CCD"/>
    <w:rsid w:val="00436D75"/>
    <w:rsid w:val="00437241"/>
    <w:rsid w:val="0044002A"/>
    <w:rsid w:val="00440290"/>
    <w:rsid w:val="004402DA"/>
    <w:rsid w:val="004409C5"/>
    <w:rsid w:val="0044172C"/>
    <w:rsid w:val="004417B0"/>
    <w:rsid w:val="004418ED"/>
    <w:rsid w:val="00441AAD"/>
    <w:rsid w:val="004422CF"/>
    <w:rsid w:val="00442561"/>
    <w:rsid w:val="00444972"/>
    <w:rsid w:val="0044498C"/>
    <w:rsid w:val="004453A1"/>
    <w:rsid w:val="00445491"/>
    <w:rsid w:val="0044562D"/>
    <w:rsid w:val="00446119"/>
    <w:rsid w:val="00446275"/>
    <w:rsid w:val="00446380"/>
    <w:rsid w:val="00447F1E"/>
    <w:rsid w:val="00451042"/>
    <w:rsid w:val="00451A33"/>
    <w:rsid w:val="00451C19"/>
    <w:rsid w:val="004527B4"/>
    <w:rsid w:val="00453A16"/>
    <w:rsid w:val="00453C83"/>
    <w:rsid w:val="00453DBE"/>
    <w:rsid w:val="00454F7E"/>
    <w:rsid w:val="004552EB"/>
    <w:rsid w:val="00455A30"/>
    <w:rsid w:val="0045758B"/>
    <w:rsid w:val="00457DA9"/>
    <w:rsid w:val="004604DA"/>
    <w:rsid w:val="00460B34"/>
    <w:rsid w:val="004612A2"/>
    <w:rsid w:val="00461832"/>
    <w:rsid w:val="00461D32"/>
    <w:rsid w:val="004634CC"/>
    <w:rsid w:val="0046363C"/>
    <w:rsid w:val="004645A0"/>
    <w:rsid w:val="00464A71"/>
    <w:rsid w:val="004653E9"/>
    <w:rsid w:val="00465696"/>
    <w:rsid w:val="00465B0B"/>
    <w:rsid w:val="00465B27"/>
    <w:rsid w:val="00465F15"/>
    <w:rsid w:val="00466AD7"/>
    <w:rsid w:val="00466BAE"/>
    <w:rsid w:val="00466EAB"/>
    <w:rsid w:val="0046789F"/>
    <w:rsid w:val="00467B7A"/>
    <w:rsid w:val="00467D97"/>
    <w:rsid w:val="0047010C"/>
    <w:rsid w:val="004705D5"/>
    <w:rsid w:val="0047111E"/>
    <w:rsid w:val="0047119F"/>
    <w:rsid w:val="0047164C"/>
    <w:rsid w:val="00472071"/>
    <w:rsid w:val="00472B52"/>
    <w:rsid w:val="0047381D"/>
    <w:rsid w:val="00474A59"/>
    <w:rsid w:val="0047523A"/>
    <w:rsid w:val="004762E5"/>
    <w:rsid w:val="004767BA"/>
    <w:rsid w:val="004769CA"/>
    <w:rsid w:val="00477913"/>
    <w:rsid w:val="00477EC0"/>
    <w:rsid w:val="00477F15"/>
    <w:rsid w:val="00480B67"/>
    <w:rsid w:val="00481FCA"/>
    <w:rsid w:val="004821C0"/>
    <w:rsid w:val="00482530"/>
    <w:rsid w:val="004855CD"/>
    <w:rsid w:val="0048671E"/>
    <w:rsid w:val="00486994"/>
    <w:rsid w:val="00486A67"/>
    <w:rsid w:val="00486B6C"/>
    <w:rsid w:val="00486E7E"/>
    <w:rsid w:val="00487067"/>
    <w:rsid w:val="004874C1"/>
    <w:rsid w:val="0048799B"/>
    <w:rsid w:val="0049073C"/>
    <w:rsid w:val="00491279"/>
    <w:rsid w:val="0049180C"/>
    <w:rsid w:val="00491B5A"/>
    <w:rsid w:val="004922D8"/>
    <w:rsid w:val="00492D64"/>
    <w:rsid w:val="00492DE0"/>
    <w:rsid w:val="00492E3A"/>
    <w:rsid w:val="004931B3"/>
    <w:rsid w:val="004937AD"/>
    <w:rsid w:val="004940E1"/>
    <w:rsid w:val="0049478B"/>
    <w:rsid w:val="00495010"/>
    <w:rsid w:val="0049536B"/>
    <w:rsid w:val="00495619"/>
    <w:rsid w:val="004960AA"/>
    <w:rsid w:val="00496C99"/>
    <w:rsid w:val="00496CD5"/>
    <w:rsid w:val="00496DD6"/>
    <w:rsid w:val="0049759B"/>
    <w:rsid w:val="0049779D"/>
    <w:rsid w:val="00497C4B"/>
    <w:rsid w:val="004A01FD"/>
    <w:rsid w:val="004A07EC"/>
    <w:rsid w:val="004A080D"/>
    <w:rsid w:val="004A0BFE"/>
    <w:rsid w:val="004A1147"/>
    <w:rsid w:val="004A161A"/>
    <w:rsid w:val="004A1F44"/>
    <w:rsid w:val="004A28F1"/>
    <w:rsid w:val="004A2DE2"/>
    <w:rsid w:val="004A3345"/>
    <w:rsid w:val="004A35E0"/>
    <w:rsid w:val="004A3BC6"/>
    <w:rsid w:val="004A40B8"/>
    <w:rsid w:val="004A4224"/>
    <w:rsid w:val="004A4A05"/>
    <w:rsid w:val="004A4AE6"/>
    <w:rsid w:val="004A4DDF"/>
    <w:rsid w:val="004A5C01"/>
    <w:rsid w:val="004A5C0B"/>
    <w:rsid w:val="004A632A"/>
    <w:rsid w:val="004A72F1"/>
    <w:rsid w:val="004A745E"/>
    <w:rsid w:val="004B07B9"/>
    <w:rsid w:val="004B0903"/>
    <w:rsid w:val="004B199A"/>
    <w:rsid w:val="004B2E40"/>
    <w:rsid w:val="004B42DA"/>
    <w:rsid w:val="004B4831"/>
    <w:rsid w:val="004B4BBD"/>
    <w:rsid w:val="004B51CA"/>
    <w:rsid w:val="004B56DB"/>
    <w:rsid w:val="004B572B"/>
    <w:rsid w:val="004B59F6"/>
    <w:rsid w:val="004B604A"/>
    <w:rsid w:val="004B671D"/>
    <w:rsid w:val="004B7369"/>
    <w:rsid w:val="004B7CE4"/>
    <w:rsid w:val="004C02C4"/>
    <w:rsid w:val="004C02D4"/>
    <w:rsid w:val="004C0E6F"/>
    <w:rsid w:val="004C1128"/>
    <w:rsid w:val="004C1656"/>
    <w:rsid w:val="004C2F65"/>
    <w:rsid w:val="004C3039"/>
    <w:rsid w:val="004C3D1A"/>
    <w:rsid w:val="004C3F3F"/>
    <w:rsid w:val="004C3FBA"/>
    <w:rsid w:val="004C44B5"/>
    <w:rsid w:val="004C48B7"/>
    <w:rsid w:val="004C5693"/>
    <w:rsid w:val="004C5BFA"/>
    <w:rsid w:val="004C640C"/>
    <w:rsid w:val="004C6985"/>
    <w:rsid w:val="004C6E6C"/>
    <w:rsid w:val="004C7802"/>
    <w:rsid w:val="004C7B52"/>
    <w:rsid w:val="004D0CF2"/>
    <w:rsid w:val="004D0E6E"/>
    <w:rsid w:val="004D106D"/>
    <w:rsid w:val="004D1AC4"/>
    <w:rsid w:val="004D26EF"/>
    <w:rsid w:val="004D2ECF"/>
    <w:rsid w:val="004D313C"/>
    <w:rsid w:val="004D31B9"/>
    <w:rsid w:val="004D3BB9"/>
    <w:rsid w:val="004D414B"/>
    <w:rsid w:val="004D4252"/>
    <w:rsid w:val="004D44BB"/>
    <w:rsid w:val="004D4770"/>
    <w:rsid w:val="004D52E0"/>
    <w:rsid w:val="004D5697"/>
    <w:rsid w:val="004D5948"/>
    <w:rsid w:val="004D5DC1"/>
    <w:rsid w:val="004D6E4B"/>
    <w:rsid w:val="004D7916"/>
    <w:rsid w:val="004D7C49"/>
    <w:rsid w:val="004E1083"/>
    <w:rsid w:val="004E147C"/>
    <w:rsid w:val="004E1BC0"/>
    <w:rsid w:val="004E1C99"/>
    <w:rsid w:val="004E20AD"/>
    <w:rsid w:val="004E2BB3"/>
    <w:rsid w:val="004E41C5"/>
    <w:rsid w:val="004E55FA"/>
    <w:rsid w:val="004E6326"/>
    <w:rsid w:val="004E6696"/>
    <w:rsid w:val="004E727A"/>
    <w:rsid w:val="004E73A4"/>
    <w:rsid w:val="004E742A"/>
    <w:rsid w:val="004E7C62"/>
    <w:rsid w:val="004E7D28"/>
    <w:rsid w:val="004F1572"/>
    <w:rsid w:val="004F1B64"/>
    <w:rsid w:val="004F1F1A"/>
    <w:rsid w:val="004F1FC1"/>
    <w:rsid w:val="004F2844"/>
    <w:rsid w:val="004F29D1"/>
    <w:rsid w:val="004F2ABB"/>
    <w:rsid w:val="004F2DFA"/>
    <w:rsid w:val="004F2F36"/>
    <w:rsid w:val="004F327A"/>
    <w:rsid w:val="004F45C3"/>
    <w:rsid w:val="004F5137"/>
    <w:rsid w:val="004F5358"/>
    <w:rsid w:val="004F563E"/>
    <w:rsid w:val="004F59E3"/>
    <w:rsid w:val="004F5CFD"/>
    <w:rsid w:val="004F608F"/>
    <w:rsid w:val="004F626A"/>
    <w:rsid w:val="004F6713"/>
    <w:rsid w:val="004F67DC"/>
    <w:rsid w:val="004F6F13"/>
    <w:rsid w:val="004F6F81"/>
    <w:rsid w:val="0050045F"/>
    <w:rsid w:val="00500EA7"/>
    <w:rsid w:val="00501A49"/>
    <w:rsid w:val="00503406"/>
    <w:rsid w:val="005037FB"/>
    <w:rsid w:val="00503990"/>
    <w:rsid w:val="00503BA8"/>
    <w:rsid w:val="00505184"/>
    <w:rsid w:val="0050537B"/>
    <w:rsid w:val="005064FB"/>
    <w:rsid w:val="00507473"/>
    <w:rsid w:val="00507637"/>
    <w:rsid w:val="00507BB9"/>
    <w:rsid w:val="00510678"/>
    <w:rsid w:val="0051079B"/>
    <w:rsid w:val="00510CC5"/>
    <w:rsid w:val="00510F69"/>
    <w:rsid w:val="00512D9F"/>
    <w:rsid w:val="005130CB"/>
    <w:rsid w:val="00513A8F"/>
    <w:rsid w:val="0051403D"/>
    <w:rsid w:val="005144DD"/>
    <w:rsid w:val="00516D5F"/>
    <w:rsid w:val="00516F43"/>
    <w:rsid w:val="0051711C"/>
    <w:rsid w:val="005172C9"/>
    <w:rsid w:val="0051746E"/>
    <w:rsid w:val="00517F38"/>
    <w:rsid w:val="00520F69"/>
    <w:rsid w:val="0052173D"/>
    <w:rsid w:val="00521F0A"/>
    <w:rsid w:val="005228DE"/>
    <w:rsid w:val="00523CC9"/>
    <w:rsid w:val="00524137"/>
    <w:rsid w:val="00524DAF"/>
    <w:rsid w:val="00525978"/>
    <w:rsid w:val="00526587"/>
    <w:rsid w:val="00526C27"/>
    <w:rsid w:val="00527189"/>
    <w:rsid w:val="00530544"/>
    <w:rsid w:val="00530569"/>
    <w:rsid w:val="00530E86"/>
    <w:rsid w:val="00531497"/>
    <w:rsid w:val="00531992"/>
    <w:rsid w:val="00531CBF"/>
    <w:rsid w:val="00532502"/>
    <w:rsid w:val="005325E4"/>
    <w:rsid w:val="0053287C"/>
    <w:rsid w:val="00532B3B"/>
    <w:rsid w:val="00532FEC"/>
    <w:rsid w:val="005333CC"/>
    <w:rsid w:val="00534473"/>
    <w:rsid w:val="0053551D"/>
    <w:rsid w:val="005373C0"/>
    <w:rsid w:val="00537DCC"/>
    <w:rsid w:val="005404F9"/>
    <w:rsid w:val="00540BD6"/>
    <w:rsid w:val="00540F47"/>
    <w:rsid w:val="00541448"/>
    <w:rsid w:val="00541A9E"/>
    <w:rsid w:val="00541D7B"/>
    <w:rsid w:val="00542938"/>
    <w:rsid w:val="0054305E"/>
    <w:rsid w:val="00543CF2"/>
    <w:rsid w:val="00544BE9"/>
    <w:rsid w:val="00544D45"/>
    <w:rsid w:val="00544FF2"/>
    <w:rsid w:val="00545519"/>
    <w:rsid w:val="00545E63"/>
    <w:rsid w:val="00545EDE"/>
    <w:rsid w:val="00545F1E"/>
    <w:rsid w:val="00545F4E"/>
    <w:rsid w:val="00546A55"/>
    <w:rsid w:val="0054783D"/>
    <w:rsid w:val="00547AAC"/>
    <w:rsid w:val="00547BBD"/>
    <w:rsid w:val="00547BC3"/>
    <w:rsid w:val="00550549"/>
    <w:rsid w:val="0055068E"/>
    <w:rsid w:val="00550DA9"/>
    <w:rsid w:val="00550F42"/>
    <w:rsid w:val="00550FEA"/>
    <w:rsid w:val="005514DD"/>
    <w:rsid w:val="005519D4"/>
    <w:rsid w:val="00552626"/>
    <w:rsid w:val="00552A3B"/>
    <w:rsid w:val="00552FBD"/>
    <w:rsid w:val="0055386B"/>
    <w:rsid w:val="00553A4E"/>
    <w:rsid w:val="00553EFD"/>
    <w:rsid w:val="00553F66"/>
    <w:rsid w:val="00554DFD"/>
    <w:rsid w:val="00554F04"/>
    <w:rsid w:val="005552F0"/>
    <w:rsid w:val="00556034"/>
    <w:rsid w:val="00556679"/>
    <w:rsid w:val="00557A9B"/>
    <w:rsid w:val="005601C0"/>
    <w:rsid w:val="0056042D"/>
    <w:rsid w:val="00560E25"/>
    <w:rsid w:val="00560EFE"/>
    <w:rsid w:val="00560FB8"/>
    <w:rsid w:val="0056111C"/>
    <w:rsid w:val="005617BA"/>
    <w:rsid w:val="00561DA1"/>
    <w:rsid w:val="00562592"/>
    <w:rsid w:val="0056303A"/>
    <w:rsid w:val="0056308A"/>
    <w:rsid w:val="00563584"/>
    <w:rsid w:val="0056466E"/>
    <w:rsid w:val="0056540D"/>
    <w:rsid w:val="0056572D"/>
    <w:rsid w:val="005657F1"/>
    <w:rsid w:val="00565927"/>
    <w:rsid w:val="00565A1F"/>
    <w:rsid w:val="0056737C"/>
    <w:rsid w:val="00570525"/>
    <w:rsid w:val="005714CF"/>
    <w:rsid w:val="0057160D"/>
    <w:rsid w:val="00571E56"/>
    <w:rsid w:val="00571E61"/>
    <w:rsid w:val="005729FD"/>
    <w:rsid w:val="00573037"/>
    <w:rsid w:val="005732BB"/>
    <w:rsid w:val="00573648"/>
    <w:rsid w:val="00574022"/>
    <w:rsid w:val="00574CB3"/>
    <w:rsid w:val="00575351"/>
    <w:rsid w:val="005769B0"/>
    <w:rsid w:val="005771E3"/>
    <w:rsid w:val="005772AD"/>
    <w:rsid w:val="00577CE9"/>
    <w:rsid w:val="00577FB5"/>
    <w:rsid w:val="0058091E"/>
    <w:rsid w:val="00580A7D"/>
    <w:rsid w:val="00581EFB"/>
    <w:rsid w:val="0058287F"/>
    <w:rsid w:val="00582FE3"/>
    <w:rsid w:val="0058394D"/>
    <w:rsid w:val="00583AFE"/>
    <w:rsid w:val="00583BF7"/>
    <w:rsid w:val="00584B1F"/>
    <w:rsid w:val="005855D7"/>
    <w:rsid w:val="00585F49"/>
    <w:rsid w:val="00585F53"/>
    <w:rsid w:val="005868BA"/>
    <w:rsid w:val="0058716C"/>
    <w:rsid w:val="00587977"/>
    <w:rsid w:val="00587996"/>
    <w:rsid w:val="00590047"/>
    <w:rsid w:val="00590505"/>
    <w:rsid w:val="00590836"/>
    <w:rsid w:val="00590F21"/>
    <w:rsid w:val="005911C3"/>
    <w:rsid w:val="005924FD"/>
    <w:rsid w:val="005927A9"/>
    <w:rsid w:val="00592D7D"/>
    <w:rsid w:val="00592FA1"/>
    <w:rsid w:val="005936E1"/>
    <w:rsid w:val="00593884"/>
    <w:rsid w:val="00593B09"/>
    <w:rsid w:val="00593DE4"/>
    <w:rsid w:val="005940A5"/>
    <w:rsid w:val="005943E9"/>
    <w:rsid w:val="00594627"/>
    <w:rsid w:val="00595247"/>
    <w:rsid w:val="00595AFF"/>
    <w:rsid w:val="00595BE9"/>
    <w:rsid w:val="00596605"/>
    <w:rsid w:val="00596A79"/>
    <w:rsid w:val="00596CEE"/>
    <w:rsid w:val="00596D78"/>
    <w:rsid w:val="00597B5C"/>
    <w:rsid w:val="005A0452"/>
    <w:rsid w:val="005A0AFE"/>
    <w:rsid w:val="005A15FF"/>
    <w:rsid w:val="005A1F38"/>
    <w:rsid w:val="005A2FF4"/>
    <w:rsid w:val="005A32AB"/>
    <w:rsid w:val="005A35F9"/>
    <w:rsid w:val="005A376C"/>
    <w:rsid w:val="005A466F"/>
    <w:rsid w:val="005A4A4D"/>
    <w:rsid w:val="005A4AF3"/>
    <w:rsid w:val="005A508C"/>
    <w:rsid w:val="005A6397"/>
    <w:rsid w:val="005A6A44"/>
    <w:rsid w:val="005A79D8"/>
    <w:rsid w:val="005B0628"/>
    <w:rsid w:val="005B0F93"/>
    <w:rsid w:val="005B12A8"/>
    <w:rsid w:val="005B1A82"/>
    <w:rsid w:val="005B1D3A"/>
    <w:rsid w:val="005B2223"/>
    <w:rsid w:val="005B2E1C"/>
    <w:rsid w:val="005B2EC0"/>
    <w:rsid w:val="005B30D7"/>
    <w:rsid w:val="005B3320"/>
    <w:rsid w:val="005B364D"/>
    <w:rsid w:val="005B3657"/>
    <w:rsid w:val="005B3A18"/>
    <w:rsid w:val="005B3E5E"/>
    <w:rsid w:val="005B3E8C"/>
    <w:rsid w:val="005B4AB0"/>
    <w:rsid w:val="005B4E84"/>
    <w:rsid w:val="005B57AA"/>
    <w:rsid w:val="005B5F97"/>
    <w:rsid w:val="005B68BA"/>
    <w:rsid w:val="005B6A70"/>
    <w:rsid w:val="005B6E73"/>
    <w:rsid w:val="005C050D"/>
    <w:rsid w:val="005C075C"/>
    <w:rsid w:val="005C13A8"/>
    <w:rsid w:val="005C1DEB"/>
    <w:rsid w:val="005C1E6F"/>
    <w:rsid w:val="005C29DC"/>
    <w:rsid w:val="005C2C96"/>
    <w:rsid w:val="005C2CB4"/>
    <w:rsid w:val="005C41D7"/>
    <w:rsid w:val="005C4A5A"/>
    <w:rsid w:val="005C5978"/>
    <w:rsid w:val="005C6DCE"/>
    <w:rsid w:val="005C6EA8"/>
    <w:rsid w:val="005C7076"/>
    <w:rsid w:val="005C7548"/>
    <w:rsid w:val="005C7732"/>
    <w:rsid w:val="005C7E3F"/>
    <w:rsid w:val="005C7E77"/>
    <w:rsid w:val="005D0152"/>
    <w:rsid w:val="005D016F"/>
    <w:rsid w:val="005D0F7C"/>
    <w:rsid w:val="005D17F3"/>
    <w:rsid w:val="005D198A"/>
    <w:rsid w:val="005D2AC4"/>
    <w:rsid w:val="005D3325"/>
    <w:rsid w:val="005D3929"/>
    <w:rsid w:val="005D4DC5"/>
    <w:rsid w:val="005D4E95"/>
    <w:rsid w:val="005D5444"/>
    <w:rsid w:val="005D552B"/>
    <w:rsid w:val="005D5E31"/>
    <w:rsid w:val="005D62AB"/>
    <w:rsid w:val="005D6583"/>
    <w:rsid w:val="005D66C7"/>
    <w:rsid w:val="005D6ADC"/>
    <w:rsid w:val="005D75ED"/>
    <w:rsid w:val="005D7C08"/>
    <w:rsid w:val="005D7F25"/>
    <w:rsid w:val="005E0184"/>
    <w:rsid w:val="005E06D1"/>
    <w:rsid w:val="005E0876"/>
    <w:rsid w:val="005E122D"/>
    <w:rsid w:val="005E1EC2"/>
    <w:rsid w:val="005E1F4E"/>
    <w:rsid w:val="005E2375"/>
    <w:rsid w:val="005E27B3"/>
    <w:rsid w:val="005E2E65"/>
    <w:rsid w:val="005E307A"/>
    <w:rsid w:val="005E3255"/>
    <w:rsid w:val="005E3530"/>
    <w:rsid w:val="005E3932"/>
    <w:rsid w:val="005E39CF"/>
    <w:rsid w:val="005E3A3B"/>
    <w:rsid w:val="005E3D5E"/>
    <w:rsid w:val="005E4571"/>
    <w:rsid w:val="005E54CF"/>
    <w:rsid w:val="005E56DA"/>
    <w:rsid w:val="005E634F"/>
    <w:rsid w:val="005E78A5"/>
    <w:rsid w:val="005F0714"/>
    <w:rsid w:val="005F0724"/>
    <w:rsid w:val="005F0CDB"/>
    <w:rsid w:val="005F171B"/>
    <w:rsid w:val="005F2392"/>
    <w:rsid w:val="005F2F5F"/>
    <w:rsid w:val="005F2F60"/>
    <w:rsid w:val="005F31BE"/>
    <w:rsid w:val="005F3A67"/>
    <w:rsid w:val="005F3B9E"/>
    <w:rsid w:val="005F3C79"/>
    <w:rsid w:val="005F3D22"/>
    <w:rsid w:val="005F3DBA"/>
    <w:rsid w:val="005F3F76"/>
    <w:rsid w:val="005F469C"/>
    <w:rsid w:val="005F4944"/>
    <w:rsid w:val="005F58CE"/>
    <w:rsid w:val="005F6241"/>
    <w:rsid w:val="005F62E2"/>
    <w:rsid w:val="005F73F3"/>
    <w:rsid w:val="005F7BA5"/>
    <w:rsid w:val="0060046D"/>
    <w:rsid w:val="00600A7F"/>
    <w:rsid w:val="00600FA2"/>
    <w:rsid w:val="006010EE"/>
    <w:rsid w:val="006018E8"/>
    <w:rsid w:val="00601E09"/>
    <w:rsid w:val="00601F0B"/>
    <w:rsid w:val="00602238"/>
    <w:rsid w:val="006029E0"/>
    <w:rsid w:val="00602BFB"/>
    <w:rsid w:val="0060360A"/>
    <w:rsid w:val="00603AA2"/>
    <w:rsid w:val="00604572"/>
    <w:rsid w:val="006046EF"/>
    <w:rsid w:val="00605730"/>
    <w:rsid w:val="00605909"/>
    <w:rsid w:val="00605FDB"/>
    <w:rsid w:val="00606AC0"/>
    <w:rsid w:val="00606BCA"/>
    <w:rsid w:val="00607830"/>
    <w:rsid w:val="00607CC4"/>
    <w:rsid w:val="00610298"/>
    <w:rsid w:val="00611016"/>
    <w:rsid w:val="00611545"/>
    <w:rsid w:val="006115F1"/>
    <w:rsid w:val="00611A5E"/>
    <w:rsid w:val="00612344"/>
    <w:rsid w:val="006123B4"/>
    <w:rsid w:val="00612879"/>
    <w:rsid w:val="00612D29"/>
    <w:rsid w:val="006139D0"/>
    <w:rsid w:val="00614FFE"/>
    <w:rsid w:val="0061668B"/>
    <w:rsid w:val="0061785E"/>
    <w:rsid w:val="00617FCC"/>
    <w:rsid w:val="006203AA"/>
    <w:rsid w:val="006210DE"/>
    <w:rsid w:val="006215B1"/>
    <w:rsid w:val="00621DB2"/>
    <w:rsid w:val="00622097"/>
    <w:rsid w:val="00622390"/>
    <w:rsid w:val="00622EB0"/>
    <w:rsid w:val="00623962"/>
    <w:rsid w:val="00623EA1"/>
    <w:rsid w:val="0062532C"/>
    <w:rsid w:val="00625B27"/>
    <w:rsid w:val="00625DC8"/>
    <w:rsid w:val="00626C6B"/>
    <w:rsid w:val="00626EC4"/>
    <w:rsid w:val="0062700E"/>
    <w:rsid w:val="0063001D"/>
    <w:rsid w:val="006315E2"/>
    <w:rsid w:val="006317D6"/>
    <w:rsid w:val="00631C8E"/>
    <w:rsid w:val="0063240C"/>
    <w:rsid w:val="006328B6"/>
    <w:rsid w:val="00632C46"/>
    <w:rsid w:val="00633AF3"/>
    <w:rsid w:val="00633AFF"/>
    <w:rsid w:val="00633B6F"/>
    <w:rsid w:val="0063471E"/>
    <w:rsid w:val="00634871"/>
    <w:rsid w:val="00634A15"/>
    <w:rsid w:val="00635915"/>
    <w:rsid w:val="00635DD2"/>
    <w:rsid w:val="00636286"/>
    <w:rsid w:val="00636723"/>
    <w:rsid w:val="006376BA"/>
    <w:rsid w:val="00637974"/>
    <w:rsid w:val="00637AB3"/>
    <w:rsid w:val="006400AA"/>
    <w:rsid w:val="0064024E"/>
    <w:rsid w:val="00640639"/>
    <w:rsid w:val="006409FF"/>
    <w:rsid w:val="00640CCB"/>
    <w:rsid w:val="00642D67"/>
    <w:rsid w:val="00643530"/>
    <w:rsid w:val="006447A2"/>
    <w:rsid w:val="00644A73"/>
    <w:rsid w:val="00644E09"/>
    <w:rsid w:val="006461BA"/>
    <w:rsid w:val="00646484"/>
    <w:rsid w:val="00646CE7"/>
    <w:rsid w:val="00646DE1"/>
    <w:rsid w:val="00647719"/>
    <w:rsid w:val="00647997"/>
    <w:rsid w:val="00647A50"/>
    <w:rsid w:val="00647B8A"/>
    <w:rsid w:val="0065001D"/>
    <w:rsid w:val="00650C8A"/>
    <w:rsid w:val="00650F70"/>
    <w:rsid w:val="0065105F"/>
    <w:rsid w:val="006511EE"/>
    <w:rsid w:val="00651590"/>
    <w:rsid w:val="00651787"/>
    <w:rsid w:val="0065207D"/>
    <w:rsid w:val="0065343F"/>
    <w:rsid w:val="00653903"/>
    <w:rsid w:val="00654EAE"/>
    <w:rsid w:val="006552EC"/>
    <w:rsid w:val="0065534B"/>
    <w:rsid w:val="00655CB2"/>
    <w:rsid w:val="00655E8A"/>
    <w:rsid w:val="00656FE3"/>
    <w:rsid w:val="00657258"/>
    <w:rsid w:val="0066050F"/>
    <w:rsid w:val="00660B93"/>
    <w:rsid w:val="00661312"/>
    <w:rsid w:val="00661809"/>
    <w:rsid w:val="00661ECE"/>
    <w:rsid w:val="00662BDD"/>
    <w:rsid w:val="006633D6"/>
    <w:rsid w:val="006640C0"/>
    <w:rsid w:val="0066461C"/>
    <w:rsid w:val="0066533A"/>
    <w:rsid w:val="006656AD"/>
    <w:rsid w:val="00665CA8"/>
    <w:rsid w:val="00666852"/>
    <w:rsid w:val="00666DF4"/>
    <w:rsid w:val="00667088"/>
    <w:rsid w:val="0066718B"/>
    <w:rsid w:val="00667F32"/>
    <w:rsid w:val="00670B7B"/>
    <w:rsid w:val="00671E39"/>
    <w:rsid w:val="006722D5"/>
    <w:rsid w:val="00672976"/>
    <w:rsid w:val="00672B13"/>
    <w:rsid w:val="00672E97"/>
    <w:rsid w:val="00673B85"/>
    <w:rsid w:val="006745B7"/>
    <w:rsid w:val="006748C9"/>
    <w:rsid w:val="00674CE4"/>
    <w:rsid w:val="00674DA3"/>
    <w:rsid w:val="00674E7F"/>
    <w:rsid w:val="006758CC"/>
    <w:rsid w:val="00676ED0"/>
    <w:rsid w:val="006771F8"/>
    <w:rsid w:val="0067782C"/>
    <w:rsid w:val="00677F46"/>
    <w:rsid w:val="006801C5"/>
    <w:rsid w:val="0068093A"/>
    <w:rsid w:val="00681272"/>
    <w:rsid w:val="00682C4D"/>
    <w:rsid w:val="00683A95"/>
    <w:rsid w:val="00683B59"/>
    <w:rsid w:val="00683CF2"/>
    <w:rsid w:val="00684079"/>
    <w:rsid w:val="00684E84"/>
    <w:rsid w:val="00685229"/>
    <w:rsid w:val="0068536F"/>
    <w:rsid w:val="006859AF"/>
    <w:rsid w:val="006859E8"/>
    <w:rsid w:val="006860A9"/>
    <w:rsid w:val="00686352"/>
    <w:rsid w:val="006865FC"/>
    <w:rsid w:val="00686E41"/>
    <w:rsid w:val="006873AB"/>
    <w:rsid w:val="00687778"/>
    <w:rsid w:val="00691408"/>
    <w:rsid w:val="006924EA"/>
    <w:rsid w:val="0069278C"/>
    <w:rsid w:val="00692BBC"/>
    <w:rsid w:val="0069382F"/>
    <w:rsid w:val="0069394A"/>
    <w:rsid w:val="00693FCB"/>
    <w:rsid w:val="00694797"/>
    <w:rsid w:val="0069503B"/>
    <w:rsid w:val="006957E5"/>
    <w:rsid w:val="00695D77"/>
    <w:rsid w:val="0069698E"/>
    <w:rsid w:val="00696A14"/>
    <w:rsid w:val="00696A62"/>
    <w:rsid w:val="00696AA2"/>
    <w:rsid w:val="00696FF0"/>
    <w:rsid w:val="00697283"/>
    <w:rsid w:val="006A03FA"/>
    <w:rsid w:val="006A10A9"/>
    <w:rsid w:val="006A125E"/>
    <w:rsid w:val="006A13F5"/>
    <w:rsid w:val="006A1ED9"/>
    <w:rsid w:val="006A2131"/>
    <w:rsid w:val="006A2208"/>
    <w:rsid w:val="006A2233"/>
    <w:rsid w:val="006A272A"/>
    <w:rsid w:val="006A2A2D"/>
    <w:rsid w:val="006A34FE"/>
    <w:rsid w:val="006A394C"/>
    <w:rsid w:val="006A3E04"/>
    <w:rsid w:val="006A3E9F"/>
    <w:rsid w:val="006A4649"/>
    <w:rsid w:val="006A4A64"/>
    <w:rsid w:val="006A5643"/>
    <w:rsid w:val="006A592D"/>
    <w:rsid w:val="006A5958"/>
    <w:rsid w:val="006A64B7"/>
    <w:rsid w:val="006A65A8"/>
    <w:rsid w:val="006A678F"/>
    <w:rsid w:val="006A6AE8"/>
    <w:rsid w:val="006A7F41"/>
    <w:rsid w:val="006B0A4E"/>
    <w:rsid w:val="006B0E6F"/>
    <w:rsid w:val="006B1554"/>
    <w:rsid w:val="006B198B"/>
    <w:rsid w:val="006B2AF8"/>
    <w:rsid w:val="006B2E41"/>
    <w:rsid w:val="006B2E5F"/>
    <w:rsid w:val="006B2E7C"/>
    <w:rsid w:val="006B2F9A"/>
    <w:rsid w:val="006B30F3"/>
    <w:rsid w:val="006B324E"/>
    <w:rsid w:val="006B365E"/>
    <w:rsid w:val="006B578A"/>
    <w:rsid w:val="006B57C9"/>
    <w:rsid w:val="006B59E3"/>
    <w:rsid w:val="006B5A91"/>
    <w:rsid w:val="006B62CF"/>
    <w:rsid w:val="006B642C"/>
    <w:rsid w:val="006B6503"/>
    <w:rsid w:val="006B6598"/>
    <w:rsid w:val="006B6688"/>
    <w:rsid w:val="006B6AF5"/>
    <w:rsid w:val="006B6D02"/>
    <w:rsid w:val="006B72CA"/>
    <w:rsid w:val="006B775F"/>
    <w:rsid w:val="006C1105"/>
    <w:rsid w:val="006C1118"/>
    <w:rsid w:val="006C2432"/>
    <w:rsid w:val="006C3AC1"/>
    <w:rsid w:val="006C3EE4"/>
    <w:rsid w:val="006C41AB"/>
    <w:rsid w:val="006C444E"/>
    <w:rsid w:val="006C5E03"/>
    <w:rsid w:val="006C607E"/>
    <w:rsid w:val="006C6358"/>
    <w:rsid w:val="006C64F9"/>
    <w:rsid w:val="006C6BC7"/>
    <w:rsid w:val="006C7891"/>
    <w:rsid w:val="006D08E3"/>
    <w:rsid w:val="006D0910"/>
    <w:rsid w:val="006D0FCA"/>
    <w:rsid w:val="006D1268"/>
    <w:rsid w:val="006D1A8B"/>
    <w:rsid w:val="006D1E10"/>
    <w:rsid w:val="006D2459"/>
    <w:rsid w:val="006D2CA5"/>
    <w:rsid w:val="006D4712"/>
    <w:rsid w:val="006D4B64"/>
    <w:rsid w:val="006D52D5"/>
    <w:rsid w:val="006D5CE3"/>
    <w:rsid w:val="006D611B"/>
    <w:rsid w:val="006D61BC"/>
    <w:rsid w:val="006D65FC"/>
    <w:rsid w:val="006D6A44"/>
    <w:rsid w:val="006D6AE9"/>
    <w:rsid w:val="006D6EF4"/>
    <w:rsid w:val="006D6F94"/>
    <w:rsid w:val="006D7737"/>
    <w:rsid w:val="006D7ACE"/>
    <w:rsid w:val="006D7B85"/>
    <w:rsid w:val="006D7E0C"/>
    <w:rsid w:val="006E0D1E"/>
    <w:rsid w:val="006E1606"/>
    <w:rsid w:val="006E1A51"/>
    <w:rsid w:val="006E2E2D"/>
    <w:rsid w:val="006E381A"/>
    <w:rsid w:val="006E534F"/>
    <w:rsid w:val="006E61F8"/>
    <w:rsid w:val="006E6E9F"/>
    <w:rsid w:val="006E7094"/>
    <w:rsid w:val="006E76D8"/>
    <w:rsid w:val="006E77FA"/>
    <w:rsid w:val="006E78A3"/>
    <w:rsid w:val="006F0AE6"/>
    <w:rsid w:val="006F251B"/>
    <w:rsid w:val="006F3265"/>
    <w:rsid w:val="006F3DE2"/>
    <w:rsid w:val="006F421A"/>
    <w:rsid w:val="006F434D"/>
    <w:rsid w:val="006F454F"/>
    <w:rsid w:val="006F4C95"/>
    <w:rsid w:val="006F54EB"/>
    <w:rsid w:val="006F5946"/>
    <w:rsid w:val="006F59E7"/>
    <w:rsid w:val="006F5F07"/>
    <w:rsid w:val="006F65EB"/>
    <w:rsid w:val="006F6943"/>
    <w:rsid w:val="006F7237"/>
    <w:rsid w:val="007000DB"/>
    <w:rsid w:val="00700F12"/>
    <w:rsid w:val="007018D5"/>
    <w:rsid w:val="00701A6F"/>
    <w:rsid w:val="00701D80"/>
    <w:rsid w:val="00702AE5"/>
    <w:rsid w:val="00702EE8"/>
    <w:rsid w:val="007035A5"/>
    <w:rsid w:val="007041ED"/>
    <w:rsid w:val="007042A9"/>
    <w:rsid w:val="00704A51"/>
    <w:rsid w:val="00704FA9"/>
    <w:rsid w:val="007050B0"/>
    <w:rsid w:val="0070522D"/>
    <w:rsid w:val="00705742"/>
    <w:rsid w:val="0070594B"/>
    <w:rsid w:val="007073F8"/>
    <w:rsid w:val="00707A65"/>
    <w:rsid w:val="00707F74"/>
    <w:rsid w:val="007103D6"/>
    <w:rsid w:val="007105F0"/>
    <w:rsid w:val="0071063B"/>
    <w:rsid w:val="00710DF3"/>
    <w:rsid w:val="0071129D"/>
    <w:rsid w:val="00711CFD"/>
    <w:rsid w:val="0071245D"/>
    <w:rsid w:val="00712C4C"/>
    <w:rsid w:val="00712F5A"/>
    <w:rsid w:val="007134BA"/>
    <w:rsid w:val="00713D4F"/>
    <w:rsid w:val="00713D7A"/>
    <w:rsid w:val="0071432A"/>
    <w:rsid w:val="007156BA"/>
    <w:rsid w:val="007165FA"/>
    <w:rsid w:val="007166CF"/>
    <w:rsid w:val="007166DB"/>
    <w:rsid w:val="0071681E"/>
    <w:rsid w:val="00716FEB"/>
    <w:rsid w:val="00717307"/>
    <w:rsid w:val="00717DAF"/>
    <w:rsid w:val="00717EF4"/>
    <w:rsid w:val="00720752"/>
    <w:rsid w:val="00720EB1"/>
    <w:rsid w:val="00720F0C"/>
    <w:rsid w:val="007214E9"/>
    <w:rsid w:val="00721615"/>
    <w:rsid w:val="00721E95"/>
    <w:rsid w:val="0072201A"/>
    <w:rsid w:val="007237F8"/>
    <w:rsid w:val="0072424C"/>
    <w:rsid w:val="00724426"/>
    <w:rsid w:val="00724689"/>
    <w:rsid w:val="00724F97"/>
    <w:rsid w:val="007253E0"/>
    <w:rsid w:val="00725691"/>
    <w:rsid w:val="007258ED"/>
    <w:rsid w:val="00730A23"/>
    <w:rsid w:val="00730FDB"/>
    <w:rsid w:val="007310E1"/>
    <w:rsid w:val="0073137F"/>
    <w:rsid w:val="0073172A"/>
    <w:rsid w:val="00732A92"/>
    <w:rsid w:val="00732DD8"/>
    <w:rsid w:val="0073355A"/>
    <w:rsid w:val="0073392D"/>
    <w:rsid w:val="00733965"/>
    <w:rsid w:val="00735077"/>
    <w:rsid w:val="007352AD"/>
    <w:rsid w:val="00735944"/>
    <w:rsid w:val="00735F34"/>
    <w:rsid w:val="007360CF"/>
    <w:rsid w:val="007364F3"/>
    <w:rsid w:val="00736670"/>
    <w:rsid w:val="00736DC5"/>
    <w:rsid w:val="0073710F"/>
    <w:rsid w:val="0074017E"/>
    <w:rsid w:val="007408C1"/>
    <w:rsid w:val="00740E8B"/>
    <w:rsid w:val="007415F5"/>
    <w:rsid w:val="00742A53"/>
    <w:rsid w:val="0074338C"/>
    <w:rsid w:val="0074471F"/>
    <w:rsid w:val="00745A79"/>
    <w:rsid w:val="00745C8B"/>
    <w:rsid w:val="00747BC5"/>
    <w:rsid w:val="007503F2"/>
    <w:rsid w:val="00750D35"/>
    <w:rsid w:val="00750F5E"/>
    <w:rsid w:val="007527CC"/>
    <w:rsid w:val="00753270"/>
    <w:rsid w:val="00753E64"/>
    <w:rsid w:val="007544AB"/>
    <w:rsid w:val="00754CB0"/>
    <w:rsid w:val="007550BC"/>
    <w:rsid w:val="00755509"/>
    <w:rsid w:val="00756296"/>
    <w:rsid w:val="00756513"/>
    <w:rsid w:val="00756B4C"/>
    <w:rsid w:val="00756F17"/>
    <w:rsid w:val="007570FC"/>
    <w:rsid w:val="007572C8"/>
    <w:rsid w:val="00757F18"/>
    <w:rsid w:val="00757FCE"/>
    <w:rsid w:val="00760AED"/>
    <w:rsid w:val="00760B01"/>
    <w:rsid w:val="00760B21"/>
    <w:rsid w:val="00760D2F"/>
    <w:rsid w:val="00760F69"/>
    <w:rsid w:val="007620FA"/>
    <w:rsid w:val="00762508"/>
    <w:rsid w:val="00762FA3"/>
    <w:rsid w:val="00763166"/>
    <w:rsid w:val="00763A57"/>
    <w:rsid w:val="00763B3D"/>
    <w:rsid w:val="00764153"/>
    <w:rsid w:val="00764392"/>
    <w:rsid w:val="00764B46"/>
    <w:rsid w:val="0076632F"/>
    <w:rsid w:val="0076652F"/>
    <w:rsid w:val="00766A42"/>
    <w:rsid w:val="00766C97"/>
    <w:rsid w:val="00767104"/>
    <w:rsid w:val="0076736C"/>
    <w:rsid w:val="00767E04"/>
    <w:rsid w:val="00770443"/>
    <w:rsid w:val="00770F0C"/>
    <w:rsid w:val="00771D7D"/>
    <w:rsid w:val="0077223C"/>
    <w:rsid w:val="00772785"/>
    <w:rsid w:val="007730A0"/>
    <w:rsid w:val="0077357F"/>
    <w:rsid w:val="00773835"/>
    <w:rsid w:val="007738B8"/>
    <w:rsid w:val="00773D6E"/>
    <w:rsid w:val="00774DD6"/>
    <w:rsid w:val="007766CD"/>
    <w:rsid w:val="00776B42"/>
    <w:rsid w:val="00776D69"/>
    <w:rsid w:val="00776D73"/>
    <w:rsid w:val="0077730B"/>
    <w:rsid w:val="007777C3"/>
    <w:rsid w:val="00777B62"/>
    <w:rsid w:val="00777C8C"/>
    <w:rsid w:val="0078094B"/>
    <w:rsid w:val="00780B57"/>
    <w:rsid w:val="00782B0D"/>
    <w:rsid w:val="0078372F"/>
    <w:rsid w:val="00784351"/>
    <w:rsid w:val="00784762"/>
    <w:rsid w:val="0078589E"/>
    <w:rsid w:val="00785DE3"/>
    <w:rsid w:val="00785E21"/>
    <w:rsid w:val="0078674F"/>
    <w:rsid w:val="007867B6"/>
    <w:rsid w:val="00786A3D"/>
    <w:rsid w:val="00786DEB"/>
    <w:rsid w:val="00786F53"/>
    <w:rsid w:val="0078774A"/>
    <w:rsid w:val="0078779E"/>
    <w:rsid w:val="00787996"/>
    <w:rsid w:val="00787AA8"/>
    <w:rsid w:val="00787C63"/>
    <w:rsid w:val="00790560"/>
    <w:rsid w:val="00790940"/>
    <w:rsid w:val="00790E4C"/>
    <w:rsid w:val="007915EB"/>
    <w:rsid w:val="007923BB"/>
    <w:rsid w:val="00792435"/>
    <w:rsid w:val="0079297C"/>
    <w:rsid w:val="00793035"/>
    <w:rsid w:val="007931EF"/>
    <w:rsid w:val="00794515"/>
    <w:rsid w:val="00794E8D"/>
    <w:rsid w:val="00794F99"/>
    <w:rsid w:val="007957F2"/>
    <w:rsid w:val="00795CAD"/>
    <w:rsid w:val="007961C1"/>
    <w:rsid w:val="0079657C"/>
    <w:rsid w:val="00796927"/>
    <w:rsid w:val="00796D5E"/>
    <w:rsid w:val="00796EC7"/>
    <w:rsid w:val="00797380"/>
    <w:rsid w:val="00797B4C"/>
    <w:rsid w:val="00797C81"/>
    <w:rsid w:val="007A071C"/>
    <w:rsid w:val="007A07D4"/>
    <w:rsid w:val="007A1140"/>
    <w:rsid w:val="007A201F"/>
    <w:rsid w:val="007A238F"/>
    <w:rsid w:val="007A2782"/>
    <w:rsid w:val="007A31FF"/>
    <w:rsid w:val="007A33F8"/>
    <w:rsid w:val="007A3A86"/>
    <w:rsid w:val="007A3C26"/>
    <w:rsid w:val="007A4576"/>
    <w:rsid w:val="007A4A1D"/>
    <w:rsid w:val="007A4C45"/>
    <w:rsid w:val="007A5603"/>
    <w:rsid w:val="007A5965"/>
    <w:rsid w:val="007A5CC6"/>
    <w:rsid w:val="007A5CEB"/>
    <w:rsid w:val="007A5D30"/>
    <w:rsid w:val="007A6566"/>
    <w:rsid w:val="007A6599"/>
    <w:rsid w:val="007A6B14"/>
    <w:rsid w:val="007A6DCF"/>
    <w:rsid w:val="007A7DE4"/>
    <w:rsid w:val="007B0AF2"/>
    <w:rsid w:val="007B0B8F"/>
    <w:rsid w:val="007B161D"/>
    <w:rsid w:val="007B1862"/>
    <w:rsid w:val="007B1F7A"/>
    <w:rsid w:val="007B1FC4"/>
    <w:rsid w:val="007B237A"/>
    <w:rsid w:val="007B2B28"/>
    <w:rsid w:val="007B2BE6"/>
    <w:rsid w:val="007B2E90"/>
    <w:rsid w:val="007B4B7F"/>
    <w:rsid w:val="007B4F71"/>
    <w:rsid w:val="007B525D"/>
    <w:rsid w:val="007B5482"/>
    <w:rsid w:val="007B5687"/>
    <w:rsid w:val="007B5E87"/>
    <w:rsid w:val="007B5F6D"/>
    <w:rsid w:val="007B60AC"/>
    <w:rsid w:val="007B6A22"/>
    <w:rsid w:val="007B6D24"/>
    <w:rsid w:val="007B7250"/>
    <w:rsid w:val="007B73E7"/>
    <w:rsid w:val="007B776D"/>
    <w:rsid w:val="007B787C"/>
    <w:rsid w:val="007B7EAD"/>
    <w:rsid w:val="007C0242"/>
    <w:rsid w:val="007C142C"/>
    <w:rsid w:val="007C180D"/>
    <w:rsid w:val="007C1DF5"/>
    <w:rsid w:val="007C2B1A"/>
    <w:rsid w:val="007C2D43"/>
    <w:rsid w:val="007C3CBA"/>
    <w:rsid w:val="007C46B3"/>
    <w:rsid w:val="007C4DE3"/>
    <w:rsid w:val="007C4F3D"/>
    <w:rsid w:val="007C554B"/>
    <w:rsid w:val="007C5626"/>
    <w:rsid w:val="007C77B0"/>
    <w:rsid w:val="007C7C6B"/>
    <w:rsid w:val="007C7D37"/>
    <w:rsid w:val="007C7E96"/>
    <w:rsid w:val="007D0279"/>
    <w:rsid w:val="007D0DFD"/>
    <w:rsid w:val="007D12A9"/>
    <w:rsid w:val="007D14EE"/>
    <w:rsid w:val="007D1666"/>
    <w:rsid w:val="007D2686"/>
    <w:rsid w:val="007D2705"/>
    <w:rsid w:val="007D327D"/>
    <w:rsid w:val="007D331C"/>
    <w:rsid w:val="007D395C"/>
    <w:rsid w:val="007D45FC"/>
    <w:rsid w:val="007D5231"/>
    <w:rsid w:val="007D52CE"/>
    <w:rsid w:val="007D6DB9"/>
    <w:rsid w:val="007D7277"/>
    <w:rsid w:val="007D76B3"/>
    <w:rsid w:val="007D7811"/>
    <w:rsid w:val="007D7D0A"/>
    <w:rsid w:val="007D7D3D"/>
    <w:rsid w:val="007E09BF"/>
    <w:rsid w:val="007E0DB4"/>
    <w:rsid w:val="007E1284"/>
    <w:rsid w:val="007E1554"/>
    <w:rsid w:val="007E19DB"/>
    <w:rsid w:val="007E1A5B"/>
    <w:rsid w:val="007E1DA4"/>
    <w:rsid w:val="007E22DB"/>
    <w:rsid w:val="007E276A"/>
    <w:rsid w:val="007E27E8"/>
    <w:rsid w:val="007E2B4A"/>
    <w:rsid w:val="007E32F0"/>
    <w:rsid w:val="007E3C84"/>
    <w:rsid w:val="007E3D87"/>
    <w:rsid w:val="007E3F3A"/>
    <w:rsid w:val="007E4A65"/>
    <w:rsid w:val="007E4C67"/>
    <w:rsid w:val="007E50A3"/>
    <w:rsid w:val="007E5416"/>
    <w:rsid w:val="007E5465"/>
    <w:rsid w:val="007E5ACF"/>
    <w:rsid w:val="007E5B10"/>
    <w:rsid w:val="007E69DF"/>
    <w:rsid w:val="007E6E3E"/>
    <w:rsid w:val="007E713F"/>
    <w:rsid w:val="007E7A3C"/>
    <w:rsid w:val="007F0B8F"/>
    <w:rsid w:val="007F1422"/>
    <w:rsid w:val="007F1E3C"/>
    <w:rsid w:val="007F260C"/>
    <w:rsid w:val="007F2AF6"/>
    <w:rsid w:val="007F2F9B"/>
    <w:rsid w:val="007F31D4"/>
    <w:rsid w:val="007F3D16"/>
    <w:rsid w:val="007F4608"/>
    <w:rsid w:val="007F596B"/>
    <w:rsid w:val="007F5CC1"/>
    <w:rsid w:val="007F5ED2"/>
    <w:rsid w:val="007F6D81"/>
    <w:rsid w:val="007F7E08"/>
    <w:rsid w:val="007F7FA6"/>
    <w:rsid w:val="00800FF8"/>
    <w:rsid w:val="00801840"/>
    <w:rsid w:val="00801C5E"/>
    <w:rsid w:val="00801ED1"/>
    <w:rsid w:val="0080205E"/>
    <w:rsid w:val="008023F7"/>
    <w:rsid w:val="00802CA2"/>
    <w:rsid w:val="00802E93"/>
    <w:rsid w:val="00803637"/>
    <w:rsid w:val="00804020"/>
    <w:rsid w:val="008044CB"/>
    <w:rsid w:val="00804A32"/>
    <w:rsid w:val="008050E4"/>
    <w:rsid w:val="00805AED"/>
    <w:rsid w:val="00805D71"/>
    <w:rsid w:val="00806A1F"/>
    <w:rsid w:val="00806CA9"/>
    <w:rsid w:val="0080726C"/>
    <w:rsid w:val="00807B0F"/>
    <w:rsid w:val="00810086"/>
    <w:rsid w:val="00810768"/>
    <w:rsid w:val="00810A70"/>
    <w:rsid w:val="00810CDB"/>
    <w:rsid w:val="0081132F"/>
    <w:rsid w:val="008113EF"/>
    <w:rsid w:val="00811E56"/>
    <w:rsid w:val="0081223C"/>
    <w:rsid w:val="008125D4"/>
    <w:rsid w:val="008141D7"/>
    <w:rsid w:val="00814457"/>
    <w:rsid w:val="00814C85"/>
    <w:rsid w:val="00814F77"/>
    <w:rsid w:val="0081514B"/>
    <w:rsid w:val="0081552E"/>
    <w:rsid w:val="0081577F"/>
    <w:rsid w:val="00815F23"/>
    <w:rsid w:val="00816DB8"/>
    <w:rsid w:val="00817AF6"/>
    <w:rsid w:val="008203D6"/>
    <w:rsid w:val="008212FA"/>
    <w:rsid w:val="00821875"/>
    <w:rsid w:val="00821F2F"/>
    <w:rsid w:val="00822A9A"/>
    <w:rsid w:val="0082357A"/>
    <w:rsid w:val="008235C9"/>
    <w:rsid w:val="00823921"/>
    <w:rsid w:val="00823ADD"/>
    <w:rsid w:val="00823C9D"/>
    <w:rsid w:val="00823F2E"/>
    <w:rsid w:val="00824EC9"/>
    <w:rsid w:val="0082527A"/>
    <w:rsid w:val="00825409"/>
    <w:rsid w:val="00825671"/>
    <w:rsid w:val="0082580B"/>
    <w:rsid w:val="00825A98"/>
    <w:rsid w:val="00825C94"/>
    <w:rsid w:val="00826043"/>
    <w:rsid w:val="0082613C"/>
    <w:rsid w:val="00826276"/>
    <w:rsid w:val="00826481"/>
    <w:rsid w:val="0082652E"/>
    <w:rsid w:val="00830280"/>
    <w:rsid w:val="00830BFF"/>
    <w:rsid w:val="008310F3"/>
    <w:rsid w:val="00831505"/>
    <w:rsid w:val="0083197D"/>
    <w:rsid w:val="00831D5F"/>
    <w:rsid w:val="00831FCD"/>
    <w:rsid w:val="008329FE"/>
    <w:rsid w:val="00832C57"/>
    <w:rsid w:val="008330A3"/>
    <w:rsid w:val="008332EF"/>
    <w:rsid w:val="0083353E"/>
    <w:rsid w:val="00833DDB"/>
    <w:rsid w:val="008342DE"/>
    <w:rsid w:val="00834703"/>
    <w:rsid w:val="008348E8"/>
    <w:rsid w:val="00834EB8"/>
    <w:rsid w:val="00835401"/>
    <w:rsid w:val="00835619"/>
    <w:rsid w:val="00835666"/>
    <w:rsid w:val="008356BD"/>
    <w:rsid w:val="0083636B"/>
    <w:rsid w:val="00836510"/>
    <w:rsid w:val="00836832"/>
    <w:rsid w:val="00837CBE"/>
    <w:rsid w:val="00837F8B"/>
    <w:rsid w:val="0084113F"/>
    <w:rsid w:val="00841305"/>
    <w:rsid w:val="0084159C"/>
    <w:rsid w:val="00841760"/>
    <w:rsid w:val="00841770"/>
    <w:rsid w:val="00842046"/>
    <w:rsid w:val="0084212E"/>
    <w:rsid w:val="008422FF"/>
    <w:rsid w:val="00842754"/>
    <w:rsid w:val="00842A1F"/>
    <w:rsid w:val="00842F21"/>
    <w:rsid w:val="008432A9"/>
    <w:rsid w:val="00844013"/>
    <w:rsid w:val="00844407"/>
    <w:rsid w:val="00844C6D"/>
    <w:rsid w:val="00844D67"/>
    <w:rsid w:val="0084503A"/>
    <w:rsid w:val="00845D7F"/>
    <w:rsid w:val="00845D81"/>
    <w:rsid w:val="00845FDB"/>
    <w:rsid w:val="008464A0"/>
    <w:rsid w:val="008465FB"/>
    <w:rsid w:val="008469EF"/>
    <w:rsid w:val="00846E88"/>
    <w:rsid w:val="00847373"/>
    <w:rsid w:val="00847419"/>
    <w:rsid w:val="00847B8E"/>
    <w:rsid w:val="00850B07"/>
    <w:rsid w:val="008510F4"/>
    <w:rsid w:val="00851931"/>
    <w:rsid w:val="00851BF3"/>
    <w:rsid w:val="008525AF"/>
    <w:rsid w:val="00852CAA"/>
    <w:rsid w:val="00854206"/>
    <w:rsid w:val="008542BE"/>
    <w:rsid w:val="00854652"/>
    <w:rsid w:val="00854A0C"/>
    <w:rsid w:val="008550D7"/>
    <w:rsid w:val="008556B9"/>
    <w:rsid w:val="0085699E"/>
    <w:rsid w:val="008571B6"/>
    <w:rsid w:val="00857BE1"/>
    <w:rsid w:val="00857D1B"/>
    <w:rsid w:val="008606D5"/>
    <w:rsid w:val="00860F0A"/>
    <w:rsid w:val="0086141E"/>
    <w:rsid w:val="00862183"/>
    <w:rsid w:val="00862AF3"/>
    <w:rsid w:val="00862D88"/>
    <w:rsid w:val="0086337C"/>
    <w:rsid w:val="00864E62"/>
    <w:rsid w:val="008651C3"/>
    <w:rsid w:val="008656B0"/>
    <w:rsid w:val="00865AA4"/>
    <w:rsid w:val="00865ABF"/>
    <w:rsid w:val="00866CE8"/>
    <w:rsid w:val="00866D44"/>
    <w:rsid w:val="00867567"/>
    <w:rsid w:val="008677FC"/>
    <w:rsid w:val="0087064B"/>
    <w:rsid w:val="00870695"/>
    <w:rsid w:val="00871429"/>
    <w:rsid w:val="00871DB4"/>
    <w:rsid w:val="00871E83"/>
    <w:rsid w:val="00872033"/>
    <w:rsid w:val="008723DE"/>
    <w:rsid w:val="0087246A"/>
    <w:rsid w:val="00873BF6"/>
    <w:rsid w:val="008742B8"/>
    <w:rsid w:val="008743ED"/>
    <w:rsid w:val="008746CB"/>
    <w:rsid w:val="008746F7"/>
    <w:rsid w:val="00874792"/>
    <w:rsid w:val="00874A2E"/>
    <w:rsid w:val="00875134"/>
    <w:rsid w:val="0087600C"/>
    <w:rsid w:val="00876A56"/>
    <w:rsid w:val="00876F1D"/>
    <w:rsid w:val="00876F23"/>
    <w:rsid w:val="0087722E"/>
    <w:rsid w:val="0088013B"/>
    <w:rsid w:val="0088066A"/>
    <w:rsid w:val="00880727"/>
    <w:rsid w:val="008807D5"/>
    <w:rsid w:val="00880B58"/>
    <w:rsid w:val="00880CE7"/>
    <w:rsid w:val="00881CAA"/>
    <w:rsid w:val="00881DA9"/>
    <w:rsid w:val="00881F32"/>
    <w:rsid w:val="00882F66"/>
    <w:rsid w:val="0088315E"/>
    <w:rsid w:val="008832E6"/>
    <w:rsid w:val="00883749"/>
    <w:rsid w:val="00883B9D"/>
    <w:rsid w:val="008841FC"/>
    <w:rsid w:val="00884837"/>
    <w:rsid w:val="008853C2"/>
    <w:rsid w:val="00885952"/>
    <w:rsid w:val="0088595F"/>
    <w:rsid w:val="00885FA4"/>
    <w:rsid w:val="0089051A"/>
    <w:rsid w:val="00891028"/>
    <w:rsid w:val="008911AF"/>
    <w:rsid w:val="0089220A"/>
    <w:rsid w:val="00892A87"/>
    <w:rsid w:val="00892E2E"/>
    <w:rsid w:val="00893D58"/>
    <w:rsid w:val="00894522"/>
    <w:rsid w:val="00894B82"/>
    <w:rsid w:val="00895186"/>
    <w:rsid w:val="0089758B"/>
    <w:rsid w:val="00897ADE"/>
    <w:rsid w:val="008A064D"/>
    <w:rsid w:val="008A092C"/>
    <w:rsid w:val="008A09BE"/>
    <w:rsid w:val="008A2130"/>
    <w:rsid w:val="008A2DB5"/>
    <w:rsid w:val="008A3205"/>
    <w:rsid w:val="008A3553"/>
    <w:rsid w:val="008A36A7"/>
    <w:rsid w:val="008A462D"/>
    <w:rsid w:val="008A5942"/>
    <w:rsid w:val="008A64E7"/>
    <w:rsid w:val="008A6C4A"/>
    <w:rsid w:val="008A7144"/>
    <w:rsid w:val="008A7263"/>
    <w:rsid w:val="008A7BB6"/>
    <w:rsid w:val="008A7DE3"/>
    <w:rsid w:val="008A7E37"/>
    <w:rsid w:val="008A7FB1"/>
    <w:rsid w:val="008B02A3"/>
    <w:rsid w:val="008B133E"/>
    <w:rsid w:val="008B13C3"/>
    <w:rsid w:val="008B1E88"/>
    <w:rsid w:val="008B1FC2"/>
    <w:rsid w:val="008B2132"/>
    <w:rsid w:val="008B500E"/>
    <w:rsid w:val="008B57AC"/>
    <w:rsid w:val="008B5E60"/>
    <w:rsid w:val="008B613F"/>
    <w:rsid w:val="008B62D5"/>
    <w:rsid w:val="008B6BC8"/>
    <w:rsid w:val="008C0551"/>
    <w:rsid w:val="008C0A6D"/>
    <w:rsid w:val="008C0F0F"/>
    <w:rsid w:val="008C145F"/>
    <w:rsid w:val="008C2A4E"/>
    <w:rsid w:val="008C2D86"/>
    <w:rsid w:val="008C31B0"/>
    <w:rsid w:val="008C38FD"/>
    <w:rsid w:val="008C3B1B"/>
    <w:rsid w:val="008C3CBD"/>
    <w:rsid w:val="008C3D6E"/>
    <w:rsid w:val="008C4E41"/>
    <w:rsid w:val="008C4F39"/>
    <w:rsid w:val="008C4F79"/>
    <w:rsid w:val="008C6C66"/>
    <w:rsid w:val="008C7411"/>
    <w:rsid w:val="008C74E8"/>
    <w:rsid w:val="008C780A"/>
    <w:rsid w:val="008C7DAA"/>
    <w:rsid w:val="008D0C20"/>
    <w:rsid w:val="008D0C39"/>
    <w:rsid w:val="008D11CA"/>
    <w:rsid w:val="008D14A9"/>
    <w:rsid w:val="008D1589"/>
    <w:rsid w:val="008D18A5"/>
    <w:rsid w:val="008D1EBD"/>
    <w:rsid w:val="008D5227"/>
    <w:rsid w:val="008D5C92"/>
    <w:rsid w:val="008D6346"/>
    <w:rsid w:val="008D6609"/>
    <w:rsid w:val="008D678E"/>
    <w:rsid w:val="008D6C42"/>
    <w:rsid w:val="008D6CFD"/>
    <w:rsid w:val="008D7C45"/>
    <w:rsid w:val="008E0005"/>
    <w:rsid w:val="008E0633"/>
    <w:rsid w:val="008E150F"/>
    <w:rsid w:val="008E19C4"/>
    <w:rsid w:val="008E1BA2"/>
    <w:rsid w:val="008E2081"/>
    <w:rsid w:val="008E248A"/>
    <w:rsid w:val="008E26C1"/>
    <w:rsid w:val="008E2832"/>
    <w:rsid w:val="008E28F0"/>
    <w:rsid w:val="008E2F13"/>
    <w:rsid w:val="008E454C"/>
    <w:rsid w:val="008E45FB"/>
    <w:rsid w:val="008E475D"/>
    <w:rsid w:val="008E476B"/>
    <w:rsid w:val="008E4AAD"/>
    <w:rsid w:val="008E54B6"/>
    <w:rsid w:val="008E5E99"/>
    <w:rsid w:val="008E5F9C"/>
    <w:rsid w:val="008E64BD"/>
    <w:rsid w:val="008E677C"/>
    <w:rsid w:val="008E6A25"/>
    <w:rsid w:val="008E6B82"/>
    <w:rsid w:val="008E74D8"/>
    <w:rsid w:val="008E76D2"/>
    <w:rsid w:val="008E7C86"/>
    <w:rsid w:val="008F00B3"/>
    <w:rsid w:val="008F0223"/>
    <w:rsid w:val="008F022E"/>
    <w:rsid w:val="008F112D"/>
    <w:rsid w:val="008F1335"/>
    <w:rsid w:val="008F136E"/>
    <w:rsid w:val="008F212C"/>
    <w:rsid w:val="008F28E6"/>
    <w:rsid w:val="008F2C3A"/>
    <w:rsid w:val="008F373F"/>
    <w:rsid w:val="008F3AAC"/>
    <w:rsid w:val="008F4280"/>
    <w:rsid w:val="008F4617"/>
    <w:rsid w:val="008F4968"/>
    <w:rsid w:val="008F4F6D"/>
    <w:rsid w:val="008F4F71"/>
    <w:rsid w:val="008F50BA"/>
    <w:rsid w:val="008F525D"/>
    <w:rsid w:val="008F53BC"/>
    <w:rsid w:val="008F5612"/>
    <w:rsid w:val="008F5978"/>
    <w:rsid w:val="008F639C"/>
    <w:rsid w:val="008F75E4"/>
    <w:rsid w:val="008F7CB0"/>
    <w:rsid w:val="008F7E95"/>
    <w:rsid w:val="00900CBF"/>
    <w:rsid w:val="00901266"/>
    <w:rsid w:val="00902231"/>
    <w:rsid w:val="009030DE"/>
    <w:rsid w:val="0090381E"/>
    <w:rsid w:val="009039B1"/>
    <w:rsid w:val="00903C53"/>
    <w:rsid w:val="0090403B"/>
    <w:rsid w:val="00904832"/>
    <w:rsid w:val="009048CE"/>
    <w:rsid w:val="00905480"/>
    <w:rsid w:val="00905ABE"/>
    <w:rsid w:val="009060AA"/>
    <w:rsid w:val="00906603"/>
    <w:rsid w:val="009066A5"/>
    <w:rsid w:val="00906CD6"/>
    <w:rsid w:val="00907BB8"/>
    <w:rsid w:val="0091012C"/>
    <w:rsid w:val="009102F0"/>
    <w:rsid w:val="00910536"/>
    <w:rsid w:val="009113FD"/>
    <w:rsid w:val="00911420"/>
    <w:rsid w:val="009119E1"/>
    <w:rsid w:val="00912A78"/>
    <w:rsid w:val="00912DCE"/>
    <w:rsid w:val="0091321F"/>
    <w:rsid w:val="00913541"/>
    <w:rsid w:val="00914A8B"/>
    <w:rsid w:val="00915003"/>
    <w:rsid w:val="009153E5"/>
    <w:rsid w:val="00915696"/>
    <w:rsid w:val="009160F6"/>
    <w:rsid w:val="00916590"/>
    <w:rsid w:val="00916F6D"/>
    <w:rsid w:val="009171A3"/>
    <w:rsid w:val="0091793F"/>
    <w:rsid w:val="00917F17"/>
    <w:rsid w:val="00920701"/>
    <w:rsid w:val="00920842"/>
    <w:rsid w:val="00920E9C"/>
    <w:rsid w:val="00921563"/>
    <w:rsid w:val="009217C6"/>
    <w:rsid w:val="00921AC7"/>
    <w:rsid w:val="00921BE4"/>
    <w:rsid w:val="00921D73"/>
    <w:rsid w:val="00921E49"/>
    <w:rsid w:val="00922E86"/>
    <w:rsid w:val="00922EFB"/>
    <w:rsid w:val="00923D49"/>
    <w:rsid w:val="00923FDB"/>
    <w:rsid w:val="00924101"/>
    <w:rsid w:val="009250F3"/>
    <w:rsid w:val="00925C6C"/>
    <w:rsid w:val="00926A29"/>
    <w:rsid w:val="00926CD4"/>
    <w:rsid w:val="009277E7"/>
    <w:rsid w:val="00927ECA"/>
    <w:rsid w:val="00930020"/>
    <w:rsid w:val="00930416"/>
    <w:rsid w:val="00930AC9"/>
    <w:rsid w:val="0093198C"/>
    <w:rsid w:val="00931CD3"/>
    <w:rsid w:val="00931DD7"/>
    <w:rsid w:val="00932323"/>
    <w:rsid w:val="00932A54"/>
    <w:rsid w:val="00932C74"/>
    <w:rsid w:val="00933078"/>
    <w:rsid w:val="00933BF3"/>
    <w:rsid w:val="00933D52"/>
    <w:rsid w:val="00934F05"/>
    <w:rsid w:val="009354E4"/>
    <w:rsid w:val="00935C4F"/>
    <w:rsid w:val="0093610B"/>
    <w:rsid w:val="00936A40"/>
    <w:rsid w:val="00936BC1"/>
    <w:rsid w:val="0093707A"/>
    <w:rsid w:val="00937103"/>
    <w:rsid w:val="0093786F"/>
    <w:rsid w:val="00937AFB"/>
    <w:rsid w:val="00940015"/>
    <w:rsid w:val="0094010B"/>
    <w:rsid w:val="00941965"/>
    <w:rsid w:val="00941B65"/>
    <w:rsid w:val="009422FC"/>
    <w:rsid w:val="0094377E"/>
    <w:rsid w:val="00943B9A"/>
    <w:rsid w:val="00943D4C"/>
    <w:rsid w:val="0094403F"/>
    <w:rsid w:val="009444C5"/>
    <w:rsid w:val="00944A35"/>
    <w:rsid w:val="00944CE0"/>
    <w:rsid w:val="009471EB"/>
    <w:rsid w:val="00947348"/>
    <w:rsid w:val="00947B75"/>
    <w:rsid w:val="009508E5"/>
    <w:rsid w:val="009515F9"/>
    <w:rsid w:val="0095168C"/>
    <w:rsid w:val="0095196F"/>
    <w:rsid w:val="00951BAB"/>
    <w:rsid w:val="00952D57"/>
    <w:rsid w:val="00952FC5"/>
    <w:rsid w:val="00954A4B"/>
    <w:rsid w:val="00955AAD"/>
    <w:rsid w:val="009564BB"/>
    <w:rsid w:val="009565FD"/>
    <w:rsid w:val="0095747F"/>
    <w:rsid w:val="0095784F"/>
    <w:rsid w:val="00960EB6"/>
    <w:rsid w:val="0096146B"/>
    <w:rsid w:val="0096165F"/>
    <w:rsid w:val="009616AD"/>
    <w:rsid w:val="00961A31"/>
    <w:rsid w:val="00961B74"/>
    <w:rsid w:val="009620C2"/>
    <w:rsid w:val="00962F0C"/>
    <w:rsid w:val="00962F1C"/>
    <w:rsid w:val="009634E7"/>
    <w:rsid w:val="009635BD"/>
    <w:rsid w:val="00963AD1"/>
    <w:rsid w:val="00963B7B"/>
    <w:rsid w:val="009641DE"/>
    <w:rsid w:val="0096492E"/>
    <w:rsid w:val="009650C2"/>
    <w:rsid w:val="0096547E"/>
    <w:rsid w:val="00965BAA"/>
    <w:rsid w:val="00965D53"/>
    <w:rsid w:val="0096606B"/>
    <w:rsid w:val="009667C1"/>
    <w:rsid w:val="00966978"/>
    <w:rsid w:val="00967065"/>
    <w:rsid w:val="00967718"/>
    <w:rsid w:val="00967C4A"/>
    <w:rsid w:val="00970712"/>
    <w:rsid w:val="00972865"/>
    <w:rsid w:val="009728B3"/>
    <w:rsid w:val="00972DAA"/>
    <w:rsid w:val="00972DE2"/>
    <w:rsid w:val="009733A2"/>
    <w:rsid w:val="00973E59"/>
    <w:rsid w:val="00974009"/>
    <w:rsid w:val="00975616"/>
    <w:rsid w:val="00975649"/>
    <w:rsid w:val="00975E0C"/>
    <w:rsid w:val="009766FC"/>
    <w:rsid w:val="00976889"/>
    <w:rsid w:val="009769E3"/>
    <w:rsid w:val="00976CA7"/>
    <w:rsid w:val="0097783E"/>
    <w:rsid w:val="009779E7"/>
    <w:rsid w:val="00977AC2"/>
    <w:rsid w:val="00980647"/>
    <w:rsid w:val="00982135"/>
    <w:rsid w:val="00982544"/>
    <w:rsid w:val="00982DAB"/>
    <w:rsid w:val="0098440D"/>
    <w:rsid w:val="009853F6"/>
    <w:rsid w:val="00985615"/>
    <w:rsid w:val="00986FA6"/>
    <w:rsid w:val="0098717C"/>
    <w:rsid w:val="00987394"/>
    <w:rsid w:val="00987BE4"/>
    <w:rsid w:val="00987DFC"/>
    <w:rsid w:val="00987E7D"/>
    <w:rsid w:val="0099090D"/>
    <w:rsid w:val="00990D81"/>
    <w:rsid w:val="0099142E"/>
    <w:rsid w:val="0099145A"/>
    <w:rsid w:val="00991D44"/>
    <w:rsid w:val="00991E86"/>
    <w:rsid w:val="009928F2"/>
    <w:rsid w:val="0099297C"/>
    <w:rsid w:val="00993122"/>
    <w:rsid w:val="009931AD"/>
    <w:rsid w:val="009931B4"/>
    <w:rsid w:val="0099376D"/>
    <w:rsid w:val="00993E5C"/>
    <w:rsid w:val="00993ED3"/>
    <w:rsid w:val="009953BD"/>
    <w:rsid w:val="00995C48"/>
    <w:rsid w:val="009961DF"/>
    <w:rsid w:val="009965D8"/>
    <w:rsid w:val="00996CFB"/>
    <w:rsid w:val="00997BBA"/>
    <w:rsid w:val="009A01D7"/>
    <w:rsid w:val="009A0572"/>
    <w:rsid w:val="009A06EF"/>
    <w:rsid w:val="009A07A5"/>
    <w:rsid w:val="009A0AD6"/>
    <w:rsid w:val="009A0B44"/>
    <w:rsid w:val="009A0C08"/>
    <w:rsid w:val="009A1BA3"/>
    <w:rsid w:val="009A1E55"/>
    <w:rsid w:val="009A26DB"/>
    <w:rsid w:val="009A28D4"/>
    <w:rsid w:val="009A2C77"/>
    <w:rsid w:val="009A3242"/>
    <w:rsid w:val="009A3477"/>
    <w:rsid w:val="009A356B"/>
    <w:rsid w:val="009A37B5"/>
    <w:rsid w:val="009A3DE9"/>
    <w:rsid w:val="009A466E"/>
    <w:rsid w:val="009A4D71"/>
    <w:rsid w:val="009A5351"/>
    <w:rsid w:val="009A559D"/>
    <w:rsid w:val="009A55FE"/>
    <w:rsid w:val="009A5F06"/>
    <w:rsid w:val="009A742F"/>
    <w:rsid w:val="009A7912"/>
    <w:rsid w:val="009A7B08"/>
    <w:rsid w:val="009A7CF9"/>
    <w:rsid w:val="009B001A"/>
    <w:rsid w:val="009B013E"/>
    <w:rsid w:val="009B0CB6"/>
    <w:rsid w:val="009B1018"/>
    <w:rsid w:val="009B183E"/>
    <w:rsid w:val="009B1FB4"/>
    <w:rsid w:val="009B25BE"/>
    <w:rsid w:val="009B2A3B"/>
    <w:rsid w:val="009B2B9C"/>
    <w:rsid w:val="009B2D8C"/>
    <w:rsid w:val="009B3F20"/>
    <w:rsid w:val="009B46E6"/>
    <w:rsid w:val="009B4DF2"/>
    <w:rsid w:val="009B543A"/>
    <w:rsid w:val="009B5BA6"/>
    <w:rsid w:val="009B5E0D"/>
    <w:rsid w:val="009B63EE"/>
    <w:rsid w:val="009B66FF"/>
    <w:rsid w:val="009B6747"/>
    <w:rsid w:val="009B6BB3"/>
    <w:rsid w:val="009B733B"/>
    <w:rsid w:val="009B7B37"/>
    <w:rsid w:val="009C00B1"/>
    <w:rsid w:val="009C02F9"/>
    <w:rsid w:val="009C0ABA"/>
    <w:rsid w:val="009C0B34"/>
    <w:rsid w:val="009C0C98"/>
    <w:rsid w:val="009C0D85"/>
    <w:rsid w:val="009C1A86"/>
    <w:rsid w:val="009C1B10"/>
    <w:rsid w:val="009C1B9F"/>
    <w:rsid w:val="009C21BF"/>
    <w:rsid w:val="009C227E"/>
    <w:rsid w:val="009C23FF"/>
    <w:rsid w:val="009C30C4"/>
    <w:rsid w:val="009C485D"/>
    <w:rsid w:val="009C4ADE"/>
    <w:rsid w:val="009C56F3"/>
    <w:rsid w:val="009C580A"/>
    <w:rsid w:val="009C5AC0"/>
    <w:rsid w:val="009C6070"/>
    <w:rsid w:val="009C60AC"/>
    <w:rsid w:val="009C6629"/>
    <w:rsid w:val="009C6993"/>
    <w:rsid w:val="009C6FB7"/>
    <w:rsid w:val="009C7C94"/>
    <w:rsid w:val="009C7ECB"/>
    <w:rsid w:val="009D0027"/>
    <w:rsid w:val="009D00D4"/>
    <w:rsid w:val="009D012D"/>
    <w:rsid w:val="009D04BD"/>
    <w:rsid w:val="009D0611"/>
    <w:rsid w:val="009D06C8"/>
    <w:rsid w:val="009D2FBC"/>
    <w:rsid w:val="009D445D"/>
    <w:rsid w:val="009D4820"/>
    <w:rsid w:val="009D49E9"/>
    <w:rsid w:val="009D5253"/>
    <w:rsid w:val="009D5440"/>
    <w:rsid w:val="009D6058"/>
    <w:rsid w:val="009D6494"/>
    <w:rsid w:val="009D7A95"/>
    <w:rsid w:val="009E01C4"/>
    <w:rsid w:val="009E064E"/>
    <w:rsid w:val="009E0830"/>
    <w:rsid w:val="009E19A6"/>
    <w:rsid w:val="009E2842"/>
    <w:rsid w:val="009E2FFD"/>
    <w:rsid w:val="009E3739"/>
    <w:rsid w:val="009E47D2"/>
    <w:rsid w:val="009E4FB3"/>
    <w:rsid w:val="009E5DFA"/>
    <w:rsid w:val="009E5E63"/>
    <w:rsid w:val="009E68B8"/>
    <w:rsid w:val="009F0609"/>
    <w:rsid w:val="009F0A1E"/>
    <w:rsid w:val="009F109A"/>
    <w:rsid w:val="009F1653"/>
    <w:rsid w:val="009F1A60"/>
    <w:rsid w:val="009F1CA5"/>
    <w:rsid w:val="009F2286"/>
    <w:rsid w:val="009F263A"/>
    <w:rsid w:val="009F2C9A"/>
    <w:rsid w:val="009F3C1C"/>
    <w:rsid w:val="009F47DB"/>
    <w:rsid w:val="009F4985"/>
    <w:rsid w:val="009F4ABD"/>
    <w:rsid w:val="009F4B45"/>
    <w:rsid w:val="009F561C"/>
    <w:rsid w:val="009F5AD7"/>
    <w:rsid w:val="009F6953"/>
    <w:rsid w:val="009F7502"/>
    <w:rsid w:val="009F7E02"/>
    <w:rsid w:val="00A0007D"/>
    <w:rsid w:val="00A00181"/>
    <w:rsid w:val="00A0029A"/>
    <w:rsid w:val="00A00FC4"/>
    <w:rsid w:val="00A013F3"/>
    <w:rsid w:val="00A027CA"/>
    <w:rsid w:val="00A03F3A"/>
    <w:rsid w:val="00A04203"/>
    <w:rsid w:val="00A046B8"/>
    <w:rsid w:val="00A047D4"/>
    <w:rsid w:val="00A0491A"/>
    <w:rsid w:val="00A04E0C"/>
    <w:rsid w:val="00A04FD0"/>
    <w:rsid w:val="00A0514F"/>
    <w:rsid w:val="00A05246"/>
    <w:rsid w:val="00A05DFC"/>
    <w:rsid w:val="00A06954"/>
    <w:rsid w:val="00A074D8"/>
    <w:rsid w:val="00A07509"/>
    <w:rsid w:val="00A07682"/>
    <w:rsid w:val="00A07BE0"/>
    <w:rsid w:val="00A10B34"/>
    <w:rsid w:val="00A116B4"/>
    <w:rsid w:val="00A1235D"/>
    <w:rsid w:val="00A13507"/>
    <w:rsid w:val="00A13526"/>
    <w:rsid w:val="00A13A82"/>
    <w:rsid w:val="00A13D5F"/>
    <w:rsid w:val="00A15C04"/>
    <w:rsid w:val="00A1604D"/>
    <w:rsid w:val="00A16E87"/>
    <w:rsid w:val="00A16FFE"/>
    <w:rsid w:val="00A17285"/>
    <w:rsid w:val="00A178C8"/>
    <w:rsid w:val="00A20CF9"/>
    <w:rsid w:val="00A20DD4"/>
    <w:rsid w:val="00A21230"/>
    <w:rsid w:val="00A21301"/>
    <w:rsid w:val="00A21345"/>
    <w:rsid w:val="00A220E4"/>
    <w:rsid w:val="00A2217E"/>
    <w:rsid w:val="00A22973"/>
    <w:rsid w:val="00A22D11"/>
    <w:rsid w:val="00A231DF"/>
    <w:rsid w:val="00A23BCC"/>
    <w:rsid w:val="00A24717"/>
    <w:rsid w:val="00A24929"/>
    <w:rsid w:val="00A24FC6"/>
    <w:rsid w:val="00A30035"/>
    <w:rsid w:val="00A30A56"/>
    <w:rsid w:val="00A32118"/>
    <w:rsid w:val="00A3223E"/>
    <w:rsid w:val="00A32589"/>
    <w:rsid w:val="00A32751"/>
    <w:rsid w:val="00A32C85"/>
    <w:rsid w:val="00A33B47"/>
    <w:rsid w:val="00A33F4C"/>
    <w:rsid w:val="00A34620"/>
    <w:rsid w:val="00A34C5F"/>
    <w:rsid w:val="00A35687"/>
    <w:rsid w:val="00A35A54"/>
    <w:rsid w:val="00A36061"/>
    <w:rsid w:val="00A3646C"/>
    <w:rsid w:val="00A37292"/>
    <w:rsid w:val="00A37657"/>
    <w:rsid w:val="00A37709"/>
    <w:rsid w:val="00A415AF"/>
    <w:rsid w:val="00A41E03"/>
    <w:rsid w:val="00A426B4"/>
    <w:rsid w:val="00A4292B"/>
    <w:rsid w:val="00A42A15"/>
    <w:rsid w:val="00A42F43"/>
    <w:rsid w:val="00A433D3"/>
    <w:rsid w:val="00A445EE"/>
    <w:rsid w:val="00A44984"/>
    <w:rsid w:val="00A45542"/>
    <w:rsid w:val="00A45AAD"/>
    <w:rsid w:val="00A45B9C"/>
    <w:rsid w:val="00A45FB6"/>
    <w:rsid w:val="00A46053"/>
    <w:rsid w:val="00A4615B"/>
    <w:rsid w:val="00A464E5"/>
    <w:rsid w:val="00A464EB"/>
    <w:rsid w:val="00A466F7"/>
    <w:rsid w:val="00A468DD"/>
    <w:rsid w:val="00A46BA3"/>
    <w:rsid w:val="00A46D2E"/>
    <w:rsid w:val="00A4794B"/>
    <w:rsid w:val="00A47A61"/>
    <w:rsid w:val="00A5008F"/>
    <w:rsid w:val="00A50545"/>
    <w:rsid w:val="00A50F77"/>
    <w:rsid w:val="00A51027"/>
    <w:rsid w:val="00A516A1"/>
    <w:rsid w:val="00A51B10"/>
    <w:rsid w:val="00A51ECF"/>
    <w:rsid w:val="00A5201C"/>
    <w:rsid w:val="00A52108"/>
    <w:rsid w:val="00A53730"/>
    <w:rsid w:val="00A537AD"/>
    <w:rsid w:val="00A53E7F"/>
    <w:rsid w:val="00A54725"/>
    <w:rsid w:val="00A5485C"/>
    <w:rsid w:val="00A54915"/>
    <w:rsid w:val="00A54D93"/>
    <w:rsid w:val="00A54DE4"/>
    <w:rsid w:val="00A55133"/>
    <w:rsid w:val="00A568EB"/>
    <w:rsid w:val="00A56A90"/>
    <w:rsid w:val="00A60096"/>
    <w:rsid w:val="00A60AE2"/>
    <w:rsid w:val="00A60E01"/>
    <w:rsid w:val="00A61462"/>
    <w:rsid w:val="00A61CCD"/>
    <w:rsid w:val="00A62D60"/>
    <w:rsid w:val="00A63048"/>
    <w:rsid w:val="00A63098"/>
    <w:rsid w:val="00A6332B"/>
    <w:rsid w:val="00A63826"/>
    <w:rsid w:val="00A63FB5"/>
    <w:rsid w:val="00A64266"/>
    <w:rsid w:val="00A642B4"/>
    <w:rsid w:val="00A65484"/>
    <w:rsid w:val="00A65C84"/>
    <w:rsid w:val="00A65E61"/>
    <w:rsid w:val="00A6686D"/>
    <w:rsid w:val="00A67A05"/>
    <w:rsid w:val="00A67A9E"/>
    <w:rsid w:val="00A70AC6"/>
    <w:rsid w:val="00A70B93"/>
    <w:rsid w:val="00A71034"/>
    <w:rsid w:val="00A713D2"/>
    <w:rsid w:val="00A7184F"/>
    <w:rsid w:val="00A72657"/>
    <w:rsid w:val="00A7290E"/>
    <w:rsid w:val="00A72B1B"/>
    <w:rsid w:val="00A73DAE"/>
    <w:rsid w:val="00A73EC0"/>
    <w:rsid w:val="00A740E5"/>
    <w:rsid w:val="00A740F8"/>
    <w:rsid w:val="00A74E88"/>
    <w:rsid w:val="00A75583"/>
    <w:rsid w:val="00A762B4"/>
    <w:rsid w:val="00A7680B"/>
    <w:rsid w:val="00A76939"/>
    <w:rsid w:val="00A76EA1"/>
    <w:rsid w:val="00A76FFB"/>
    <w:rsid w:val="00A77822"/>
    <w:rsid w:val="00A77E67"/>
    <w:rsid w:val="00A80A4E"/>
    <w:rsid w:val="00A81127"/>
    <w:rsid w:val="00A8117D"/>
    <w:rsid w:val="00A8221B"/>
    <w:rsid w:val="00A829D5"/>
    <w:rsid w:val="00A82A4E"/>
    <w:rsid w:val="00A83868"/>
    <w:rsid w:val="00A838F8"/>
    <w:rsid w:val="00A83D6A"/>
    <w:rsid w:val="00A84110"/>
    <w:rsid w:val="00A84220"/>
    <w:rsid w:val="00A84951"/>
    <w:rsid w:val="00A84A2B"/>
    <w:rsid w:val="00A859CB"/>
    <w:rsid w:val="00A85AA2"/>
    <w:rsid w:val="00A86713"/>
    <w:rsid w:val="00A868D2"/>
    <w:rsid w:val="00A8716F"/>
    <w:rsid w:val="00A87CA0"/>
    <w:rsid w:val="00A91439"/>
    <w:rsid w:val="00A9220B"/>
    <w:rsid w:val="00A9288D"/>
    <w:rsid w:val="00A93152"/>
    <w:rsid w:val="00A936CB"/>
    <w:rsid w:val="00A957BA"/>
    <w:rsid w:val="00A95DA9"/>
    <w:rsid w:val="00A96C86"/>
    <w:rsid w:val="00A97403"/>
    <w:rsid w:val="00AA0B55"/>
    <w:rsid w:val="00AA119F"/>
    <w:rsid w:val="00AA1598"/>
    <w:rsid w:val="00AA2190"/>
    <w:rsid w:val="00AA230A"/>
    <w:rsid w:val="00AA265D"/>
    <w:rsid w:val="00AA2726"/>
    <w:rsid w:val="00AA28D3"/>
    <w:rsid w:val="00AA2D27"/>
    <w:rsid w:val="00AA2D4E"/>
    <w:rsid w:val="00AA34D0"/>
    <w:rsid w:val="00AA365E"/>
    <w:rsid w:val="00AA3AA7"/>
    <w:rsid w:val="00AA5548"/>
    <w:rsid w:val="00AA5835"/>
    <w:rsid w:val="00AA5DA1"/>
    <w:rsid w:val="00AA5EA0"/>
    <w:rsid w:val="00AA5FA6"/>
    <w:rsid w:val="00AA7F5A"/>
    <w:rsid w:val="00AB0049"/>
    <w:rsid w:val="00AB05CB"/>
    <w:rsid w:val="00AB1623"/>
    <w:rsid w:val="00AB1D4F"/>
    <w:rsid w:val="00AB1E3A"/>
    <w:rsid w:val="00AB1E8E"/>
    <w:rsid w:val="00AB2D9A"/>
    <w:rsid w:val="00AB4071"/>
    <w:rsid w:val="00AB46E4"/>
    <w:rsid w:val="00AB48C2"/>
    <w:rsid w:val="00AB4BF0"/>
    <w:rsid w:val="00AB593E"/>
    <w:rsid w:val="00AB5970"/>
    <w:rsid w:val="00AB67A6"/>
    <w:rsid w:val="00AB6A7C"/>
    <w:rsid w:val="00AC03A6"/>
    <w:rsid w:val="00AC03CB"/>
    <w:rsid w:val="00AC061D"/>
    <w:rsid w:val="00AC063A"/>
    <w:rsid w:val="00AC0E19"/>
    <w:rsid w:val="00AC1750"/>
    <w:rsid w:val="00AC216F"/>
    <w:rsid w:val="00AC3386"/>
    <w:rsid w:val="00AC3481"/>
    <w:rsid w:val="00AC3C7D"/>
    <w:rsid w:val="00AC4086"/>
    <w:rsid w:val="00AC48F0"/>
    <w:rsid w:val="00AC4910"/>
    <w:rsid w:val="00AC6612"/>
    <w:rsid w:val="00AC70EB"/>
    <w:rsid w:val="00AD03A4"/>
    <w:rsid w:val="00AD06FF"/>
    <w:rsid w:val="00AD0725"/>
    <w:rsid w:val="00AD07E0"/>
    <w:rsid w:val="00AD0AF2"/>
    <w:rsid w:val="00AD0C57"/>
    <w:rsid w:val="00AD0DE6"/>
    <w:rsid w:val="00AD1546"/>
    <w:rsid w:val="00AD1FD8"/>
    <w:rsid w:val="00AD299C"/>
    <w:rsid w:val="00AD2BBD"/>
    <w:rsid w:val="00AD2C8F"/>
    <w:rsid w:val="00AD463E"/>
    <w:rsid w:val="00AD50D7"/>
    <w:rsid w:val="00AD59D9"/>
    <w:rsid w:val="00AD5EA0"/>
    <w:rsid w:val="00AD631B"/>
    <w:rsid w:val="00AD66B2"/>
    <w:rsid w:val="00AD6E35"/>
    <w:rsid w:val="00AD79FD"/>
    <w:rsid w:val="00AD7A8E"/>
    <w:rsid w:val="00AD7ADA"/>
    <w:rsid w:val="00AD7C07"/>
    <w:rsid w:val="00AD7CC0"/>
    <w:rsid w:val="00AE01F5"/>
    <w:rsid w:val="00AE05EA"/>
    <w:rsid w:val="00AE0DDA"/>
    <w:rsid w:val="00AE3E08"/>
    <w:rsid w:val="00AE428D"/>
    <w:rsid w:val="00AE4315"/>
    <w:rsid w:val="00AE46DF"/>
    <w:rsid w:val="00AE46EA"/>
    <w:rsid w:val="00AE4970"/>
    <w:rsid w:val="00AE568D"/>
    <w:rsid w:val="00AE629F"/>
    <w:rsid w:val="00AE65CD"/>
    <w:rsid w:val="00AE6956"/>
    <w:rsid w:val="00AE7BB6"/>
    <w:rsid w:val="00AF062C"/>
    <w:rsid w:val="00AF0B3A"/>
    <w:rsid w:val="00AF0F3E"/>
    <w:rsid w:val="00AF1A9A"/>
    <w:rsid w:val="00AF329C"/>
    <w:rsid w:val="00AF49A7"/>
    <w:rsid w:val="00AF4B88"/>
    <w:rsid w:val="00AF4F18"/>
    <w:rsid w:val="00AF52AC"/>
    <w:rsid w:val="00AF52D1"/>
    <w:rsid w:val="00AF53D1"/>
    <w:rsid w:val="00AF5DAC"/>
    <w:rsid w:val="00AF607F"/>
    <w:rsid w:val="00AF6642"/>
    <w:rsid w:val="00AF6A57"/>
    <w:rsid w:val="00AF7A77"/>
    <w:rsid w:val="00AF7BD1"/>
    <w:rsid w:val="00AF7C31"/>
    <w:rsid w:val="00B00284"/>
    <w:rsid w:val="00B016EF"/>
    <w:rsid w:val="00B01C7D"/>
    <w:rsid w:val="00B0203F"/>
    <w:rsid w:val="00B02949"/>
    <w:rsid w:val="00B030C7"/>
    <w:rsid w:val="00B032A0"/>
    <w:rsid w:val="00B0357C"/>
    <w:rsid w:val="00B04092"/>
    <w:rsid w:val="00B04843"/>
    <w:rsid w:val="00B05801"/>
    <w:rsid w:val="00B05A09"/>
    <w:rsid w:val="00B06D0F"/>
    <w:rsid w:val="00B06F84"/>
    <w:rsid w:val="00B06FBC"/>
    <w:rsid w:val="00B07483"/>
    <w:rsid w:val="00B077F8"/>
    <w:rsid w:val="00B07E93"/>
    <w:rsid w:val="00B07FCC"/>
    <w:rsid w:val="00B07FF4"/>
    <w:rsid w:val="00B10625"/>
    <w:rsid w:val="00B10989"/>
    <w:rsid w:val="00B10E65"/>
    <w:rsid w:val="00B118A3"/>
    <w:rsid w:val="00B1199C"/>
    <w:rsid w:val="00B119C4"/>
    <w:rsid w:val="00B1237F"/>
    <w:rsid w:val="00B12768"/>
    <w:rsid w:val="00B12DD2"/>
    <w:rsid w:val="00B1381C"/>
    <w:rsid w:val="00B13F3F"/>
    <w:rsid w:val="00B14833"/>
    <w:rsid w:val="00B14BD4"/>
    <w:rsid w:val="00B14F39"/>
    <w:rsid w:val="00B1581D"/>
    <w:rsid w:val="00B15C11"/>
    <w:rsid w:val="00B15C59"/>
    <w:rsid w:val="00B1625A"/>
    <w:rsid w:val="00B16FE7"/>
    <w:rsid w:val="00B176FD"/>
    <w:rsid w:val="00B17B9B"/>
    <w:rsid w:val="00B17FDD"/>
    <w:rsid w:val="00B231B3"/>
    <w:rsid w:val="00B238CA"/>
    <w:rsid w:val="00B238E0"/>
    <w:rsid w:val="00B23CC5"/>
    <w:rsid w:val="00B23E74"/>
    <w:rsid w:val="00B244DA"/>
    <w:rsid w:val="00B2490A"/>
    <w:rsid w:val="00B24AF8"/>
    <w:rsid w:val="00B24DDF"/>
    <w:rsid w:val="00B25136"/>
    <w:rsid w:val="00B258B2"/>
    <w:rsid w:val="00B25E76"/>
    <w:rsid w:val="00B263C1"/>
    <w:rsid w:val="00B26B4D"/>
    <w:rsid w:val="00B26D43"/>
    <w:rsid w:val="00B3080F"/>
    <w:rsid w:val="00B30A77"/>
    <w:rsid w:val="00B315C1"/>
    <w:rsid w:val="00B31671"/>
    <w:rsid w:val="00B31742"/>
    <w:rsid w:val="00B324F4"/>
    <w:rsid w:val="00B32C02"/>
    <w:rsid w:val="00B32F1E"/>
    <w:rsid w:val="00B33A60"/>
    <w:rsid w:val="00B33C50"/>
    <w:rsid w:val="00B33FC7"/>
    <w:rsid w:val="00B3514D"/>
    <w:rsid w:val="00B35993"/>
    <w:rsid w:val="00B35BA4"/>
    <w:rsid w:val="00B36058"/>
    <w:rsid w:val="00B36681"/>
    <w:rsid w:val="00B36782"/>
    <w:rsid w:val="00B36F4C"/>
    <w:rsid w:val="00B3747B"/>
    <w:rsid w:val="00B377C0"/>
    <w:rsid w:val="00B378E4"/>
    <w:rsid w:val="00B4083A"/>
    <w:rsid w:val="00B409E1"/>
    <w:rsid w:val="00B40C13"/>
    <w:rsid w:val="00B40D58"/>
    <w:rsid w:val="00B40E30"/>
    <w:rsid w:val="00B4126D"/>
    <w:rsid w:val="00B41AF3"/>
    <w:rsid w:val="00B41F52"/>
    <w:rsid w:val="00B42A90"/>
    <w:rsid w:val="00B42BC1"/>
    <w:rsid w:val="00B430C2"/>
    <w:rsid w:val="00B43425"/>
    <w:rsid w:val="00B4504F"/>
    <w:rsid w:val="00B45136"/>
    <w:rsid w:val="00B451D9"/>
    <w:rsid w:val="00B454D2"/>
    <w:rsid w:val="00B4565E"/>
    <w:rsid w:val="00B45D35"/>
    <w:rsid w:val="00B46104"/>
    <w:rsid w:val="00B46C84"/>
    <w:rsid w:val="00B46CF7"/>
    <w:rsid w:val="00B47BEB"/>
    <w:rsid w:val="00B47D16"/>
    <w:rsid w:val="00B47D56"/>
    <w:rsid w:val="00B47FEE"/>
    <w:rsid w:val="00B50536"/>
    <w:rsid w:val="00B5142D"/>
    <w:rsid w:val="00B51659"/>
    <w:rsid w:val="00B52178"/>
    <w:rsid w:val="00B53130"/>
    <w:rsid w:val="00B531F6"/>
    <w:rsid w:val="00B536AF"/>
    <w:rsid w:val="00B5421D"/>
    <w:rsid w:val="00B54522"/>
    <w:rsid w:val="00B54EA5"/>
    <w:rsid w:val="00B55190"/>
    <w:rsid w:val="00B5572C"/>
    <w:rsid w:val="00B5592B"/>
    <w:rsid w:val="00B55CD0"/>
    <w:rsid w:val="00B55D71"/>
    <w:rsid w:val="00B56554"/>
    <w:rsid w:val="00B56806"/>
    <w:rsid w:val="00B56D9A"/>
    <w:rsid w:val="00B5729D"/>
    <w:rsid w:val="00B57439"/>
    <w:rsid w:val="00B5779F"/>
    <w:rsid w:val="00B57ADE"/>
    <w:rsid w:val="00B57B1D"/>
    <w:rsid w:val="00B57B4E"/>
    <w:rsid w:val="00B60B57"/>
    <w:rsid w:val="00B60E2B"/>
    <w:rsid w:val="00B61235"/>
    <w:rsid w:val="00B61294"/>
    <w:rsid w:val="00B62172"/>
    <w:rsid w:val="00B62A87"/>
    <w:rsid w:val="00B62BE7"/>
    <w:rsid w:val="00B62D82"/>
    <w:rsid w:val="00B63226"/>
    <w:rsid w:val="00B640E6"/>
    <w:rsid w:val="00B64361"/>
    <w:rsid w:val="00B653FA"/>
    <w:rsid w:val="00B65B3B"/>
    <w:rsid w:val="00B6603F"/>
    <w:rsid w:val="00B67096"/>
    <w:rsid w:val="00B6762B"/>
    <w:rsid w:val="00B67C61"/>
    <w:rsid w:val="00B67FE9"/>
    <w:rsid w:val="00B7066E"/>
    <w:rsid w:val="00B709D7"/>
    <w:rsid w:val="00B70E7F"/>
    <w:rsid w:val="00B71F41"/>
    <w:rsid w:val="00B7389B"/>
    <w:rsid w:val="00B73ACD"/>
    <w:rsid w:val="00B746B1"/>
    <w:rsid w:val="00B746F0"/>
    <w:rsid w:val="00B74B7D"/>
    <w:rsid w:val="00B74BDB"/>
    <w:rsid w:val="00B74EFE"/>
    <w:rsid w:val="00B7568B"/>
    <w:rsid w:val="00B75947"/>
    <w:rsid w:val="00B763F9"/>
    <w:rsid w:val="00B76988"/>
    <w:rsid w:val="00B776C1"/>
    <w:rsid w:val="00B778CC"/>
    <w:rsid w:val="00B8064D"/>
    <w:rsid w:val="00B80836"/>
    <w:rsid w:val="00B81084"/>
    <w:rsid w:val="00B81132"/>
    <w:rsid w:val="00B811D7"/>
    <w:rsid w:val="00B81CA0"/>
    <w:rsid w:val="00B81F1B"/>
    <w:rsid w:val="00B8267F"/>
    <w:rsid w:val="00B82B54"/>
    <w:rsid w:val="00B83128"/>
    <w:rsid w:val="00B839FF"/>
    <w:rsid w:val="00B83FAB"/>
    <w:rsid w:val="00B84CFA"/>
    <w:rsid w:val="00B84EF6"/>
    <w:rsid w:val="00B8509C"/>
    <w:rsid w:val="00B86401"/>
    <w:rsid w:val="00B864DE"/>
    <w:rsid w:val="00B86780"/>
    <w:rsid w:val="00B86A7B"/>
    <w:rsid w:val="00B87BF6"/>
    <w:rsid w:val="00B906B4"/>
    <w:rsid w:val="00B9135F"/>
    <w:rsid w:val="00B915BD"/>
    <w:rsid w:val="00B918F9"/>
    <w:rsid w:val="00B91B7A"/>
    <w:rsid w:val="00B91FB4"/>
    <w:rsid w:val="00B921E2"/>
    <w:rsid w:val="00B9231F"/>
    <w:rsid w:val="00B9233E"/>
    <w:rsid w:val="00B924E7"/>
    <w:rsid w:val="00B92D50"/>
    <w:rsid w:val="00B92E48"/>
    <w:rsid w:val="00B93098"/>
    <w:rsid w:val="00B93248"/>
    <w:rsid w:val="00B93979"/>
    <w:rsid w:val="00B949B3"/>
    <w:rsid w:val="00B94CEB"/>
    <w:rsid w:val="00B95451"/>
    <w:rsid w:val="00B95755"/>
    <w:rsid w:val="00B96028"/>
    <w:rsid w:val="00B96238"/>
    <w:rsid w:val="00B962E8"/>
    <w:rsid w:val="00B96AC2"/>
    <w:rsid w:val="00B9783A"/>
    <w:rsid w:val="00B97EC1"/>
    <w:rsid w:val="00BA06C2"/>
    <w:rsid w:val="00BA0C06"/>
    <w:rsid w:val="00BA0C12"/>
    <w:rsid w:val="00BA1445"/>
    <w:rsid w:val="00BA2248"/>
    <w:rsid w:val="00BA2810"/>
    <w:rsid w:val="00BA2989"/>
    <w:rsid w:val="00BA2A72"/>
    <w:rsid w:val="00BA2DB5"/>
    <w:rsid w:val="00BA4405"/>
    <w:rsid w:val="00BA5238"/>
    <w:rsid w:val="00BA586C"/>
    <w:rsid w:val="00BA61CC"/>
    <w:rsid w:val="00BA69A5"/>
    <w:rsid w:val="00BA6F87"/>
    <w:rsid w:val="00BA72A5"/>
    <w:rsid w:val="00BA7332"/>
    <w:rsid w:val="00BA7844"/>
    <w:rsid w:val="00BA7D9D"/>
    <w:rsid w:val="00BA7F80"/>
    <w:rsid w:val="00BB0591"/>
    <w:rsid w:val="00BB05BB"/>
    <w:rsid w:val="00BB07C8"/>
    <w:rsid w:val="00BB17A4"/>
    <w:rsid w:val="00BB22F4"/>
    <w:rsid w:val="00BB271A"/>
    <w:rsid w:val="00BB2A0B"/>
    <w:rsid w:val="00BB3518"/>
    <w:rsid w:val="00BB37EF"/>
    <w:rsid w:val="00BB39AE"/>
    <w:rsid w:val="00BB442E"/>
    <w:rsid w:val="00BB452F"/>
    <w:rsid w:val="00BB4AA3"/>
    <w:rsid w:val="00BB4C7B"/>
    <w:rsid w:val="00BB4E41"/>
    <w:rsid w:val="00BB5377"/>
    <w:rsid w:val="00BB545D"/>
    <w:rsid w:val="00BB54E2"/>
    <w:rsid w:val="00BB58B8"/>
    <w:rsid w:val="00BB6249"/>
    <w:rsid w:val="00BB6769"/>
    <w:rsid w:val="00BB6931"/>
    <w:rsid w:val="00BC013A"/>
    <w:rsid w:val="00BC013B"/>
    <w:rsid w:val="00BC071D"/>
    <w:rsid w:val="00BC08FB"/>
    <w:rsid w:val="00BC0F05"/>
    <w:rsid w:val="00BC16B6"/>
    <w:rsid w:val="00BC1F90"/>
    <w:rsid w:val="00BC232B"/>
    <w:rsid w:val="00BC2A9C"/>
    <w:rsid w:val="00BC2B1F"/>
    <w:rsid w:val="00BC318C"/>
    <w:rsid w:val="00BC35D3"/>
    <w:rsid w:val="00BC4840"/>
    <w:rsid w:val="00BC61F6"/>
    <w:rsid w:val="00BC7866"/>
    <w:rsid w:val="00BD0B3A"/>
    <w:rsid w:val="00BD1110"/>
    <w:rsid w:val="00BD21B5"/>
    <w:rsid w:val="00BD3501"/>
    <w:rsid w:val="00BD375E"/>
    <w:rsid w:val="00BD3D37"/>
    <w:rsid w:val="00BD409E"/>
    <w:rsid w:val="00BD4198"/>
    <w:rsid w:val="00BD419B"/>
    <w:rsid w:val="00BD4FE9"/>
    <w:rsid w:val="00BD61AE"/>
    <w:rsid w:val="00BD64B4"/>
    <w:rsid w:val="00BD6A41"/>
    <w:rsid w:val="00BD7170"/>
    <w:rsid w:val="00BD7C8F"/>
    <w:rsid w:val="00BE08FD"/>
    <w:rsid w:val="00BE0A4A"/>
    <w:rsid w:val="00BE0CD3"/>
    <w:rsid w:val="00BE0F28"/>
    <w:rsid w:val="00BE1562"/>
    <w:rsid w:val="00BE222A"/>
    <w:rsid w:val="00BE2999"/>
    <w:rsid w:val="00BE3069"/>
    <w:rsid w:val="00BE331A"/>
    <w:rsid w:val="00BE3C1D"/>
    <w:rsid w:val="00BE3C75"/>
    <w:rsid w:val="00BE3D79"/>
    <w:rsid w:val="00BE4200"/>
    <w:rsid w:val="00BE549A"/>
    <w:rsid w:val="00BE55BF"/>
    <w:rsid w:val="00BE62F0"/>
    <w:rsid w:val="00BE63AA"/>
    <w:rsid w:val="00BE66F8"/>
    <w:rsid w:val="00BE76EF"/>
    <w:rsid w:val="00BF051B"/>
    <w:rsid w:val="00BF0B3A"/>
    <w:rsid w:val="00BF0FED"/>
    <w:rsid w:val="00BF1D8B"/>
    <w:rsid w:val="00BF316B"/>
    <w:rsid w:val="00BF359B"/>
    <w:rsid w:val="00BF39E6"/>
    <w:rsid w:val="00BF572C"/>
    <w:rsid w:val="00BF756C"/>
    <w:rsid w:val="00BF7A0D"/>
    <w:rsid w:val="00BF7AE0"/>
    <w:rsid w:val="00BF7BB3"/>
    <w:rsid w:val="00C00052"/>
    <w:rsid w:val="00C0078C"/>
    <w:rsid w:val="00C02F50"/>
    <w:rsid w:val="00C03045"/>
    <w:rsid w:val="00C043E1"/>
    <w:rsid w:val="00C0455A"/>
    <w:rsid w:val="00C049D6"/>
    <w:rsid w:val="00C059F4"/>
    <w:rsid w:val="00C05EBC"/>
    <w:rsid w:val="00C06267"/>
    <w:rsid w:val="00C063CA"/>
    <w:rsid w:val="00C06914"/>
    <w:rsid w:val="00C06FDC"/>
    <w:rsid w:val="00C07189"/>
    <w:rsid w:val="00C076FB"/>
    <w:rsid w:val="00C079D5"/>
    <w:rsid w:val="00C07A95"/>
    <w:rsid w:val="00C07E16"/>
    <w:rsid w:val="00C07FC4"/>
    <w:rsid w:val="00C101E4"/>
    <w:rsid w:val="00C104D7"/>
    <w:rsid w:val="00C10D17"/>
    <w:rsid w:val="00C11319"/>
    <w:rsid w:val="00C11E4B"/>
    <w:rsid w:val="00C14C5F"/>
    <w:rsid w:val="00C15C49"/>
    <w:rsid w:val="00C16044"/>
    <w:rsid w:val="00C16165"/>
    <w:rsid w:val="00C16D42"/>
    <w:rsid w:val="00C16F92"/>
    <w:rsid w:val="00C17152"/>
    <w:rsid w:val="00C1731B"/>
    <w:rsid w:val="00C177C8"/>
    <w:rsid w:val="00C207AE"/>
    <w:rsid w:val="00C214AC"/>
    <w:rsid w:val="00C218E0"/>
    <w:rsid w:val="00C22828"/>
    <w:rsid w:val="00C228A6"/>
    <w:rsid w:val="00C230B4"/>
    <w:rsid w:val="00C237E8"/>
    <w:rsid w:val="00C24373"/>
    <w:rsid w:val="00C2522B"/>
    <w:rsid w:val="00C25890"/>
    <w:rsid w:val="00C25E49"/>
    <w:rsid w:val="00C26431"/>
    <w:rsid w:val="00C26BC1"/>
    <w:rsid w:val="00C26BF0"/>
    <w:rsid w:val="00C26C0B"/>
    <w:rsid w:val="00C303D9"/>
    <w:rsid w:val="00C31583"/>
    <w:rsid w:val="00C317D7"/>
    <w:rsid w:val="00C31906"/>
    <w:rsid w:val="00C32654"/>
    <w:rsid w:val="00C34138"/>
    <w:rsid w:val="00C35970"/>
    <w:rsid w:val="00C35BB0"/>
    <w:rsid w:val="00C35BB8"/>
    <w:rsid w:val="00C36B32"/>
    <w:rsid w:val="00C36EE4"/>
    <w:rsid w:val="00C3720C"/>
    <w:rsid w:val="00C37C3A"/>
    <w:rsid w:val="00C37E75"/>
    <w:rsid w:val="00C4003F"/>
    <w:rsid w:val="00C404AB"/>
    <w:rsid w:val="00C405C3"/>
    <w:rsid w:val="00C408E1"/>
    <w:rsid w:val="00C4129C"/>
    <w:rsid w:val="00C4134B"/>
    <w:rsid w:val="00C41597"/>
    <w:rsid w:val="00C4169F"/>
    <w:rsid w:val="00C41CBD"/>
    <w:rsid w:val="00C41DA9"/>
    <w:rsid w:val="00C425B8"/>
    <w:rsid w:val="00C42870"/>
    <w:rsid w:val="00C432FC"/>
    <w:rsid w:val="00C44267"/>
    <w:rsid w:val="00C44855"/>
    <w:rsid w:val="00C44F2B"/>
    <w:rsid w:val="00C4536F"/>
    <w:rsid w:val="00C45D5B"/>
    <w:rsid w:val="00C467EA"/>
    <w:rsid w:val="00C469BC"/>
    <w:rsid w:val="00C46FDF"/>
    <w:rsid w:val="00C47BBE"/>
    <w:rsid w:val="00C47C65"/>
    <w:rsid w:val="00C51899"/>
    <w:rsid w:val="00C52249"/>
    <w:rsid w:val="00C52ABA"/>
    <w:rsid w:val="00C5335D"/>
    <w:rsid w:val="00C53FC5"/>
    <w:rsid w:val="00C54240"/>
    <w:rsid w:val="00C548DD"/>
    <w:rsid w:val="00C54C0A"/>
    <w:rsid w:val="00C54E11"/>
    <w:rsid w:val="00C5521D"/>
    <w:rsid w:val="00C555B1"/>
    <w:rsid w:val="00C572DC"/>
    <w:rsid w:val="00C60A31"/>
    <w:rsid w:val="00C60CAA"/>
    <w:rsid w:val="00C61CB7"/>
    <w:rsid w:val="00C61DAA"/>
    <w:rsid w:val="00C61E3D"/>
    <w:rsid w:val="00C627FC"/>
    <w:rsid w:val="00C62AEB"/>
    <w:rsid w:val="00C63045"/>
    <w:rsid w:val="00C641C0"/>
    <w:rsid w:val="00C64F48"/>
    <w:rsid w:val="00C651A1"/>
    <w:rsid w:val="00C664FE"/>
    <w:rsid w:val="00C665D0"/>
    <w:rsid w:val="00C66C8D"/>
    <w:rsid w:val="00C6737E"/>
    <w:rsid w:val="00C70ADA"/>
    <w:rsid w:val="00C71F0D"/>
    <w:rsid w:val="00C72D6C"/>
    <w:rsid w:val="00C73304"/>
    <w:rsid w:val="00C736AC"/>
    <w:rsid w:val="00C739A7"/>
    <w:rsid w:val="00C74912"/>
    <w:rsid w:val="00C7577E"/>
    <w:rsid w:val="00C75D8A"/>
    <w:rsid w:val="00C76158"/>
    <w:rsid w:val="00C763F0"/>
    <w:rsid w:val="00C767B0"/>
    <w:rsid w:val="00C76FAE"/>
    <w:rsid w:val="00C77018"/>
    <w:rsid w:val="00C77231"/>
    <w:rsid w:val="00C777AC"/>
    <w:rsid w:val="00C77A78"/>
    <w:rsid w:val="00C80D36"/>
    <w:rsid w:val="00C80EDE"/>
    <w:rsid w:val="00C81347"/>
    <w:rsid w:val="00C82164"/>
    <w:rsid w:val="00C832CB"/>
    <w:rsid w:val="00C83B31"/>
    <w:rsid w:val="00C83BA6"/>
    <w:rsid w:val="00C86EBC"/>
    <w:rsid w:val="00C86F96"/>
    <w:rsid w:val="00C8767A"/>
    <w:rsid w:val="00C901CB"/>
    <w:rsid w:val="00C915C8"/>
    <w:rsid w:val="00C91606"/>
    <w:rsid w:val="00C91BB9"/>
    <w:rsid w:val="00C92029"/>
    <w:rsid w:val="00C925F6"/>
    <w:rsid w:val="00C9358B"/>
    <w:rsid w:val="00C936CF"/>
    <w:rsid w:val="00C93AF3"/>
    <w:rsid w:val="00C946F2"/>
    <w:rsid w:val="00C94B31"/>
    <w:rsid w:val="00C95CE9"/>
    <w:rsid w:val="00C96061"/>
    <w:rsid w:val="00C9653C"/>
    <w:rsid w:val="00C96A58"/>
    <w:rsid w:val="00C96AB7"/>
    <w:rsid w:val="00C96C56"/>
    <w:rsid w:val="00C97353"/>
    <w:rsid w:val="00C97AA3"/>
    <w:rsid w:val="00CA1539"/>
    <w:rsid w:val="00CA1888"/>
    <w:rsid w:val="00CA1E3E"/>
    <w:rsid w:val="00CA25BA"/>
    <w:rsid w:val="00CA2689"/>
    <w:rsid w:val="00CA2ADB"/>
    <w:rsid w:val="00CA500A"/>
    <w:rsid w:val="00CA590F"/>
    <w:rsid w:val="00CA5A60"/>
    <w:rsid w:val="00CA6012"/>
    <w:rsid w:val="00CA6039"/>
    <w:rsid w:val="00CA634C"/>
    <w:rsid w:val="00CA659E"/>
    <w:rsid w:val="00CA71D3"/>
    <w:rsid w:val="00CA787F"/>
    <w:rsid w:val="00CA7EE1"/>
    <w:rsid w:val="00CB0AD1"/>
    <w:rsid w:val="00CB0E8E"/>
    <w:rsid w:val="00CB1275"/>
    <w:rsid w:val="00CB169D"/>
    <w:rsid w:val="00CB1D1A"/>
    <w:rsid w:val="00CB1FDC"/>
    <w:rsid w:val="00CB292D"/>
    <w:rsid w:val="00CB47E4"/>
    <w:rsid w:val="00CB48AC"/>
    <w:rsid w:val="00CB48D2"/>
    <w:rsid w:val="00CB49D8"/>
    <w:rsid w:val="00CB4EAB"/>
    <w:rsid w:val="00CB569E"/>
    <w:rsid w:val="00CB63FB"/>
    <w:rsid w:val="00CB6442"/>
    <w:rsid w:val="00CB6B9B"/>
    <w:rsid w:val="00CB6D48"/>
    <w:rsid w:val="00CB74C3"/>
    <w:rsid w:val="00CC0245"/>
    <w:rsid w:val="00CC09AB"/>
    <w:rsid w:val="00CC1EFE"/>
    <w:rsid w:val="00CC2799"/>
    <w:rsid w:val="00CC30CD"/>
    <w:rsid w:val="00CC4501"/>
    <w:rsid w:val="00CC499C"/>
    <w:rsid w:val="00CC4DF5"/>
    <w:rsid w:val="00CC67A0"/>
    <w:rsid w:val="00CC6C9D"/>
    <w:rsid w:val="00CC768A"/>
    <w:rsid w:val="00CC7AC9"/>
    <w:rsid w:val="00CC7DC8"/>
    <w:rsid w:val="00CC7EEB"/>
    <w:rsid w:val="00CD04B5"/>
    <w:rsid w:val="00CD0528"/>
    <w:rsid w:val="00CD0B59"/>
    <w:rsid w:val="00CD0E4B"/>
    <w:rsid w:val="00CD11BD"/>
    <w:rsid w:val="00CD139A"/>
    <w:rsid w:val="00CD14AF"/>
    <w:rsid w:val="00CD1FE9"/>
    <w:rsid w:val="00CD2242"/>
    <w:rsid w:val="00CD23C9"/>
    <w:rsid w:val="00CD2630"/>
    <w:rsid w:val="00CD2888"/>
    <w:rsid w:val="00CD3372"/>
    <w:rsid w:val="00CD3B70"/>
    <w:rsid w:val="00CD4258"/>
    <w:rsid w:val="00CD47C7"/>
    <w:rsid w:val="00CD530A"/>
    <w:rsid w:val="00CD5370"/>
    <w:rsid w:val="00CD5591"/>
    <w:rsid w:val="00CD5795"/>
    <w:rsid w:val="00CD5990"/>
    <w:rsid w:val="00CD5AD6"/>
    <w:rsid w:val="00CD5EC7"/>
    <w:rsid w:val="00CD62B3"/>
    <w:rsid w:val="00CD6DEA"/>
    <w:rsid w:val="00CD7603"/>
    <w:rsid w:val="00CE01A1"/>
    <w:rsid w:val="00CE0966"/>
    <w:rsid w:val="00CE0AF5"/>
    <w:rsid w:val="00CE1A26"/>
    <w:rsid w:val="00CE1BF2"/>
    <w:rsid w:val="00CE1F18"/>
    <w:rsid w:val="00CE2798"/>
    <w:rsid w:val="00CE286F"/>
    <w:rsid w:val="00CE2FAE"/>
    <w:rsid w:val="00CE31F4"/>
    <w:rsid w:val="00CE33E9"/>
    <w:rsid w:val="00CE3725"/>
    <w:rsid w:val="00CE3BE6"/>
    <w:rsid w:val="00CE3EA7"/>
    <w:rsid w:val="00CE41C1"/>
    <w:rsid w:val="00CE47A2"/>
    <w:rsid w:val="00CE4C2D"/>
    <w:rsid w:val="00CE4EF7"/>
    <w:rsid w:val="00CE5B24"/>
    <w:rsid w:val="00CE5F52"/>
    <w:rsid w:val="00CE62D4"/>
    <w:rsid w:val="00CE6650"/>
    <w:rsid w:val="00CE7009"/>
    <w:rsid w:val="00CE7108"/>
    <w:rsid w:val="00CE7548"/>
    <w:rsid w:val="00CF0046"/>
    <w:rsid w:val="00CF0381"/>
    <w:rsid w:val="00CF071A"/>
    <w:rsid w:val="00CF1330"/>
    <w:rsid w:val="00CF144D"/>
    <w:rsid w:val="00CF1642"/>
    <w:rsid w:val="00CF16D7"/>
    <w:rsid w:val="00CF17F4"/>
    <w:rsid w:val="00CF1B24"/>
    <w:rsid w:val="00CF1D13"/>
    <w:rsid w:val="00CF259C"/>
    <w:rsid w:val="00CF25C8"/>
    <w:rsid w:val="00CF26AE"/>
    <w:rsid w:val="00CF3043"/>
    <w:rsid w:val="00CF3424"/>
    <w:rsid w:val="00CF3C73"/>
    <w:rsid w:val="00CF40BE"/>
    <w:rsid w:val="00CF413D"/>
    <w:rsid w:val="00CF471E"/>
    <w:rsid w:val="00CF48B2"/>
    <w:rsid w:val="00CF4DCB"/>
    <w:rsid w:val="00CF4DF1"/>
    <w:rsid w:val="00CF52AB"/>
    <w:rsid w:val="00CF5EDF"/>
    <w:rsid w:val="00CF5F12"/>
    <w:rsid w:val="00CF6821"/>
    <w:rsid w:val="00CF7117"/>
    <w:rsid w:val="00CF7402"/>
    <w:rsid w:val="00CF7994"/>
    <w:rsid w:val="00CF7E84"/>
    <w:rsid w:val="00D005B6"/>
    <w:rsid w:val="00D00637"/>
    <w:rsid w:val="00D00801"/>
    <w:rsid w:val="00D011EB"/>
    <w:rsid w:val="00D01299"/>
    <w:rsid w:val="00D02557"/>
    <w:rsid w:val="00D03262"/>
    <w:rsid w:val="00D032DF"/>
    <w:rsid w:val="00D033E2"/>
    <w:rsid w:val="00D03473"/>
    <w:rsid w:val="00D03B2C"/>
    <w:rsid w:val="00D040FB"/>
    <w:rsid w:val="00D06337"/>
    <w:rsid w:val="00D0676B"/>
    <w:rsid w:val="00D07073"/>
    <w:rsid w:val="00D071F2"/>
    <w:rsid w:val="00D078C3"/>
    <w:rsid w:val="00D07D61"/>
    <w:rsid w:val="00D07DC3"/>
    <w:rsid w:val="00D07DF4"/>
    <w:rsid w:val="00D10588"/>
    <w:rsid w:val="00D108E5"/>
    <w:rsid w:val="00D10D91"/>
    <w:rsid w:val="00D110AB"/>
    <w:rsid w:val="00D11C69"/>
    <w:rsid w:val="00D11CA5"/>
    <w:rsid w:val="00D11FEA"/>
    <w:rsid w:val="00D125BF"/>
    <w:rsid w:val="00D12760"/>
    <w:rsid w:val="00D15319"/>
    <w:rsid w:val="00D15689"/>
    <w:rsid w:val="00D16264"/>
    <w:rsid w:val="00D163C6"/>
    <w:rsid w:val="00D16A6B"/>
    <w:rsid w:val="00D17000"/>
    <w:rsid w:val="00D21E37"/>
    <w:rsid w:val="00D23036"/>
    <w:rsid w:val="00D23527"/>
    <w:rsid w:val="00D23837"/>
    <w:rsid w:val="00D23B2E"/>
    <w:rsid w:val="00D23EAF"/>
    <w:rsid w:val="00D241A7"/>
    <w:rsid w:val="00D24285"/>
    <w:rsid w:val="00D245A8"/>
    <w:rsid w:val="00D24B4C"/>
    <w:rsid w:val="00D2512E"/>
    <w:rsid w:val="00D26203"/>
    <w:rsid w:val="00D265C1"/>
    <w:rsid w:val="00D26B82"/>
    <w:rsid w:val="00D26FF7"/>
    <w:rsid w:val="00D2711C"/>
    <w:rsid w:val="00D27125"/>
    <w:rsid w:val="00D279E1"/>
    <w:rsid w:val="00D279FE"/>
    <w:rsid w:val="00D27A58"/>
    <w:rsid w:val="00D30492"/>
    <w:rsid w:val="00D30733"/>
    <w:rsid w:val="00D30DA5"/>
    <w:rsid w:val="00D313D0"/>
    <w:rsid w:val="00D317FF"/>
    <w:rsid w:val="00D31C31"/>
    <w:rsid w:val="00D31E07"/>
    <w:rsid w:val="00D3220F"/>
    <w:rsid w:val="00D32254"/>
    <w:rsid w:val="00D32414"/>
    <w:rsid w:val="00D3370D"/>
    <w:rsid w:val="00D34219"/>
    <w:rsid w:val="00D34389"/>
    <w:rsid w:val="00D34827"/>
    <w:rsid w:val="00D34BBB"/>
    <w:rsid w:val="00D34D03"/>
    <w:rsid w:val="00D35500"/>
    <w:rsid w:val="00D35C7D"/>
    <w:rsid w:val="00D35D41"/>
    <w:rsid w:val="00D36214"/>
    <w:rsid w:val="00D36BA8"/>
    <w:rsid w:val="00D3791D"/>
    <w:rsid w:val="00D40024"/>
    <w:rsid w:val="00D40C4E"/>
    <w:rsid w:val="00D422E9"/>
    <w:rsid w:val="00D42615"/>
    <w:rsid w:val="00D43245"/>
    <w:rsid w:val="00D43A78"/>
    <w:rsid w:val="00D4450B"/>
    <w:rsid w:val="00D44A51"/>
    <w:rsid w:val="00D44E67"/>
    <w:rsid w:val="00D463D8"/>
    <w:rsid w:val="00D46AC2"/>
    <w:rsid w:val="00D46DFE"/>
    <w:rsid w:val="00D47E63"/>
    <w:rsid w:val="00D50213"/>
    <w:rsid w:val="00D50481"/>
    <w:rsid w:val="00D508B0"/>
    <w:rsid w:val="00D509FC"/>
    <w:rsid w:val="00D50FED"/>
    <w:rsid w:val="00D512DD"/>
    <w:rsid w:val="00D51639"/>
    <w:rsid w:val="00D518E8"/>
    <w:rsid w:val="00D5327E"/>
    <w:rsid w:val="00D54719"/>
    <w:rsid w:val="00D548FC"/>
    <w:rsid w:val="00D5506D"/>
    <w:rsid w:val="00D550D6"/>
    <w:rsid w:val="00D553CC"/>
    <w:rsid w:val="00D55E3A"/>
    <w:rsid w:val="00D56F04"/>
    <w:rsid w:val="00D572CD"/>
    <w:rsid w:val="00D607D6"/>
    <w:rsid w:val="00D61A84"/>
    <w:rsid w:val="00D61E2D"/>
    <w:rsid w:val="00D622AC"/>
    <w:rsid w:val="00D62D51"/>
    <w:rsid w:val="00D62E27"/>
    <w:rsid w:val="00D63EE0"/>
    <w:rsid w:val="00D6479A"/>
    <w:rsid w:val="00D65669"/>
    <w:rsid w:val="00D65FCA"/>
    <w:rsid w:val="00D66022"/>
    <w:rsid w:val="00D661C2"/>
    <w:rsid w:val="00D6694E"/>
    <w:rsid w:val="00D66E66"/>
    <w:rsid w:val="00D67524"/>
    <w:rsid w:val="00D67819"/>
    <w:rsid w:val="00D724D0"/>
    <w:rsid w:val="00D72530"/>
    <w:rsid w:val="00D725FB"/>
    <w:rsid w:val="00D72635"/>
    <w:rsid w:val="00D72639"/>
    <w:rsid w:val="00D72A1B"/>
    <w:rsid w:val="00D73FD8"/>
    <w:rsid w:val="00D74329"/>
    <w:rsid w:val="00D74673"/>
    <w:rsid w:val="00D748CA"/>
    <w:rsid w:val="00D74A2B"/>
    <w:rsid w:val="00D754A4"/>
    <w:rsid w:val="00D76601"/>
    <w:rsid w:val="00D76F1C"/>
    <w:rsid w:val="00D772E8"/>
    <w:rsid w:val="00D77349"/>
    <w:rsid w:val="00D77C64"/>
    <w:rsid w:val="00D802E8"/>
    <w:rsid w:val="00D80825"/>
    <w:rsid w:val="00D812A1"/>
    <w:rsid w:val="00D81C5C"/>
    <w:rsid w:val="00D825AA"/>
    <w:rsid w:val="00D8274E"/>
    <w:rsid w:val="00D82D8A"/>
    <w:rsid w:val="00D831CB"/>
    <w:rsid w:val="00D83F32"/>
    <w:rsid w:val="00D841AD"/>
    <w:rsid w:val="00D843BE"/>
    <w:rsid w:val="00D85CFD"/>
    <w:rsid w:val="00D8647B"/>
    <w:rsid w:val="00D865E2"/>
    <w:rsid w:val="00D8680B"/>
    <w:rsid w:val="00D869D7"/>
    <w:rsid w:val="00D86C6C"/>
    <w:rsid w:val="00D87653"/>
    <w:rsid w:val="00D878A5"/>
    <w:rsid w:val="00D87D2F"/>
    <w:rsid w:val="00D90253"/>
    <w:rsid w:val="00D90358"/>
    <w:rsid w:val="00D90360"/>
    <w:rsid w:val="00D9223E"/>
    <w:rsid w:val="00D926D3"/>
    <w:rsid w:val="00D93F25"/>
    <w:rsid w:val="00D951E2"/>
    <w:rsid w:val="00D9531C"/>
    <w:rsid w:val="00D966E7"/>
    <w:rsid w:val="00D96812"/>
    <w:rsid w:val="00D97FE9"/>
    <w:rsid w:val="00DA0554"/>
    <w:rsid w:val="00DA07F8"/>
    <w:rsid w:val="00DA09A9"/>
    <w:rsid w:val="00DA1C5A"/>
    <w:rsid w:val="00DA2069"/>
    <w:rsid w:val="00DA284F"/>
    <w:rsid w:val="00DA380D"/>
    <w:rsid w:val="00DA38AE"/>
    <w:rsid w:val="00DA41C9"/>
    <w:rsid w:val="00DA46E7"/>
    <w:rsid w:val="00DA486E"/>
    <w:rsid w:val="00DA4F8B"/>
    <w:rsid w:val="00DA4FD8"/>
    <w:rsid w:val="00DA539E"/>
    <w:rsid w:val="00DA5888"/>
    <w:rsid w:val="00DA5DD1"/>
    <w:rsid w:val="00DA747E"/>
    <w:rsid w:val="00DA7F66"/>
    <w:rsid w:val="00DB055E"/>
    <w:rsid w:val="00DB084F"/>
    <w:rsid w:val="00DB09CA"/>
    <w:rsid w:val="00DB0CCF"/>
    <w:rsid w:val="00DB11E8"/>
    <w:rsid w:val="00DB1AEE"/>
    <w:rsid w:val="00DB1BC3"/>
    <w:rsid w:val="00DB2434"/>
    <w:rsid w:val="00DB2F69"/>
    <w:rsid w:val="00DB3A6F"/>
    <w:rsid w:val="00DB42C6"/>
    <w:rsid w:val="00DB4643"/>
    <w:rsid w:val="00DB47A6"/>
    <w:rsid w:val="00DB4E37"/>
    <w:rsid w:val="00DB4F19"/>
    <w:rsid w:val="00DB57FC"/>
    <w:rsid w:val="00DB5F87"/>
    <w:rsid w:val="00DB6308"/>
    <w:rsid w:val="00DB6403"/>
    <w:rsid w:val="00DB69BD"/>
    <w:rsid w:val="00DB6B14"/>
    <w:rsid w:val="00DB6D53"/>
    <w:rsid w:val="00DB6D70"/>
    <w:rsid w:val="00DB721F"/>
    <w:rsid w:val="00DB7312"/>
    <w:rsid w:val="00DB7FBD"/>
    <w:rsid w:val="00DC06F4"/>
    <w:rsid w:val="00DC090B"/>
    <w:rsid w:val="00DC1972"/>
    <w:rsid w:val="00DC1F50"/>
    <w:rsid w:val="00DC2115"/>
    <w:rsid w:val="00DC254C"/>
    <w:rsid w:val="00DC2913"/>
    <w:rsid w:val="00DC311A"/>
    <w:rsid w:val="00DC31D1"/>
    <w:rsid w:val="00DC35E7"/>
    <w:rsid w:val="00DC3650"/>
    <w:rsid w:val="00DC377F"/>
    <w:rsid w:val="00DC3D07"/>
    <w:rsid w:val="00DC4DB5"/>
    <w:rsid w:val="00DC719B"/>
    <w:rsid w:val="00DC7544"/>
    <w:rsid w:val="00DC775C"/>
    <w:rsid w:val="00DD04AC"/>
    <w:rsid w:val="00DD0F59"/>
    <w:rsid w:val="00DD17FE"/>
    <w:rsid w:val="00DD1CA7"/>
    <w:rsid w:val="00DD20D4"/>
    <w:rsid w:val="00DD25E5"/>
    <w:rsid w:val="00DD29EC"/>
    <w:rsid w:val="00DD2BC4"/>
    <w:rsid w:val="00DD3169"/>
    <w:rsid w:val="00DD33FC"/>
    <w:rsid w:val="00DD3824"/>
    <w:rsid w:val="00DD48DE"/>
    <w:rsid w:val="00DD49D5"/>
    <w:rsid w:val="00DD4A1B"/>
    <w:rsid w:val="00DD558B"/>
    <w:rsid w:val="00DD57D5"/>
    <w:rsid w:val="00DD5B18"/>
    <w:rsid w:val="00DD5D95"/>
    <w:rsid w:val="00DD5E00"/>
    <w:rsid w:val="00DD5FAB"/>
    <w:rsid w:val="00DD649C"/>
    <w:rsid w:val="00DD6C6D"/>
    <w:rsid w:val="00DD71E5"/>
    <w:rsid w:val="00DD73B7"/>
    <w:rsid w:val="00DE0199"/>
    <w:rsid w:val="00DE0381"/>
    <w:rsid w:val="00DE1023"/>
    <w:rsid w:val="00DE23D4"/>
    <w:rsid w:val="00DE2C97"/>
    <w:rsid w:val="00DE360F"/>
    <w:rsid w:val="00DE3A9D"/>
    <w:rsid w:val="00DE3B67"/>
    <w:rsid w:val="00DE432A"/>
    <w:rsid w:val="00DE622E"/>
    <w:rsid w:val="00DE64B8"/>
    <w:rsid w:val="00DE6BC9"/>
    <w:rsid w:val="00DE718A"/>
    <w:rsid w:val="00DE75A1"/>
    <w:rsid w:val="00DE7EA0"/>
    <w:rsid w:val="00DE7F32"/>
    <w:rsid w:val="00DF149F"/>
    <w:rsid w:val="00DF1B2B"/>
    <w:rsid w:val="00DF1BA0"/>
    <w:rsid w:val="00DF1D94"/>
    <w:rsid w:val="00DF24CF"/>
    <w:rsid w:val="00DF30AB"/>
    <w:rsid w:val="00DF3101"/>
    <w:rsid w:val="00DF3BED"/>
    <w:rsid w:val="00DF3DE8"/>
    <w:rsid w:val="00DF3FBB"/>
    <w:rsid w:val="00DF423E"/>
    <w:rsid w:val="00DF4FCF"/>
    <w:rsid w:val="00DF5711"/>
    <w:rsid w:val="00DF6A18"/>
    <w:rsid w:val="00DF6EB9"/>
    <w:rsid w:val="00DF7A1B"/>
    <w:rsid w:val="00DF7B3A"/>
    <w:rsid w:val="00DF7E08"/>
    <w:rsid w:val="00E0003C"/>
    <w:rsid w:val="00E00391"/>
    <w:rsid w:val="00E008CE"/>
    <w:rsid w:val="00E0160C"/>
    <w:rsid w:val="00E01C9D"/>
    <w:rsid w:val="00E027BE"/>
    <w:rsid w:val="00E02AC2"/>
    <w:rsid w:val="00E02C0F"/>
    <w:rsid w:val="00E03C1B"/>
    <w:rsid w:val="00E05244"/>
    <w:rsid w:val="00E055F8"/>
    <w:rsid w:val="00E056F4"/>
    <w:rsid w:val="00E05822"/>
    <w:rsid w:val="00E065A6"/>
    <w:rsid w:val="00E0710D"/>
    <w:rsid w:val="00E07D1F"/>
    <w:rsid w:val="00E07FF8"/>
    <w:rsid w:val="00E105E1"/>
    <w:rsid w:val="00E10C2F"/>
    <w:rsid w:val="00E1138C"/>
    <w:rsid w:val="00E11ED5"/>
    <w:rsid w:val="00E1227F"/>
    <w:rsid w:val="00E1264D"/>
    <w:rsid w:val="00E12828"/>
    <w:rsid w:val="00E1368B"/>
    <w:rsid w:val="00E13B60"/>
    <w:rsid w:val="00E13B81"/>
    <w:rsid w:val="00E14290"/>
    <w:rsid w:val="00E14BFF"/>
    <w:rsid w:val="00E15274"/>
    <w:rsid w:val="00E15590"/>
    <w:rsid w:val="00E158DD"/>
    <w:rsid w:val="00E15FE4"/>
    <w:rsid w:val="00E1603B"/>
    <w:rsid w:val="00E2033D"/>
    <w:rsid w:val="00E203C4"/>
    <w:rsid w:val="00E204A5"/>
    <w:rsid w:val="00E20550"/>
    <w:rsid w:val="00E21096"/>
    <w:rsid w:val="00E2119B"/>
    <w:rsid w:val="00E215B5"/>
    <w:rsid w:val="00E218DE"/>
    <w:rsid w:val="00E21E0B"/>
    <w:rsid w:val="00E22859"/>
    <w:rsid w:val="00E2286B"/>
    <w:rsid w:val="00E22A01"/>
    <w:rsid w:val="00E2381C"/>
    <w:rsid w:val="00E238C1"/>
    <w:rsid w:val="00E254C2"/>
    <w:rsid w:val="00E25A58"/>
    <w:rsid w:val="00E25B52"/>
    <w:rsid w:val="00E26453"/>
    <w:rsid w:val="00E26685"/>
    <w:rsid w:val="00E26F17"/>
    <w:rsid w:val="00E309F6"/>
    <w:rsid w:val="00E30C47"/>
    <w:rsid w:val="00E3130E"/>
    <w:rsid w:val="00E3156A"/>
    <w:rsid w:val="00E320B5"/>
    <w:rsid w:val="00E321EE"/>
    <w:rsid w:val="00E32C4B"/>
    <w:rsid w:val="00E33321"/>
    <w:rsid w:val="00E3366C"/>
    <w:rsid w:val="00E33801"/>
    <w:rsid w:val="00E3399C"/>
    <w:rsid w:val="00E33ADD"/>
    <w:rsid w:val="00E33F0E"/>
    <w:rsid w:val="00E34231"/>
    <w:rsid w:val="00E34C3C"/>
    <w:rsid w:val="00E34F60"/>
    <w:rsid w:val="00E353A7"/>
    <w:rsid w:val="00E35B8C"/>
    <w:rsid w:val="00E35C68"/>
    <w:rsid w:val="00E372B3"/>
    <w:rsid w:val="00E37949"/>
    <w:rsid w:val="00E37A1F"/>
    <w:rsid w:val="00E40553"/>
    <w:rsid w:val="00E41132"/>
    <w:rsid w:val="00E41B98"/>
    <w:rsid w:val="00E4251B"/>
    <w:rsid w:val="00E4275F"/>
    <w:rsid w:val="00E43D8F"/>
    <w:rsid w:val="00E4446C"/>
    <w:rsid w:val="00E4465A"/>
    <w:rsid w:val="00E44F50"/>
    <w:rsid w:val="00E44FBA"/>
    <w:rsid w:val="00E452D4"/>
    <w:rsid w:val="00E4547D"/>
    <w:rsid w:val="00E46868"/>
    <w:rsid w:val="00E46D9E"/>
    <w:rsid w:val="00E4724D"/>
    <w:rsid w:val="00E475FE"/>
    <w:rsid w:val="00E4765A"/>
    <w:rsid w:val="00E47FEF"/>
    <w:rsid w:val="00E50193"/>
    <w:rsid w:val="00E5038F"/>
    <w:rsid w:val="00E506D8"/>
    <w:rsid w:val="00E50C4A"/>
    <w:rsid w:val="00E51763"/>
    <w:rsid w:val="00E51A0B"/>
    <w:rsid w:val="00E527B1"/>
    <w:rsid w:val="00E536CC"/>
    <w:rsid w:val="00E53A81"/>
    <w:rsid w:val="00E53B92"/>
    <w:rsid w:val="00E542F4"/>
    <w:rsid w:val="00E548D8"/>
    <w:rsid w:val="00E550C1"/>
    <w:rsid w:val="00E5625A"/>
    <w:rsid w:val="00E56C7A"/>
    <w:rsid w:val="00E57F18"/>
    <w:rsid w:val="00E57F27"/>
    <w:rsid w:val="00E60045"/>
    <w:rsid w:val="00E605F9"/>
    <w:rsid w:val="00E607FC"/>
    <w:rsid w:val="00E60899"/>
    <w:rsid w:val="00E6094A"/>
    <w:rsid w:val="00E60A00"/>
    <w:rsid w:val="00E61078"/>
    <w:rsid w:val="00E61185"/>
    <w:rsid w:val="00E61AA3"/>
    <w:rsid w:val="00E61CB7"/>
    <w:rsid w:val="00E62458"/>
    <w:rsid w:val="00E630C8"/>
    <w:rsid w:val="00E6365C"/>
    <w:rsid w:val="00E637E0"/>
    <w:rsid w:val="00E639A0"/>
    <w:rsid w:val="00E63AE4"/>
    <w:rsid w:val="00E64D4F"/>
    <w:rsid w:val="00E65F97"/>
    <w:rsid w:val="00E66150"/>
    <w:rsid w:val="00E6625C"/>
    <w:rsid w:val="00E66755"/>
    <w:rsid w:val="00E66F1E"/>
    <w:rsid w:val="00E67CAA"/>
    <w:rsid w:val="00E67F31"/>
    <w:rsid w:val="00E70117"/>
    <w:rsid w:val="00E71304"/>
    <w:rsid w:val="00E71479"/>
    <w:rsid w:val="00E716D7"/>
    <w:rsid w:val="00E71716"/>
    <w:rsid w:val="00E71D73"/>
    <w:rsid w:val="00E7271B"/>
    <w:rsid w:val="00E72F36"/>
    <w:rsid w:val="00E73254"/>
    <w:rsid w:val="00E73733"/>
    <w:rsid w:val="00E7377D"/>
    <w:rsid w:val="00E73951"/>
    <w:rsid w:val="00E739BF"/>
    <w:rsid w:val="00E741A3"/>
    <w:rsid w:val="00E74236"/>
    <w:rsid w:val="00E74A50"/>
    <w:rsid w:val="00E754D7"/>
    <w:rsid w:val="00E757DB"/>
    <w:rsid w:val="00E75A6B"/>
    <w:rsid w:val="00E76588"/>
    <w:rsid w:val="00E76C59"/>
    <w:rsid w:val="00E778CA"/>
    <w:rsid w:val="00E77E6A"/>
    <w:rsid w:val="00E8026E"/>
    <w:rsid w:val="00E82686"/>
    <w:rsid w:val="00E8291A"/>
    <w:rsid w:val="00E82A7E"/>
    <w:rsid w:val="00E8304E"/>
    <w:rsid w:val="00E83E9B"/>
    <w:rsid w:val="00E83F3F"/>
    <w:rsid w:val="00E84D6C"/>
    <w:rsid w:val="00E8594E"/>
    <w:rsid w:val="00E859FB"/>
    <w:rsid w:val="00E85AEF"/>
    <w:rsid w:val="00E8664D"/>
    <w:rsid w:val="00E8679F"/>
    <w:rsid w:val="00E86D7C"/>
    <w:rsid w:val="00E8744A"/>
    <w:rsid w:val="00E877B4"/>
    <w:rsid w:val="00E87D85"/>
    <w:rsid w:val="00E90AD0"/>
    <w:rsid w:val="00E91F8B"/>
    <w:rsid w:val="00E92A7B"/>
    <w:rsid w:val="00E93EF7"/>
    <w:rsid w:val="00E93FA9"/>
    <w:rsid w:val="00E9414E"/>
    <w:rsid w:val="00E95BF4"/>
    <w:rsid w:val="00E95FCB"/>
    <w:rsid w:val="00E96112"/>
    <w:rsid w:val="00E96430"/>
    <w:rsid w:val="00E966F7"/>
    <w:rsid w:val="00E967A4"/>
    <w:rsid w:val="00E96D75"/>
    <w:rsid w:val="00E97029"/>
    <w:rsid w:val="00EA06CB"/>
    <w:rsid w:val="00EA0A15"/>
    <w:rsid w:val="00EA206A"/>
    <w:rsid w:val="00EA24F6"/>
    <w:rsid w:val="00EA27E6"/>
    <w:rsid w:val="00EA300C"/>
    <w:rsid w:val="00EA3BAE"/>
    <w:rsid w:val="00EA4AB7"/>
    <w:rsid w:val="00EA4C81"/>
    <w:rsid w:val="00EA5861"/>
    <w:rsid w:val="00EA5DDA"/>
    <w:rsid w:val="00EA5E75"/>
    <w:rsid w:val="00EA658D"/>
    <w:rsid w:val="00EA6967"/>
    <w:rsid w:val="00EA7242"/>
    <w:rsid w:val="00EB05B7"/>
    <w:rsid w:val="00EB100D"/>
    <w:rsid w:val="00EB351E"/>
    <w:rsid w:val="00EB3706"/>
    <w:rsid w:val="00EB375C"/>
    <w:rsid w:val="00EB3BE6"/>
    <w:rsid w:val="00EB3F0E"/>
    <w:rsid w:val="00EB41B1"/>
    <w:rsid w:val="00EB499A"/>
    <w:rsid w:val="00EB49CB"/>
    <w:rsid w:val="00EB4C69"/>
    <w:rsid w:val="00EB6481"/>
    <w:rsid w:val="00EB7210"/>
    <w:rsid w:val="00EB73BE"/>
    <w:rsid w:val="00EB7BA7"/>
    <w:rsid w:val="00EB7D41"/>
    <w:rsid w:val="00EC02FF"/>
    <w:rsid w:val="00EC0C16"/>
    <w:rsid w:val="00EC0DF5"/>
    <w:rsid w:val="00EC0F26"/>
    <w:rsid w:val="00EC2605"/>
    <w:rsid w:val="00EC28FC"/>
    <w:rsid w:val="00EC2DD0"/>
    <w:rsid w:val="00EC3089"/>
    <w:rsid w:val="00EC33F1"/>
    <w:rsid w:val="00EC343C"/>
    <w:rsid w:val="00EC35A0"/>
    <w:rsid w:val="00EC4AC9"/>
    <w:rsid w:val="00EC532C"/>
    <w:rsid w:val="00EC6B77"/>
    <w:rsid w:val="00ED2D9D"/>
    <w:rsid w:val="00ED3DA1"/>
    <w:rsid w:val="00ED41D3"/>
    <w:rsid w:val="00ED4373"/>
    <w:rsid w:val="00ED454C"/>
    <w:rsid w:val="00ED45E3"/>
    <w:rsid w:val="00ED49DD"/>
    <w:rsid w:val="00ED4A3A"/>
    <w:rsid w:val="00ED4AC0"/>
    <w:rsid w:val="00ED4C12"/>
    <w:rsid w:val="00ED554E"/>
    <w:rsid w:val="00ED612F"/>
    <w:rsid w:val="00ED6DC2"/>
    <w:rsid w:val="00EE0389"/>
    <w:rsid w:val="00EE06AD"/>
    <w:rsid w:val="00EE07DE"/>
    <w:rsid w:val="00EE0C99"/>
    <w:rsid w:val="00EE19BE"/>
    <w:rsid w:val="00EE29E3"/>
    <w:rsid w:val="00EE30EA"/>
    <w:rsid w:val="00EE3240"/>
    <w:rsid w:val="00EE3CAC"/>
    <w:rsid w:val="00EE3F33"/>
    <w:rsid w:val="00EE44FE"/>
    <w:rsid w:val="00EE4C7D"/>
    <w:rsid w:val="00EE5344"/>
    <w:rsid w:val="00EE56F5"/>
    <w:rsid w:val="00EE5750"/>
    <w:rsid w:val="00EE6B7E"/>
    <w:rsid w:val="00EE6E5A"/>
    <w:rsid w:val="00EE7161"/>
    <w:rsid w:val="00EE76F4"/>
    <w:rsid w:val="00EE7BD8"/>
    <w:rsid w:val="00EF0B3D"/>
    <w:rsid w:val="00EF1234"/>
    <w:rsid w:val="00EF1993"/>
    <w:rsid w:val="00EF2EE4"/>
    <w:rsid w:val="00EF2F91"/>
    <w:rsid w:val="00EF3213"/>
    <w:rsid w:val="00EF39A6"/>
    <w:rsid w:val="00EF4402"/>
    <w:rsid w:val="00EF555C"/>
    <w:rsid w:val="00EF6CDD"/>
    <w:rsid w:val="00EF70F7"/>
    <w:rsid w:val="00EF791F"/>
    <w:rsid w:val="00EF7F6A"/>
    <w:rsid w:val="00F00148"/>
    <w:rsid w:val="00F007F5"/>
    <w:rsid w:val="00F01413"/>
    <w:rsid w:val="00F017B0"/>
    <w:rsid w:val="00F0180C"/>
    <w:rsid w:val="00F01B60"/>
    <w:rsid w:val="00F01DD0"/>
    <w:rsid w:val="00F0230F"/>
    <w:rsid w:val="00F02BAC"/>
    <w:rsid w:val="00F031F6"/>
    <w:rsid w:val="00F037AF"/>
    <w:rsid w:val="00F03E5F"/>
    <w:rsid w:val="00F04631"/>
    <w:rsid w:val="00F04737"/>
    <w:rsid w:val="00F053F6"/>
    <w:rsid w:val="00F05B0E"/>
    <w:rsid w:val="00F05B9E"/>
    <w:rsid w:val="00F05EAA"/>
    <w:rsid w:val="00F062AD"/>
    <w:rsid w:val="00F06991"/>
    <w:rsid w:val="00F06F2C"/>
    <w:rsid w:val="00F074DE"/>
    <w:rsid w:val="00F07C36"/>
    <w:rsid w:val="00F07C78"/>
    <w:rsid w:val="00F10326"/>
    <w:rsid w:val="00F10D50"/>
    <w:rsid w:val="00F118D0"/>
    <w:rsid w:val="00F11B11"/>
    <w:rsid w:val="00F1237E"/>
    <w:rsid w:val="00F125BA"/>
    <w:rsid w:val="00F13908"/>
    <w:rsid w:val="00F139B3"/>
    <w:rsid w:val="00F13CB4"/>
    <w:rsid w:val="00F13F8E"/>
    <w:rsid w:val="00F140B6"/>
    <w:rsid w:val="00F1558E"/>
    <w:rsid w:val="00F16F2B"/>
    <w:rsid w:val="00F171D5"/>
    <w:rsid w:val="00F176AF"/>
    <w:rsid w:val="00F178B1"/>
    <w:rsid w:val="00F17CB8"/>
    <w:rsid w:val="00F20375"/>
    <w:rsid w:val="00F2066F"/>
    <w:rsid w:val="00F20C92"/>
    <w:rsid w:val="00F21A97"/>
    <w:rsid w:val="00F2259F"/>
    <w:rsid w:val="00F22658"/>
    <w:rsid w:val="00F232C0"/>
    <w:rsid w:val="00F2349D"/>
    <w:rsid w:val="00F2437E"/>
    <w:rsid w:val="00F244E1"/>
    <w:rsid w:val="00F246C2"/>
    <w:rsid w:val="00F24994"/>
    <w:rsid w:val="00F24B30"/>
    <w:rsid w:val="00F250E9"/>
    <w:rsid w:val="00F25928"/>
    <w:rsid w:val="00F26179"/>
    <w:rsid w:val="00F26ACC"/>
    <w:rsid w:val="00F27E47"/>
    <w:rsid w:val="00F300BF"/>
    <w:rsid w:val="00F3025D"/>
    <w:rsid w:val="00F30BA5"/>
    <w:rsid w:val="00F30BF2"/>
    <w:rsid w:val="00F312CF"/>
    <w:rsid w:val="00F321D7"/>
    <w:rsid w:val="00F32CA8"/>
    <w:rsid w:val="00F32F61"/>
    <w:rsid w:val="00F33644"/>
    <w:rsid w:val="00F33986"/>
    <w:rsid w:val="00F34DD3"/>
    <w:rsid w:val="00F3642C"/>
    <w:rsid w:val="00F3694D"/>
    <w:rsid w:val="00F36AD9"/>
    <w:rsid w:val="00F37779"/>
    <w:rsid w:val="00F37A59"/>
    <w:rsid w:val="00F40137"/>
    <w:rsid w:val="00F4046E"/>
    <w:rsid w:val="00F40AD9"/>
    <w:rsid w:val="00F41F52"/>
    <w:rsid w:val="00F42041"/>
    <w:rsid w:val="00F429D7"/>
    <w:rsid w:val="00F42A4F"/>
    <w:rsid w:val="00F42C19"/>
    <w:rsid w:val="00F430F9"/>
    <w:rsid w:val="00F430FB"/>
    <w:rsid w:val="00F43421"/>
    <w:rsid w:val="00F43CDA"/>
    <w:rsid w:val="00F43FC2"/>
    <w:rsid w:val="00F442D3"/>
    <w:rsid w:val="00F449BE"/>
    <w:rsid w:val="00F45611"/>
    <w:rsid w:val="00F45C43"/>
    <w:rsid w:val="00F467A3"/>
    <w:rsid w:val="00F4685D"/>
    <w:rsid w:val="00F46E28"/>
    <w:rsid w:val="00F4774B"/>
    <w:rsid w:val="00F47D85"/>
    <w:rsid w:val="00F5000B"/>
    <w:rsid w:val="00F50356"/>
    <w:rsid w:val="00F50ACE"/>
    <w:rsid w:val="00F50C6C"/>
    <w:rsid w:val="00F50F6A"/>
    <w:rsid w:val="00F518DE"/>
    <w:rsid w:val="00F5194A"/>
    <w:rsid w:val="00F520BD"/>
    <w:rsid w:val="00F525CD"/>
    <w:rsid w:val="00F53153"/>
    <w:rsid w:val="00F55135"/>
    <w:rsid w:val="00F55419"/>
    <w:rsid w:val="00F5550A"/>
    <w:rsid w:val="00F55C63"/>
    <w:rsid w:val="00F55DE2"/>
    <w:rsid w:val="00F5628C"/>
    <w:rsid w:val="00F565AB"/>
    <w:rsid w:val="00F56A81"/>
    <w:rsid w:val="00F56D80"/>
    <w:rsid w:val="00F56E54"/>
    <w:rsid w:val="00F56F4D"/>
    <w:rsid w:val="00F57573"/>
    <w:rsid w:val="00F578DD"/>
    <w:rsid w:val="00F60326"/>
    <w:rsid w:val="00F607F4"/>
    <w:rsid w:val="00F6094F"/>
    <w:rsid w:val="00F61606"/>
    <w:rsid w:val="00F619D0"/>
    <w:rsid w:val="00F61E08"/>
    <w:rsid w:val="00F62159"/>
    <w:rsid w:val="00F6282A"/>
    <w:rsid w:val="00F6291A"/>
    <w:rsid w:val="00F62ACE"/>
    <w:rsid w:val="00F62D20"/>
    <w:rsid w:val="00F63101"/>
    <w:rsid w:val="00F64154"/>
    <w:rsid w:val="00F64160"/>
    <w:rsid w:val="00F64219"/>
    <w:rsid w:val="00F6496E"/>
    <w:rsid w:val="00F65342"/>
    <w:rsid w:val="00F653DC"/>
    <w:rsid w:val="00F654DA"/>
    <w:rsid w:val="00F6593D"/>
    <w:rsid w:val="00F65A58"/>
    <w:rsid w:val="00F65D2A"/>
    <w:rsid w:val="00F6600C"/>
    <w:rsid w:val="00F66A72"/>
    <w:rsid w:val="00F670F5"/>
    <w:rsid w:val="00F672A6"/>
    <w:rsid w:val="00F679BC"/>
    <w:rsid w:val="00F700FD"/>
    <w:rsid w:val="00F703B6"/>
    <w:rsid w:val="00F70C12"/>
    <w:rsid w:val="00F713FA"/>
    <w:rsid w:val="00F71798"/>
    <w:rsid w:val="00F72BD2"/>
    <w:rsid w:val="00F732B5"/>
    <w:rsid w:val="00F741F4"/>
    <w:rsid w:val="00F74243"/>
    <w:rsid w:val="00F74A28"/>
    <w:rsid w:val="00F74CB0"/>
    <w:rsid w:val="00F75365"/>
    <w:rsid w:val="00F75455"/>
    <w:rsid w:val="00F7593B"/>
    <w:rsid w:val="00F75E72"/>
    <w:rsid w:val="00F763F4"/>
    <w:rsid w:val="00F77130"/>
    <w:rsid w:val="00F7760E"/>
    <w:rsid w:val="00F77751"/>
    <w:rsid w:val="00F777A7"/>
    <w:rsid w:val="00F77A77"/>
    <w:rsid w:val="00F77FE7"/>
    <w:rsid w:val="00F802A7"/>
    <w:rsid w:val="00F80484"/>
    <w:rsid w:val="00F80F49"/>
    <w:rsid w:val="00F80F6F"/>
    <w:rsid w:val="00F81276"/>
    <w:rsid w:val="00F81808"/>
    <w:rsid w:val="00F82567"/>
    <w:rsid w:val="00F82D1A"/>
    <w:rsid w:val="00F838B9"/>
    <w:rsid w:val="00F83B8E"/>
    <w:rsid w:val="00F84AE9"/>
    <w:rsid w:val="00F85F1F"/>
    <w:rsid w:val="00F865B1"/>
    <w:rsid w:val="00F868A7"/>
    <w:rsid w:val="00F86D09"/>
    <w:rsid w:val="00F87E03"/>
    <w:rsid w:val="00F87F9D"/>
    <w:rsid w:val="00F901E5"/>
    <w:rsid w:val="00F905B2"/>
    <w:rsid w:val="00F9126A"/>
    <w:rsid w:val="00F92C0F"/>
    <w:rsid w:val="00F92CD3"/>
    <w:rsid w:val="00F93389"/>
    <w:rsid w:val="00F93522"/>
    <w:rsid w:val="00F938E7"/>
    <w:rsid w:val="00F93BEC"/>
    <w:rsid w:val="00F95654"/>
    <w:rsid w:val="00F95F97"/>
    <w:rsid w:val="00F965A9"/>
    <w:rsid w:val="00F97590"/>
    <w:rsid w:val="00F97ED7"/>
    <w:rsid w:val="00FA0977"/>
    <w:rsid w:val="00FA0BF6"/>
    <w:rsid w:val="00FA0FE2"/>
    <w:rsid w:val="00FA1007"/>
    <w:rsid w:val="00FA1800"/>
    <w:rsid w:val="00FA1CDD"/>
    <w:rsid w:val="00FA24C8"/>
    <w:rsid w:val="00FA27E3"/>
    <w:rsid w:val="00FA3664"/>
    <w:rsid w:val="00FA36D4"/>
    <w:rsid w:val="00FA3A66"/>
    <w:rsid w:val="00FA3A7C"/>
    <w:rsid w:val="00FA447E"/>
    <w:rsid w:val="00FA477A"/>
    <w:rsid w:val="00FA493A"/>
    <w:rsid w:val="00FA4A67"/>
    <w:rsid w:val="00FA5071"/>
    <w:rsid w:val="00FA520A"/>
    <w:rsid w:val="00FA5361"/>
    <w:rsid w:val="00FA5EA1"/>
    <w:rsid w:val="00FA62D3"/>
    <w:rsid w:val="00FA7AC3"/>
    <w:rsid w:val="00FB0A04"/>
    <w:rsid w:val="00FB0AA4"/>
    <w:rsid w:val="00FB17EC"/>
    <w:rsid w:val="00FB1CB1"/>
    <w:rsid w:val="00FB2D68"/>
    <w:rsid w:val="00FB2EF3"/>
    <w:rsid w:val="00FB2F07"/>
    <w:rsid w:val="00FB320B"/>
    <w:rsid w:val="00FB37A8"/>
    <w:rsid w:val="00FB42A6"/>
    <w:rsid w:val="00FB4677"/>
    <w:rsid w:val="00FB4F42"/>
    <w:rsid w:val="00FB573A"/>
    <w:rsid w:val="00FB6CB6"/>
    <w:rsid w:val="00FC003B"/>
    <w:rsid w:val="00FC0537"/>
    <w:rsid w:val="00FC1F3E"/>
    <w:rsid w:val="00FC245C"/>
    <w:rsid w:val="00FC2635"/>
    <w:rsid w:val="00FC2652"/>
    <w:rsid w:val="00FC2E97"/>
    <w:rsid w:val="00FC2EC6"/>
    <w:rsid w:val="00FC36D1"/>
    <w:rsid w:val="00FC3776"/>
    <w:rsid w:val="00FC500A"/>
    <w:rsid w:val="00FC50A7"/>
    <w:rsid w:val="00FC5C6F"/>
    <w:rsid w:val="00FC6320"/>
    <w:rsid w:val="00FC6938"/>
    <w:rsid w:val="00FC7AB8"/>
    <w:rsid w:val="00FC7E67"/>
    <w:rsid w:val="00FD008D"/>
    <w:rsid w:val="00FD050D"/>
    <w:rsid w:val="00FD05D4"/>
    <w:rsid w:val="00FD08C5"/>
    <w:rsid w:val="00FD0AEA"/>
    <w:rsid w:val="00FD0C7C"/>
    <w:rsid w:val="00FD0D8E"/>
    <w:rsid w:val="00FD1E3E"/>
    <w:rsid w:val="00FD3179"/>
    <w:rsid w:val="00FD3460"/>
    <w:rsid w:val="00FD3865"/>
    <w:rsid w:val="00FD39FF"/>
    <w:rsid w:val="00FD3C9B"/>
    <w:rsid w:val="00FD411C"/>
    <w:rsid w:val="00FD417B"/>
    <w:rsid w:val="00FD420F"/>
    <w:rsid w:val="00FD4E9C"/>
    <w:rsid w:val="00FD5359"/>
    <w:rsid w:val="00FD5D1E"/>
    <w:rsid w:val="00FD5EA4"/>
    <w:rsid w:val="00FD730D"/>
    <w:rsid w:val="00FD79E1"/>
    <w:rsid w:val="00FD7AD1"/>
    <w:rsid w:val="00FE1928"/>
    <w:rsid w:val="00FE1EF7"/>
    <w:rsid w:val="00FE246F"/>
    <w:rsid w:val="00FE2F6E"/>
    <w:rsid w:val="00FE4246"/>
    <w:rsid w:val="00FE56AE"/>
    <w:rsid w:val="00FE5A28"/>
    <w:rsid w:val="00FE6339"/>
    <w:rsid w:val="00FE6E1A"/>
    <w:rsid w:val="00FE6EE5"/>
    <w:rsid w:val="00FE74DD"/>
    <w:rsid w:val="00FF17D6"/>
    <w:rsid w:val="00FF1D1E"/>
    <w:rsid w:val="00FF25EA"/>
    <w:rsid w:val="00FF2690"/>
    <w:rsid w:val="00FF27B1"/>
    <w:rsid w:val="00FF2B5E"/>
    <w:rsid w:val="00FF2D02"/>
    <w:rsid w:val="00FF3258"/>
    <w:rsid w:val="00FF378B"/>
    <w:rsid w:val="00FF389B"/>
    <w:rsid w:val="00FF39B2"/>
    <w:rsid w:val="00FF43BE"/>
    <w:rsid w:val="00FF4420"/>
    <w:rsid w:val="00FF51AE"/>
    <w:rsid w:val="00FF5516"/>
    <w:rsid w:val="00FF68B2"/>
    <w:rsid w:val="00FF6B3D"/>
    <w:rsid w:val="00FF7C57"/>
    <w:rsid w:val="05EE1047"/>
    <w:rsid w:val="075D4AA1"/>
    <w:rsid w:val="0A49096C"/>
    <w:rsid w:val="0B27035A"/>
    <w:rsid w:val="136A4CE7"/>
    <w:rsid w:val="13C721E3"/>
    <w:rsid w:val="1BBB7A8F"/>
    <w:rsid w:val="2BAB0C35"/>
    <w:rsid w:val="2E36370B"/>
    <w:rsid w:val="2FDC6090"/>
    <w:rsid w:val="31C8397D"/>
    <w:rsid w:val="32144A36"/>
    <w:rsid w:val="3C574DD6"/>
    <w:rsid w:val="3D8E220A"/>
    <w:rsid w:val="46F956FF"/>
    <w:rsid w:val="52424902"/>
    <w:rsid w:val="55BD1336"/>
    <w:rsid w:val="61813705"/>
    <w:rsid w:val="61A8298B"/>
    <w:rsid w:val="61DE601D"/>
    <w:rsid w:val="64615D3C"/>
    <w:rsid w:val="669D198D"/>
    <w:rsid w:val="69187F79"/>
    <w:rsid w:val="6D8C6249"/>
    <w:rsid w:val="6F17240C"/>
    <w:rsid w:val="6F730668"/>
    <w:rsid w:val="721A1840"/>
    <w:rsid w:val="742D382A"/>
    <w:rsid w:val="7F174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9cbee0" strokecolor="#739cc3">
      <v:fill color="#9cbee0" color2="#bbd5f0" type="gradient">
        <o:fill v:ext="view" type="gradientUnscaled"/>
      </v:fill>
      <v:stroke color="#739cc3" weight="1.25pt"/>
    </o:shapedefaults>
    <o:shapelayout v:ext="edit">
      <o:idmap v:ext="edit" data="1"/>
      <o:rules v:ext="edit">
        <o:r id="V:Rule9" type="connector" idref="#AutoShape 2119">
          <o:proxy start="" idref="#Text Box 2111" connectloc="3"/>
          <o:proxy end="" idref="#Text Box 2112" connectloc="1"/>
        </o:r>
        <o:r id="V:Rule10" type="connector" idref="#AutoShape 2121">
          <o:proxy start="" idref="#Text Box 2113" connectloc="3"/>
          <o:proxy end="" idref="#Text Box 2114" connectloc="1"/>
        </o:r>
        <o:r id="V:Rule11" type="connector" idref="#AutoShape 2125">
          <o:proxy start="" idref="#Text Box 2117" connectloc="1"/>
          <o:proxy end="" idref="#Text Box 2118" connectloc="3"/>
        </o:r>
        <o:r id="V:Rule12" type="connector" idref="#AutoShape 2120">
          <o:proxy start="" idref="#Text Box 2112" connectloc="3"/>
          <o:proxy end="" idref="#Text Box 2113" connectloc="1"/>
        </o:r>
        <o:r id="V:Rule13" type="connector" idref="#AutoShape 2123">
          <o:proxy start="" idref="#Text Box 2115" connectloc="3"/>
          <o:proxy end="" idref="#Text Box 2116" connectloc="3"/>
        </o:r>
        <o:r id="V:Rule14" type="connector" idref="#AutoShape 1923"/>
        <o:r id="V:Rule15" type="connector" idref="#AutoShape 2124">
          <o:proxy start="" idref="#Text Box 2116" connectloc="1"/>
          <o:proxy end="" idref="#Text Box 2117" connectloc="3"/>
        </o:r>
        <o:r id="V:Rule16" type="connector" idref="#AutoShape 2122">
          <o:proxy start="" idref="#Text Box 2114" connectloc="3"/>
          <o:proxy end="" idref="#Text Box 211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EF4"/>
    <w:pPr>
      <w:widowControl w:val="0"/>
      <w:jc w:val="both"/>
    </w:pPr>
    <w:rPr>
      <w:rFonts w:eastAsia="Times New Roman"/>
      <w:kern w:val="2"/>
      <w:sz w:val="21"/>
      <w:szCs w:val="24"/>
    </w:rPr>
  </w:style>
  <w:style w:type="paragraph" w:styleId="1">
    <w:name w:val="heading 1"/>
    <w:basedOn w:val="a"/>
    <w:next w:val="a"/>
    <w:qFormat/>
    <w:rsid w:val="006D6EF4"/>
    <w:pPr>
      <w:keepNext/>
      <w:spacing w:line="360" w:lineRule="auto"/>
      <w:outlineLvl w:val="0"/>
    </w:pPr>
    <w:rPr>
      <w:sz w:val="28"/>
    </w:rPr>
  </w:style>
  <w:style w:type="paragraph" w:styleId="2">
    <w:name w:val="heading 2"/>
    <w:basedOn w:val="a"/>
    <w:next w:val="a"/>
    <w:link w:val="2Char"/>
    <w:qFormat/>
    <w:rsid w:val="006D6EF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D6EF4"/>
    <w:pPr>
      <w:keepNext/>
      <w:keepLines/>
      <w:spacing w:before="260" w:after="260" w:line="416" w:lineRule="auto"/>
      <w:outlineLvl w:val="2"/>
    </w:pPr>
    <w:rPr>
      <w:b/>
      <w:bCs/>
      <w:sz w:val="32"/>
      <w:szCs w:val="32"/>
    </w:rPr>
  </w:style>
  <w:style w:type="paragraph" w:styleId="4">
    <w:name w:val="heading 4"/>
    <w:basedOn w:val="a"/>
    <w:next w:val="a"/>
    <w:link w:val="4Char"/>
    <w:qFormat/>
    <w:rsid w:val="006D6EF4"/>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6EF4"/>
  </w:style>
  <w:style w:type="character" w:customStyle="1" w:styleId="2Char0">
    <w:name w:val="正文文本 2 Char"/>
    <w:link w:val="20"/>
    <w:rsid w:val="006D6EF4"/>
    <w:rPr>
      <w:kern w:val="2"/>
      <w:sz w:val="21"/>
      <w:szCs w:val="24"/>
    </w:rPr>
  </w:style>
  <w:style w:type="character" w:customStyle="1" w:styleId="Q5Char">
    <w:name w:val="Q5 Char"/>
    <w:link w:val="Q5"/>
    <w:rsid w:val="006D6EF4"/>
    <w:rPr>
      <w:rFonts w:ascii="宋体" w:cs="宋体"/>
      <w:kern w:val="2"/>
      <w:sz w:val="28"/>
    </w:rPr>
  </w:style>
  <w:style w:type="character" w:customStyle="1" w:styleId="Q4Char">
    <w:name w:val="Q4 Char"/>
    <w:link w:val="Q4"/>
    <w:rsid w:val="006D6EF4"/>
    <w:rPr>
      <w:b/>
      <w:kern w:val="2"/>
      <w:sz w:val="21"/>
      <w:szCs w:val="24"/>
    </w:rPr>
  </w:style>
  <w:style w:type="character" w:customStyle="1" w:styleId="2Char">
    <w:name w:val="标题 2 Char"/>
    <w:link w:val="2"/>
    <w:rsid w:val="006D6EF4"/>
    <w:rPr>
      <w:rFonts w:ascii="Arial" w:eastAsia="黑体" w:hAnsi="Arial"/>
      <w:b/>
      <w:bCs/>
      <w:kern w:val="2"/>
      <w:sz w:val="32"/>
      <w:szCs w:val="32"/>
      <w:lang w:val="en-US" w:eastAsia="zh-CN" w:bidi="ar-SA"/>
    </w:rPr>
  </w:style>
  <w:style w:type="character" w:customStyle="1" w:styleId="Char">
    <w:name w:val="批注文字 Char"/>
    <w:link w:val="a3"/>
    <w:rsid w:val="006D6EF4"/>
    <w:rPr>
      <w:kern w:val="2"/>
      <w:sz w:val="21"/>
      <w:szCs w:val="24"/>
    </w:rPr>
  </w:style>
  <w:style w:type="character" w:customStyle="1" w:styleId="headline-content">
    <w:name w:val="headline-content"/>
    <w:basedOn w:val="a0"/>
    <w:rsid w:val="006D6EF4"/>
  </w:style>
  <w:style w:type="character" w:customStyle="1" w:styleId="Char0">
    <w:name w:val="批注框文本 Char"/>
    <w:link w:val="a4"/>
    <w:rsid w:val="006D6EF4"/>
    <w:rPr>
      <w:kern w:val="2"/>
      <w:sz w:val="18"/>
      <w:szCs w:val="18"/>
    </w:rPr>
  </w:style>
  <w:style w:type="character" w:customStyle="1" w:styleId="Char1">
    <w:name w:val="表格 Char"/>
    <w:link w:val="a5"/>
    <w:rsid w:val="006D6EF4"/>
    <w:rPr>
      <w:rFonts w:ascii="宋体"/>
      <w:snapToGrid w:val="0"/>
      <w:sz w:val="24"/>
      <w:szCs w:val="24"/>
    </w:rPr>
  </w:style>
  <w:style w:type="character" w:styleId="a6">
    <w:name w:val="line number"/>
    <w:basedOn w:val="a0"/>
    <w:rsid w:val="006D6EF4"/>
  </w:style>
  <w:style w:type="character" w:customStyle="1" w:styleId="Char2">
    <w:name w:val="正文(首行缩进) Char"/>
    <w:link w:val="a7"/>
    <w:rsid w:val="006D6EF4"/>
    <w:rPr>
      <w:rFonts w:ascii="宋体" w:eastAsia="宋体"/>
      <w:snapToGrid w:val="0"/>
      <w:sz w:val="24"/>
      <w:szCs w:val="24"/>
      <w:lang w:bidi="ar-SA"/>
    </w:rPr>
  </w:style>
  <w:style w:type="character" w:customStyle="1" w:styleId="font11">
    <w:name w:val="font11"/>
    <w:basedOn w:val="a0"/>
    <w:rsid w:val="006D6EF4"/>
    <w:rPr>
      <w:rFonts w:ascii="宋体" w:eastAsia="宋体" w:hAnsi="宋体" w:hint="eastAsia"/>
      <w:b w:val="0"/>
      <w:bCs w:val="0"/>
      <w:i w:val="0"/>
      <w:iCs w:val="0"/>
      <w:strike w:val="0"/>
      <w:dstrike w:val="0"/>
      <w:color w:val="000000"/>
      <w:sz w:val="20"/>
      <w:szCs w:val="20"/>
      <w:u w:val="none"/>
    </w:rPr>
  </w:style>
  <w:style w:type="character" w:styleId="a8">
    <w:name w:val="Strong"/>
    <w:qFormat/>
    <w:rsid w:val="006D6EF4"/>
    <w:rPr>
      <w:b/>
      <w:bCs/>
    </w:rPr>
  </w:style>
  <w:style w:type="character" w:customStyle="1" w:styleId="Char3">
    <w:name w:val="页眉 Char"/>
    <w:link w:val="a9"/>
    <w:rsid w:val="006D6EF4"/>
    <w:rPr>
      <w:kern w:val="2"/>
      <w:sz w:val="18"/>
      <w:szCs w:val="18"/>
    </w:rPr>
  </w:style>
  <w:style w:type="character" w:customStyle="1" w:styleId="16">
    <w:name w:val="16"/>
    <w:basedOn w:val="a0"/>
    <w:rsid w:val="006D6EF4"/>
    <w:rPr>
      <w:rFonts w:ascii="Times New Roman" w:hAnsi="Times New Roman" w:cs="Times New Roman" w:hint="default"/>
      <w:strike w:val="0"/>
      <w:dstrike w:val="0"/>
      <w:color w:val="2D64B3"/>
      <w:u w:val="none"/>
    </w:rPr>
  </w:style>
  <w:style w:type="character" w:styleId="aa">
    <w:name w:val="Hyperlink"/>
    <w:rsid w:val="006D6EF4"/>
    <w:rPr>
      <w:color w:val="0000FF"/>
      <w:u w:val="single"/>
    </w:rPr>
  </w:style>
  <w:style w:type="character" w:styleId="ab">
    <w:name w:val="page number"/>
    <w:basedOn w:val="a0"/>
    <w:rsid w:val="006D6EF4"/>
  </w:style>
  <w:style w:type="character" w:customStyle="1" w:styleId="Char4">
    <w:name w:val="正文文本缩进 Char"/>
    <w:link w:val="ac"/>
    <w:rsid w:val="006D6EF4"/>
    <w:rPr>
      <w:kern w:val="2"/>
      <w:sz w:val="28"/>
      <w:szCs w:val="24"/>
    </w:rPr>
  </w:style>
  <w:style w:type="character" w:customStyle="1" w:styleId="Char5">
    <w:name w:val="普通(网站) Char"/>
    <w:link w:val="ad"/>
    <w:rsid w:val="006D6EF4"/>
    <w:rPr>
      <w:rFonts w:ascii="宋体" w:hAnsi="宋体" w:cs="宋体"/>
      <w:sz w:val="24"/>
      <w:szCs w:val="24"/>
    </w:rPr>
  </w:style>
  <w:style w:type="character" w:styleId="ae">
    <w:name w:val="annotation reference"/>
    <w:rsid w:val="006D6EF4"/>
    <w:rPr>
      <w:sz w:val="21"/>
      <w:szCs w:val="21"/>
    </w:rPr>
  </w:style>
  <w:style w:type="character" w:customStyle="1" w:styleId="Char6">
    <w:name w:val="页脚 Char"/>
    <w:link w:val="af"/>
    <w:uiPriority w:val="99"/>
    <w:rsid w:val="006D6EF4"/>
    <w:rPr>
      <w:kern w:val="2"/>
      <w:sz w:val="18"/>
      <w:szCs w:val="18"/>
    </w:rPr>
  </w:style>
  <w:style w:type="character" w:customStyle="1" w:styleId="Char7">
    <w:name w:val="批注主题 Char"/>
    <w:link w:val="af0"/>
    <w:rsid w:val="006D6EF4"/>
    <w:rPr>
      <w:b/>
      <w:bCs/>
      <w:kern w:val="2"/>
      <w:sz w:val="21"/>
      <w:szCs w:val="24"/>
    </w:rPr>
  </w:style>
  <w:style w:type="character" w:customStyle="1" w:styleId="Char20">
    <w:name w:val="正文缩进 Char2"/>
    <w:aliases w:val="文本条款 Char,特点 Char,表正文 Char,正文非缩进 Char,Body text ident 1 Char,正文（首行缩进两字） Char,正文（首行缩进两字） Char Char Char Char Char Char,正文（首行缩进两字） Char Char Char Char Char Char Char Char Char,正文缩进 Cha Char,正文（首行缩进两字） Char Char Char Char Char Char Char Char1"/>
    <w:rsid w:val="006D6EF4"/>
    <w:rPr>
      <w:rFonts w:eastAsia="宋体"/>
      <w:kern w:val="2"/>
      <w:sz w:val="24"/>
      <w:lang w:val="en-US" w:eastAsia="zh-CN" w:bidi="ar-SA"/>
    </w:rPr>
  </w:style>
  <w:style w:type="character" w:customStyle="1" w:styleId="Char8">
    <w:name w:val="纯文本 Char"/>
    <w:link w:val="af1"/>
    <w:rsid w:val="006D6EF4"/>
    <w:rPr>
      <w:rFonts w:ascii="宋体" w:hAnsi="Courier New"/>
      <w:kern w:val="2"/>
      <w:sz w:val="21"/>
    </w:rPr>
  </w:style>
  <w:style w:type="character" w:customStyle="1" w:styleId="CharChar">
    <w:name w:val="表格 Char Char"/>
    <w:rsid w:val="006D6EF4"/>
    <w:rPr>
      <w:rFonts w:ascii="华文中宋" w:eastAsia="黑体" w:hAnsi="华文中宋"/>
      <w:kern w:val="2"/>
      <w:sz w:val="21"/>
      <w:szCs w:val="24"/>
      <w:lang w:bidi="ar-SA"/>
    </w:rPr>
  </w:style>
  <w:style w:type="character" w:customStyle="1" w:styleId="19Char">
    <w:name w:val="样式19 Char"/>
    <w:basedOn w:val="a0"/>
    <w:link w:val="19"/>
    <w:rsid w:val="006D6EF4"/>
    <w:rPr>
      <w:rFonts w:eastAsia="华文行楷"/>
      <w:b/>
      <w:color w:val="000000"/>
      <w:kern w:val="2"/>
      <w:sz w:val="30"/>
      <w:szCs w:val="30"/>
    </w:rPr>
  </w:style>
  <w:style w:type="character" w:customStyle="1" w:styleId="4Char">
    <w:name w:val="标题 4 Char"/>
    <w:link w:val="4"/>
    <w:semiHidden/>
    <w:rsid w:val="006D6EF4"/>
    <w:rPr>
      <w:rFonts w:ascii="Cambria" w:eastAsia="宋体" w:hAnsi="Cambria" w:cs="Times New Roman"/>
      <w:b/>
      <w:bCs/>
      <w:kern w:val="2"/>
      <w:sz w:val="28"/>
      <w:szCs w:val="28"/>
    </w:rPr>
  </w:style>
  <w:style w:type="character" w:customStyle="1" w:styleId="Char9">
    <w:name w:val="正文缩进 Char"/>
    <w:link w:val="af2"/>
    <w:rsid w:val="006D6EF4"/>
    <w:rPr>
      <w:sz w:val="24"/>
    </w:rPr>
  </w:style>
  <w:style w:type="character" w:customStyle="1" w:styleId="858D7CFB-ED40-4347-BF05-701D383B685F">
    <w:name w:val="表头居中[858D7CFB-ED40-4347-BF05-701D383B685F]"/>
    <w:link w:val="af3"/>
    <w:rsid w:val="006D6EF4"/>
    <w:rPr>
      <w:rFonts w:ascii="宋体" w:hAnsi="宋体" w:cs="宋体"/>
      <w:b/>
      <w:kern w:val="2"/>
      <w:sz w:val="24"/>
    </w:rPr>
  </w:style>
  <w:style w:type="character" w:customStyle="1" w:styleId="CharChar3">
    <w:name w:val="表号 Char Char3"/>
    <w:link w:val="Chara"/>
    <w:rsid w:val="006D6EF4"/>
    <w:rPr>
      <w:spacing w:val="6"/>
      <w:sz w:val="21"/>
    </w:rPr>
  </w:style>
  <w:style w:type="character" w:customStyle="1" w:styleId="Charb">
    <w:name w:val="正文文本 Char"/>
    <w:link w:val="af4"/>
    <w:rsid w:val="006D6EF4"/>
    <w:rPr>
      <w:kern w:val="2"/>
      <w:sz w:val="21"/>
      <w:szCs w:val="24"/>
    </w:rPr>
  </w:style>
  <w:style w:type="paragraph" w:customStyle="1" w:styleId="Q5">
    <w:name w:val="Q5"/>
    <w:basedOn w:val="a"/>
    <w:link w:val="Q5Char"/>
    <w:rsid w:val="006D6EF4"/>
    <w:pPr>
      <w:spacing w:line="600" w:lineRule="exact"/>
      <w:ind w:firstLineChars="200" w:firstLine="560"/>
    </w:pPr>
    <w:rPr>
      <w:rFonts w:ascii="宋体" w:eastAsia="宋体"/>
      <w:sz w:val="28"/>
      <w:szCs w:val="20"/>
    </w:rPr>
  </w:style>
  <w:style w:type="paragraph" w:styleId="21">
    <w:name w:val="toc 2"/>
    <w:basedOn w:val="a"/>
    <w:next w:val="a"/>
    <w:semiHidden/>
    <w:rsid w:val="006D6EF4"/>
    <w:pPr>
      <w:tabs>
        <w:tab w:val="right" w:leader="dot" w:pos="8296"/>
      </w:tabs>
      <w:spacing w:line="360" w:lineRule="auto"/>
      <w:ind w:leftChars="200" w:left="420"/>
    </w:pPr>
    <w:rPr>
      <w:rFonts w:ascii="宋体" w:hAnsi="宋体"/>
      <w:szCs w:val="21"/>
    </w:rPr>
  </w:style>
  <w:style w:type="paragraph" w:customStyle="1" w:styleId="xl30">
    <w:name w:val="xl30"/>
    <w:basedOn w:val="a"/>
    <w:rsid w:val="006D6EF4"/>
    <w:pPr>
      <w:widowControl/>
      <w:pBdr>
        <w:top w:val="single" w:sz="12" w:space="0" w:color="auto"/>
        <w:bottom w:val="single" w:sz="4" w:space="0" w:color="auto"/>
        <w:right w:val="single" w:sz="12" w:space="0" w:color="auto"/>
      </w:pBdr>
      <w:spacing w:before="100" w:beforeAutospacing="1" w:after="100" w:afterAutospacing="1"/>
      <w:jc w:val="center"/>
    </w:pPr>
    <w:rPr>
      <w:rFonts w:ascii="宋体" w:hAnsi="宋体"/>
      <w:kern w:val="0"/>
      <w:szCs w:val="21"/>
    </w:rPr>
  </w:style>
  <w:style w:type="paragraph" w:styleId="ac">
    <w:name w:val="Body Text Indent"/>
    <w:basedOn w:val="a"/>
    <w:link w:val="Char4"/>
    <w:rsid w:val="006D6EF4"/>
    <w:pPr>
      <w:ind w:firstLine="560"/>
    </w:pPr>
    <w:rPr>
      <w:rFonts w:eastAsia="宋体"/>
      <w:sz w:val="28"/>
    </w:rPr>
  </w:style>
  <w:style w:type="paragraph" w:styleId="af5">
    <w:name w:val="List"/>
    <w:basedOn w:val="a"/>
    <w:rsid w:val="006D6EF4"/>
    <w:pPr>
      <w:ind w:left="200" w:hangingChars="200" w:hanging="200"/>
    </w:pPr>
    <w:rPr>
      <w:szCs w:val="20"/>
    </w:rPr>
  </w:style>
  <w:style w:type="paragraph" w:customStyle="1" w:styleId="CharCharChar">
    <w:name w:val="我的正文 Char Char Char"/>
    <w:rsid w:val="006D6EF4"/>
    <w:pPr>
      <w:widowControl w:val="0"/>
      <w:spacing w:line="360" w:lineRule="auto"/>
      <w:ind w:firstLineChars="200" w:firstLine="200"/>
      <w:jc w:val="both"/>
    </w:pPr>
    <w:rPr>
      <w:kern w:val="2"/>
      <w:sz w:val="24"/>
      <w:szCs w:val="24"/>
    </w:rPr>
  </w:style>
  <w:style w:type="paragraph" w:styleId="a9">
    <w:name w:val="header"/>
    <w:basedOn w:val="a"/>
    <w:link w:val="Char3"/>
    <w:rsid w:val="006D6EF4"/>
    <w:pPr>
      <w:pBdr>
        <w:bottom w:val="single" w:sz="6" w:space="1" w:color="auto"/>
      </w:pBdr>
      <w:tabs>
        <w:tab w:val="center" w:pos="4153"/>
        <w:tab w:val="right" w:pos="8306"/>
      </w:tabs>
      <w:snapToGrid w:val="0"/>
      <w:jc w:val="center"/>
    </w:pPr>
    <w:rPr>
      <w:rFonts w:eastAsia="宋体"/>
      <w:sz w:val="18"/>
      <w:szCs w:val="18"/>
    </w:rPr>
  </w:style>
  <w:style w:type="paragraph" w:customStyle="1" w:styleId="Charc">
    <w:name w:val="Char"/>
    <w:basedOn w:val="a"/>
    <w:semiHidden/>
    <w:rsid w:val="006D6EF4"/>
  </w:style>
  <w:style w:type="paragraph" w:customStyle="1" w:styleId="af6">
    <w:name w:val="应填表格"/>
    <w:basedOn w:val="a"/>
    <w:rsid w:val="006D6EF4"/>
    <w:pPr>
      <w:adjustRightInd w:val="0"/>
      <w:spacing w:before="40" w:after="40"/>
      <w:jc w:val="left"/>
      <w:textAlignment w:val="baseline"/>
    </w:pPr>
    <w:rPr>
      <w:kern w:val="0"/>
      <w:sz w:val="24"/>
      <w:szCs w:val="20"/>
    </w:rPr>
  </w:style>
  <w:style w:type="paragraph" w:styleId="a4">
    <w:name w:val="Balloon Text"/>
    <w:basedOn w:val="a"/>
    <w:link w:val="Char0"/>
    <w:rsid w:val="006D6EF4"/>
    <w:rPr>
      <w:rFonts w:eastAsia="宋体"/>
      <w:sz w:val="18"/>
      <w:szCs w:val="18"/>
    </w:rPr>
  </w:style>
  <w:style w:type="paragraph" w:customStyle="1" w:styleId="xl42">
    <w:name w:val="xl42"/>
    <w:basedOn w:val="a"/>
    <w:rsid w:val="006D6EF4"/>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Char4CharCharCharCharCharChar1">
    <w:name w:val="Char4 Char Char Char Char Char Char1"/>
    <w:basedOn w:val="a"/>
    <w:rsid w:val="006D6EF4"/>
    <w:pPr>
      <w:spacing w:line="360" w:lineRule="auto"/>
      <w:ind w:firstLineChars="200" w:firstLine="200"/>
    </w:pPr>
    <w:rPr>
      <w:rFonts w:ascii="宋体" w:hAnsi="宋体" w:cs="宋体"/>
      <w:sz w:val="24"/>
    </w:rPr>
  </w:style>
  <w:style w:type="paragraph" w:styleId="30">
    <w:name w:val="Body Text Indent 3"/>
    <w:basedOn w:val="a"/>
    <w:rsid w:val="006D6EF4"/>
    <w:pPr>
      <w:ind w:firstLine="570"/>
    </w:pPr>
    <w:rPr>
      <w:color w:val="993300"/>
      <w:sz w:val="28"/>
    </w:rPr>
  </w:style>
  <w:style w:type="paragraph" w:customStyle="1" w:styleId="xyb">
    <w:name w:val="xyb自建正文"/>
    <w:basedOn w:val="a"/>
    <w:rsid w:val="006D6EF4"/>
    <w:pPr>
      <w:spacing w:line="360" w:lineRule="auto"/>
      <w:jc w:val="left"/>
      <w:textAlignment w:val="baseline"/>
    </w:pPr>
    <w:rPr>
      <w:snapToGrid w:val="0"/>
      <w:sz w:val="24"/>
    </w:rPr>
  </w:style>
  <w:style w:type="paragraph" w:customStyle="1" w:styleId="xl37">
    <w:name w:val="xl37"/>
    <w:basedOn w:val="a"/>
    <w:rsid w:val="006D6E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0">
    <w:name w:val="annotation subject"/>
    <w:basedOn w:val="a3"/>
    <w:next w:val="a3"/>
    <w:link w:val="Char7"/>
    <w:rsid w:val="006D6EF4"/>
    <w:rPr>
      <w:b/>
      <w:bCs/>
    </w:rPr>
  </w:style>
  <w:style w:type="paragraph" w:customStyle="1" w:styleId="haydonli">
    <w:name w:val="haydonli"/>
    <w:basedOn w:val="a"/>
    <w:rsid w:val="006D6EF4"/>
    <w:pPr>
      <w:snapToGrid w:val="0"/>
      <w:spacing w:line="360" w:lineRule="auto"/>
      <w:ind w:firstLineChars="200" w:firstLine="200"/>
    </w:pPr>
    <w:rPr>
      <w:sz w:val="24"/>
    </w:rPr>
  </w:style>
  <w:style w:type="paragraph" w:styleId="af7">
    <w:name w:val="Document Map"/>
    <w:basedOn w:val="a"/>
    <w:semiHidden/>
    <w:rsid w:val="006D6EF4"/>
    <w:pPr>
      <w:shd w:val="clear" w:color="auto" w:fill="000080"/>
    </w:pPr>
  </w:style>
  <w:style w:type="paragraph" w:customStyle="1" w:styleId="af8">
    <w:name w:val="报告书"/>
    <w:basedOn w:val="a"/>
    <w:rsid w:val="006D6EF4"/>
    <w:pPr>
      <w:spacing w:line="300" w:lineRule="auto"/>
      <w:ind w:firstLineChars="200" w:firstLine="480"/>
    </w:pPr>
    <w:rPr>
      <w:sz w:val="24"/>
    </w:rPr>
  </w:style>
  <w:style w:type="paragraph" w:customStyle="1" w:styleId="001">
    <w:name w:val="正文001"/>
    <w:basedOn w:val="a"/>
    <w:rsid w:val="006D6EF4"/>
    <w:pPr>
      <w:spacing w:before="60" w:line="460" w:lineRule="exact"/>
      <w:ind w:firstLine="482"/>
    </w:pPr>
    <w:rPr>
      <w:sz w:val="24"/>
      <w:szCs w:val="20"/>
    </w:rPr>
  </w:style>
  <w:style w:type="paragraph" w:customStyle="1" w:styleId="xl40">
    <w:name w:val="xl40"/>
    <w:basedOn w:val="a"/>
    <w:rsid w:val="006D6EF4"/>
    <w:pPr>
      <w:widowControl/>
      <w:pBdr>
        <w:top w:val="single" w:sz="12" w:space="0" w:color="auto"/>
        <w:bottom w:val="single" w:sz="4" w:space="0" w:color="auto"/>
      </w:pBdr>
      <w:spacing w:before="100" w:beforeAutospacing="1" w:after="100" w:afterAutospacing="1"/>
      <w:jc w:val="center"/>
    </w:pPr>
    <w:rPr>
      <w:rFonts w:ascii="宋体" w:hAnsi="宋体"/>
      <w:kern w:val="0"/>
      <w:szCs w:val="21"/>
    </w:rPr>
  </w:style>
  <w:style w:type="paragraph" w:styleId="af">
    <w:name w:val="footer"/>
    <w:basedOn w:val="a"/>
    <w:link w:val="Char6"/>
    <w:uiPriority w:val="99"/>
    <w:rsid w:val="006D6EF4"/>
    <w:pPr>
      <w:tabs>
        <w:tab w:val="center" w:pos="4153"/>
        <w:tab w:val="right" w:pos="8306"/>
      </w:tabs>
      <w:snapToGrid w:val="0"/>
      <w:jc w:val="left"/>
    </w:pPr>
    <w:rPr>
      <w:rFonts w:eastAsia="宋体"/>
      <w:sz w:val="18"/>
      <w:szCs w:val="18"/>
    </w:rPr>
  </w:style>
  <w:style w:type="paragraph" w:customStyle="1" w:styleId="2CharChar">
    <w:name w:val="字元 字元2 Char Char"/>
    <w:basedOn w:val="a"/>
    <w:rsid w:val="006D6EF4"/>
    <w:rPr>
      <w:rFonts w:eastAsia="宋体"/>
    </w:rPr>
  </w:style>
  <w:style w:type="paragraph" w:customStyle="1" w:styleId="xl28">
    <w:name w:val="xl28"/>
    <w:basedOn w:val="a"/>
    <w:rsid w:val="006D6EF4"/>
    <w:pPr>
      <w:widowControl/>
      <w:pBdr>
        <w:bottom w:val="single" w:sz="12" w:space="0" w:color="auto"/>
        <w:right w:val="single" w:sz="4" w:space="0" w:color="auto"/>
      </w:pBdr>
      <w:spacing w:before="100" w:beforeAutospacing="1" w:after="100" w:afterAutospacing="1"/>
      <w:jc w:val="center"/>
    </w:pPr>
    <w:rPr>
      <w:rFonts w:ascii="宋体" w:hAnsi="宋体"/>
      <w:kern w:val="0"/>
      <w:szCs w:val="21"/>
    </w:rPr>
  </w:style>
  <w:style w:type="paragraph" w:styleId="af2">
    <w:name w:val="Normal Indent"/>
    <w:basedOn w:val="a"/>
    <w:link w:val="Char9"/>
    <w:rsid w:val="006D6EF4"/>
    <w:pPr>
      <w:adjustRightInd w:val="0"/>
      <w:snapToGrid w:val="0"/>
      <w:spacing w:line="312" w:lineRule="auto"/>
      <w:ind w:firstLineChars="200" w:firstLine="500"/>
    </w:pPr>
    <w:rPr>
      <w:rFonts w:eastAsia="宋体"/>
      <w:kern w:val="0"/>
      <w:sz w:val="24"/>
      <w:szCs w:val="20"/>
    </w:rPr>
  </w:style>
  <w:style w:type="paragraph" w:styleId="22">
    <w:name w:val="Body Text Indent 2"/>
    <w:basedOn w:val="a"/>
    <w:rsid w:val="006D6EF4"/>
    <w:pPr>
      <w:ind w:firstLine="560"/>
    </w:pPr>
    <w:rPr>
      <w:sz w:val="24"/>
    </w:rPr>
  </w:style>
  <w:style w:type="paragraph" w:customStyle="1" w:styleId="af9">
    <w:name w:val="表格文字"/>
    <w:basedOn w:val="af4"/>
    <w:rsid w:val="006D6EF4"/>
    <w:pPr>
      <w:spacing w:after="0" w:line="280" w:lineRule="exact"/>
      <w:jc w:val="center"/>
    </w:pPr>
    <w:rPr>
      <w:rFonts w:ascii="宋体" w:hAnsi="宋体"/>
      <w:szCs w:val="20"/>
    </w:rPr>
  </w:style>
  <w:style w:type="paragraph" w:customStyle="1" w:styleId="xl29">
    <w:name w:val="xl29"/>
    <w:basedOn w:val="a"/>
    <w:rsid w:val="006D6EF4"/>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34">
    <w:name w:val="xl34"/>
    <w:basedOn w:val="a"/>
    <w:rsid w:val="006D6EF4"/>
    <w:pPr>
      <w:widowControl/>
      <w:pBdr>
        <w:top w:val="single" w:sz="4" w:space="0" w:color="auto"/>
        <w:left w:val="single" w:sz="12" w:space="0" w:color="auto"/>
        <w:right w:val="single" w:sz="4" w:space="0" w:color="auto"/>
      </w:pBdr>
      <w:spacing w:before="100" w:beforeAutospacing="1" w:after="100" w:afterAutospacing="1"/>
      <w:jc w:val="center"/>
    </w:pPr>
    <w:rPr>
      <w:rFonts w:ascii="宋体" w:hAnsi="宋体"/>
      <w:kern w:val="0"/>
      <w:szCs w:val="21"/>
    </w:rPr>
  </w:style>
  <w:style w:type="paragraph" w:customStyle="1" w:styleId="a5">
    <w:name w:val="表格"/>
    <w:basedOn w:val="a"/>
    <w:link w:val="Char1"/>
    <w:rsid w:val="006D6EF4"/>
    <w:pPr>
      <w:spacing w:line="480" w:lineRule="exact"/>
      <w:jc w:val="center"/>
    </w:pPr>
    <w:rPr>
      <w:rFonts w:ascii="宋体" w:eastAsia="宋体"/>
      <w:snapToGrid w:val="0"/>
      <w:kern w:val="0"/>
      <w:sz w:val="24"/>
    </w:rPr>
  </w:style>
  <w:style w:type="paragraph" w:customStyle="1" w:styleId="afa">
    <w:name w:val="报告表正文"/>
    <w:basedOn w:val="a"/>
    <w:rsid w:val="006D6EF4"/>
    <w:pPr>
      <w:adjustRightInd w:val="0"/>
      <w:spacing w:line="312" w:lineRule="auto"/>
      <w:ind w:left="113" w:right="113" w:firstLine="482"/>
      <w:jc w:val="left"/>
      <w:textAlignment w:val="baseline"/>
    </w:pPr>
    <w:rPr>
      <w:kern w:val="0"/>
      <w:sz w:val="24"/>
      <w:szCs w:val="20"/>
    </w:rPr>
  </w:style>
  <w:style w:type="paragraph" w:styleId="a3">
    <w:name w:val="annotation text"/>
    <w:basedOn w:val="a"/>
    <w:link w:val="Char"/>
    <w:rsid w:val="006D6EF4"/>
    <w:pPr>
      <w:jc w:val="left"/>
    </w:pPr>
    <w:rPr>
      <w:rFonts w:eastAsia="宋体"/>
    </w:rPr>
  </w:style>
  <w:style w:type="paragraph" w:styleId="20">
    <w:name w:val="Body Text 2"/>
    <w:basedOn w:val="a"/>
    <w:link w:val="2Char0"/>
    <w:rsid w:val="006D6EF4"/>
    <w:pPr>
      <w:spacing w:after="120" w:line="480" w:lineRule="auto"/>
    </w:pPr>
    <w:rPr>
      <w:rFonts w:eastAsia="宋体"/>
    </w:rPr>
  </w:style>
  <w:style w:type="paragraph" w:customStyle="1" w:styleId="TableParagraph">
    <w:name w:val="Table Paragraph"/>
    <w:basedOn w:val="a"/>
    <w:uiPriority w:val="1"/>
    <w:unhideWhenUsed/>
    <w:qFormat/>
    <w:rsid w:val="006D6EF4"/>
  </w:style>
  <w:style w:type="paragraph" w:styleId="10">
    <w:name w:val="toc 1"/>
    <w:basedOn w:val="a"/>
    <w:next w:val="a"/>
    <w:semiHidden/>
    <w:rsid w:val="006D6EF4"/>
    <w:pPr>
      <w:tabs>
        <w:tab w:val="right" w:leader="dot" w:pos="8296"/>
      </w:tabs>
      <w:jc w:val="center"/>
    </w:pPr>
    <w:rPr>
      <w:rFonts w:ascii="宋体" w:hAnsi="宋体"/>
      <w:bCs/>
      <w:caps/>
      <w:sz w:val="28"/>
      <w:szCs w:val="28"/>
    </w:rPr>
  </w:style>
  <w:style w:type="paragraph" w:styleId="af4">
    <w:name w:val="Body Text"/>
    <w:basedOn w:val="a"/>
    <w:link w:val="Charb"/>
    <w:rsid w:val="006D6EF4"/>
    <w:pPr>
      <w:spacing w:after="120"/>
    </w:pPr>
    <w:rPr>
      <w:rFonts w:eastAsia="宋体"/>
    </w:rPr>
  </w:style>
  <w:style w:type="paragraph" w:customStyle="1" w:styleId="afb">
    <w:name w:val="表芯"/>
    <w:basedOn w:val="a"/>
    <w:next w:val="a"/>
    <w:rsid w:val="006D6EF4"/>
    <w:pPr>
      <w:keepNext/>
      <w:adjustRightInd w:val="0"/>
      <w:spacing w:before="20" w:line="0" w:lineRule="atLeast"/>
      <w:jc w:val="center"/>
      <w:textAlignment w:val="baseline"/>
    </w:pPr>
    <w:rPr>
      <w:kern w:val="21"/>
      <w:szCs w:val="20"/>
    </w:rPr>
  </w:style>
  <w:style w:type="paragraph" w:customStyle="1" w:styleId="ParaChar">
    <w:name w:val="默认段落字体 Para Char"/>
    <w:basedOn w:val="a"/>
    <w:rsid w:val="006D6EF4"/>
    <w:pPr>
      <w:widowControl/>
      <w:jc w:val="left"/>
    </w:pPr>
    <w:rPr>
      <w:rFonts w:ascii="宋体" w:hAnsi="宋体" w:cs="宋体"/>
      <w:kern w:val="0"/>
      <w:sz w:val="26"/>
      <w:szCs w:val="20"/>
    </w:rPr>
  </w:style>
  <w:style w:type="paragraph" w:customStyle="1" w:styleId="xl41">
    <w:name w:val="xl41"/>
    <w:basedOn w:val="a"/>
    <w:rsid w:val="006D6EF4"/>
    <w:pPr>
      <w:widowControl/>
      <w:pBdr>
        <w:top w:val="single" w:sz="4" w:space="0" w:color="auto"/>
        <w:left w:val="single" w:sz="12" w:space="0" w:color="auto"/>
        <w:bottom w:val="single" w:sz="4" w:space="0" w:color="auto"/>
      </w:pBdr>
      <w:spacing w:before="100" w:beforeAutospacing="1" w:after="100" w:afterAutospacing="1"/>
      <w:jc w:val="center"/>
    </w:pPr>
    <w:rPr>
      <w:rFonts w:ascii="宋体" w:hAnsi="宋体"/>
      <w:kern w:val="0"/>
      <w:szCs w:val="21"/>
    </w:rPr>
  </w:style>
  <w:style w:type="paragraph" w:customStyle="1" w:styleId="font5">
    <w:name w:val="font5"/>
    <w:basedOn w:val="a"/>
    <w:rsid w:val="006D6EF4"/>
    <w:pPr>
      <w:widowControl/>
      <w:spacing w:before="100" w:beforeAutospacing="1" w:after="100" w:afterAutospacing="1"/>
      <w:jc w:val="left"/>
    </w:pPr>
    <w:rPr>
      <w:rFonts w:ascii="宋体" w:hAnsi="宋体" w:hint="eastAsia"/>
      <w:kern w:val="0"/>
      <w:sz w:val="18"/>
      <w:szCs w:val="18"/>
    </w:rPr>
  </w:style>
  <w:style w:type="paragraph" w:styleId="23">
    <w:name w:val="Body Text First Indent 2"/>
    <w:basedOn w:val="ac"/>
    <w:rsid w:val="006D6EF4"/>
    <w:pPr>
      <w:spacing w:before="60" w:after="60"/>
      <w:ind w:firstLineChars="225" w:firstLine="540"/>
    </w:pPr>
    <w:rPr>
      <w:sz w:val="24"/>
    </w:rPr>
  </w:style>
  <w:style w:type="paragraph" w:styleId="af1">
    <w:name w:val="Plain Text"/>
    <w:basedOn w:val="a"/>
    <w:link w:val="Char8"/>
    <w:rsid w:val="006D6EF4"/>
    <w:rPr>
      <w:rFonts w:ascii="宋体" w:eastAsia="宋体" w:hAnsi="Courier New"/>
      <w:szCs w:val="20"/>
    </w:rPr>
  </w:style>
  <w:style w:type="paragraph" w:styleId="ad">
    <w:name w:val="Normal (Web)"/>
    <w:basedOn w:val="a"/>
    <w:link w:val="Char5"/>
    <w:rsid w:val="006D6EF4"/>
    <w:pPr>
      <w:widowControl/>
      <w:spacing w:before="100" w:beforeAutospacing="1" w:after="100" w:afterAutospacing="1"/>
      <w:jc w:val="left"/>
    </w:pPr>
    <w:rPr>
      <w:rFonts w:ascii="宋体" w:eastAsia="宋体" w:hAnsi="宋体"/>
      <w:kern w:val="0"/>
      <w:sz w:val="24"/>
    </w:rPr>
  </w:style>
  <w:style w:type="paragraph" w:customStyle="1" w:styleId="CM9">
    <w:name w:val="CM9"/>
    <w:basedOn w:val="a"/>
    <w:next w:val="a"/>
    <w:rsid w:val="006D6EF4"/>
    <w:pPr>
      <w:autoSpaceDE w:val="0"/>
      <w:autoSpaceDN w:val="0"/>
      <w:adjustRightInd w:val="0"/>
      <w:spacing w:line="573" w:lineRule="atLeast"/>
      <w:jc w:val="left"/>
    </w:pPr>
    <w:rPr>
      <w:rFonts w:ascii="黑体" w:eastAsia="黑体"/>
      <w:kern w:val="0"/>
      <w:sz w:val="20"/>
    </w:rPr>
  </w:style>
  <w:style w:type="paragraph" w:customStyle="1" w:styleId="Q4">
    <w:name w:val="Q4"/>
    <w:basedOn w:val="a"/>
    <w:link w:val="Q4Char"/>
    <w:rsid w:val="006D6EF4"/>
    <w:pPr>
      <w:spacing w:line="360" w:lineRule="auto"/>
      <w:jc w:val="center"/>
    </w:pPr>
    <w:rPr>
      <w:rFonts w:eastAsia="宋体"/>
      <w:b/>
    </w:rPr>
  </w:style>
  <w:style w:type="paragraph" w:customStyle="1" w:styleId="font6">
    <w:name w:val="font6"/>
    <w:basedOn w:val="a"/>
    <w:rsid w:val="006D6EF4"/>
    <w:pPr>
      <w:widowControl/>
      <w:spacing w:before="100" w:beforeAutospacing="1" w:after="100" w:afterAutospacing="1"/>
      <w:jc w:val="left"/>
    </w:pPr>
    <w:rPr>
      <w:rFonts w:ascii="宋体" w:hAnsi="宋体" w:cs="Arial Unicode MS" w:hint="eastAsia"/>
      <w:kern w:val="0"/>
      <w:sz w:val="20"/>
      <w:szCs w:val="20"/>
    </w:rPr>
  </w:style>
  <w:style w:type="paragraph" w:customStyle="1" w:styleId="reader-word-layerreader-word-s6-8">
    <w:name w:val="reader-word-layer reader-word-s6-8"/>
    <w:basedOn w:val="a"/>
    <w:rsid w:val="006D6EF4"/>
    <w:pPr>
      <w:widowControl/>
      <w:spacing w:before="100" w:beforeAutospacing="1" w:after="100" w:afterAutospacing="1"/>
      <w:jc w:val="left"/>
    </w:pPr>
    <w:rPr>
      <w:rFonts w:ascii="宋体" w:hAnsi="宋体" w:cs="宋体"/>
      <w:kern w:val="0"/>
      <w:sz w:val="24"/>
    </w:rPr>
  </w:style>
  <w:style w:type="paragraph" w:customStyle="1" w:styleId="xl25">
    <w:name w:val="xl25"/>
    <w:basedOn w:val="a"/>
    <w:rsid w:val="006D6EF4"/>
    <w:pPr>
      <w:widowControl/>
      <w:spacing w:before="100" w:beforeAutospacing="1" w:after="100" w:afterAutospacing="1"/>
      <w:jc w:val="center"/>
    </w:pPr>
    <w:rPr>
      <w:rFonts w:ascii="宋体" w:hAnsi="宋体"/>
      <w:kern w:val="0"/>
      <w:szCs w:val="21"/>
    </w:rPr>
  </w:style>
  <w:style w:type="paragraph" w:styleId="afc">
    <w:name w:val="Block Text"/>
    <w:basedOn w:val="a"/>
    <w:rsid w:val="006D6EF4"/>
    <w:pPr>
      <w:spacing w:line="500" w:lineRule="exact"/>
      <w:ind w:left="420" w:right="340" w:firstLine="570"/>
    </w:pPr>
    <w:rPr>
      <w:rFonts w:ascii="宋体"/>
      <w:sz w:val="28"/>
      <w:szCs w:val="20"/>
    </w:rPr>
  </w:style>
  <w:style w:type="paragraph" w:customStyle="1" w:styleId="11">
    <w:name w:val="表格1"/>
    <w:basedOn w:val="a"/>
    <w:rsid w:val="006D6EF4"/>
    <w:pPr>
      <w:widowControl/>
      <w:adjustRightInd w:val="0"/>
      <w:spacing w:line="20" w:lineRule="atLeast"/>
      <w:jc w:val="center"/>
      <w:textAlignment w:val="center"/>
    </w:pPr>
    <w:rPr>
      <w:rFonts w:ascii="宋体" w:hAnsi="宋体" w:cs="宋体"/>
      <w:kern w:val="0"/>
      <w:sz w:val="24"/>
      <w:szCs w:val="20"/>
    </w:rPr>
  </w:style>
  <w:style w:type="paragraph" w:customStyle="1" w:styleId="xl27">
    <w:name w:val="xl27"/>
    <w:basedOn w:val="a"/>
    <w:rsid w:val="006D6EF4"/>
    <w:pPr>
      <w:widowControl/>
      <w:pBdr>
        <w:bottom w:val="single" w:sz="4" w:space="0" w:color="auto"/>
        <w:right w:val="single" w:sz="12" w:space="0" w:color="auto"/>
      </w:pBdr>
      <w:spacing w:before="100" w:beforeAutospacing="1" w:after="100" w:afterAutospacing="1"/>
      <w:jc w:val="center"/>
    </w:pPr>
    <w:rPr>
      <w:rFonts w:ascii="宋体" w:hAnsi="宋体"/>
      <w:kern w:val="0"/>
      <w:szCs w:val="21"/>
    </w:rPr>
  </w:style>
  <w:style w:type="paragraph" w:customStyle="1" w:styleId="Chara">
    <w:name w:val="表号 Char"/>
    <w:basedOn w:val="a"/>
    <w:link w:val="CharChar3"/>
    <w:rsid w:val="006D6EF4"/>
    <w:pPr>
      <w:autoSpaceDE w:val="0"/>
      <w:autoSpaceDN w:val="0"/>
      <w:adjustRightInd w:val="0"/>
      <w:spacing w:line="0" w:lineRule="atLeast"/>
      <w:ind w:firstLine="119"/>
      <w:textAlignment w:val="baseline"/>
    </w:pPr>
    <w:rPr>
      <w:rFonts w:eastAsia="宋体"/>
      <w:spacing w:val="6"/>
      <w:kern w:val="0"/>
      <w:szCs w:val="20"/>
    </w:rPr>
  </w:style>
  <w:style w:type="paragraph" w:customStyle="1" w:styleId="12">
    <w:name w:val="正文1"/>
    <w:basedOn w:val="af1"/>
    <w:rsid w:val="006D6EF4"/>
    <w:pPr>
      <w:adjustRightInd w:val="0"/>
      <w:snapToGrid w:val="0"/>
      <w:spacing w:line="240" w:lineRule="exact"/>
      <w:jc w:val="center"/>
    </w:pPr>
    <w:rPr>
      <w:rFonts w:ascii="Times New Roman" w:hAnsi="Times New Roman"/>
      <w:snapToGrid w:val="0"/>
      <w:kern w:val="0"/>
      <w:sz w:val="18"/>
      <w:szCs w:val="18"/>
    </w:rPr>
  </w:style>
  <w:style w:type="paragraph" w:customStyle="1" w:styleId="Default">
    <w:name w:val="Default"/>
    <w:rsid w:val="006D6EF4"/>
    <w:pPr>
      <w:widowControl w:val="0"/>
      <w:autoSpaceDE w:val="0"/>
      <w:autoSpaceDN w:val="0"/>
      <w:adjustRightInd w:val="0"/>
    </w:pPr>
    <w:rPr>
      <w:rFonts w:ascii="黑体" w:eastAsia="黑体"/>
      <w:color w:val="000000"/>
      <w:sz w:val="24"/>
      <w:szCs w:val="24"/>
    </w:rPr>
  </w:style>
  <w:style w:type="paragraph" w:customStyle="1" w:styleId="a7">
    <w:name w:val="正文(首行缩进)"/>
    <w:basedOn w:val="a"/>
    <w:link w:val="Char2"/>
    <w:rsid w:val="006D6EF4"/>
    <w:pPr>
      <w:adjustRightInd w:val="0"/>
      <w:snapToGrid w:val="0"/>
      <w:spacing w:line="360" w:lineRule="auto"/>
      <w:ind w:firstLineChars="200" w:firstLine="480"/>
    </w:pPr>
    <w:rPr>
      <w:rFonts w:ascii="宋体" w:eastAsia="宋体"/>
      <w:snapToGrid w:val="0"/>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D6EF4"/>
    <w:pPr>
      <w:widowControl/>
      <w:spacing w:after="160" w:line="240" w:lineRule="exact"/>
      <w:jc w:val="left"/>
    </w:pPr>
    <w:rPr>
      <w:sz w:val="32"/>
      <w:szCs w:val="20"/>
    </w:rPr>
  </w:style>
  <w:style w:type="paragraph" w:customStyle="1" w:styleId="xl44">
    <w:name w:val="xl44"/>
    <w:basedOn w:val="a"/>
    <w:rsid w:val="006D6E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afd">
    <w:name w:val="表"/>
    <w:basedOn w:val="a"/>
    <w:rsid w:val="006D6EF4"/>
    <w:pPr>
      <w:snapToGrid w:val="0"/>
      <w:spacing w:line="340" w:lineRule="exact"/>
      <w:jc w:val="center"/>
    </w:pPr>
  </w:style>
  <w:style w:type="paragraph" w:customStyle="1" w:styleId="24">
    <w:name w:val="样式 首行缩进:  2 字符"/>
    <w:basedOn w:val="a"/>
    <w:rsid w:val="006D6EF4"/>
    <w:pPr>
      <w:spacing w:line="440" w:lineRule="exact"/>
      <w:ind w:firstLineChars="200" w:firstLine="200"/>
    </w:pPr>
    <w:rPr>
      <w:rFonts w:cs="宋体"/>
      <w:sz w:val="24"/>
      <w:szCs w:val="20"/>
    </w:rPr>
  </w:style>
  <w:style w:type="paragraph" w:customStyle="1" w:styleId="xl33">
    <w:name w:val="xl33"/>
    <w:basedOn w:val="a"/>
    <w:rsid w:val="006D6EF4"/>
    <w:pPr>
      <w:widowControl/>
      <w:pBdr>
        <w:top w:val="single" w:sz="4" w:space="0" w:color="auto"/>
        <w:bottom w:val="single" w:sz="12" w:space="0" w:color="auto"/>
        <w:right w:val="single" w:sz="4" w:space="0" w:color="auto"/>
      </w:pBdr>
      <w:spacing w:before="100" w:beforeAutospacing="1" w:after="100" w:afterAutospacing="1"/>
      <w:jc w:val="center"/>
    </w:pPr>
    <w:rPr>
      <w:rFonts w:ascii="宋体" w:hAnsi="宋体"/>
      <w:kern w:val="0"/>
      <w:szCs w:val="21"/>
    </w:rPr>
  </w:style>
  <w:style w:type="paragraph" w:customStyle="1" w:styleId="31">
    <w:name w:val="3"/>
    <w:basedOn w:val="a"/>
    <w:next w:val="ac"/>
    <w:rsid w:val="006D6EF4"/>
    <w:pPr>
      <w:spacing w:line="500" w:lineRule="exact"/>
      <w:ind w:firstLine="480"/>
    </w:pPr>
    <w:rPr>
      <w:rFonts w:ascii="宋体" w:hAnsi="宋体"/>
      <w:sz w:val="24"/>
      <w:szCs w:val="20"/>
    </w:rPr>
  </w:style>
  <w:style w:type="paragraph" w:customStyle="1" w:styleId="xl38">
    <w:name w:val="xl38"/>
    <w:basedOn w:val="a"/>
    <w:rsid w:val="006D6E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e">
    <w:name w:val="表文"/>
    <w:basedOn w:val="a"/>
    <w:rsid w:val="006D6EF4"/>
    <w:pPr>
      <w:autoSpaceDE w:val="0"/>
      <w:autoSpaceDN w:val="0"/>
      <w:adjustRightInd w:val="0"/>
      <w:snapToGrid w:val="0"/>
      <w:spacing w:line="320" w:lineRule="exact"/>
      <w:jc w:val="center"/>
      <w:textAlignment w:val="baseline"/>
    </w:pPr>
    <w:rPr>
      <w:kern w:val="0"/>
      <w:sz w:val="18"/>
      <w:szCs w:val="18"/>
    </w:rPr>
  </w:style>
  <w:style w:type="paragraph" w:customStyle="1" w:styleId="aff">
    <w:name w:val="图表头"/>
    <w:basedOn w:val="a"/>
    <w:rsid w:val="006D6EF4"/>
    <w:pPr>
      <w:adjustRightInd w:val="0"/>
      <w:jc w:val="center"/>
      <w:textAlignment w:val="baseline"/>
    </w:pPr>
    <w:rPr>
      <w:bCs/>
      <w:kern w:val="0"/>
      <w:szCs w:val="21"/>
    </w:rPr>
  </w:style>
  <w:style w:type="paragraph" w:customStyle="1" w:styleId="GB231209514">
    <w:name w:val="样式 (中文) 楷体_GB2312 四号 首行缩进:  0.95 厘米 行距: 多倍行距 1.4 字行"/>
    <w:basedOn w:val="a"/>
    <w:rsid w:val="006D6EF4"/>
    <w:pPr>
      <w:snapToGrid w:val="0"/>
      <w:spacing w:line="360" w:lineRule="auto"/>
      <w:ind w:firstLine="539"/>
    </w:pPr>
    <w:rPr>
      <w:rFonts w:eastAsia="楷体_GB2312" w:cs="宋体"/>
      <w:sz w:val="28"/>
      <w:szCs w:val="20"/>
    </w:rPr>
  </w:style>
  <w:style w:type="paragraph" w:customStyle="1" w:styleId="xl39">
    <w:name w:val="xl39"/>
    <w:basedOn w:val="a"/>
    <w:rsid w:val="006D6EF4"/>
    <w:pPr>
      <w:widowControl/>
      <w:pBdr>
        <w:top w:val="single" w:sz="12" w:space="0" w:color="auto"/>
        <w:left w:val="single" w:sz="12"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26">
    <w:name w:val="xl26"/>
    <w:basedOn w:val="a"/>
    <w:rsid w:val="006D6EF4"/>
    <w:pPr>
      <w:widowControl/>
      <w:pBdr>
        <w:bottom w:val="single" w:sz="4" w:space="0" w:color="auto"/>
        <w:right w:val="single" w:sz="4" w:space="0" w:color="auto"/>
      </w:pBdr>
      <w:spacing w:before="100" w:beforeAutospacing="1" w:after="100" w:afterAutospacing="1"/>
      <w:textAlignment w:val="top"/>
    </w:pPr>
    <w:rPr>
      <w:rFonts w:ascii="宋体" w:hAnsi="宋体"/>
      <w:kern w:val="0"/>
      <w:sz w:val="24"/>
    </w:rPr>
  </w:style>
  <w:style w:type="paragraph" w:customStyle="1" w:styleId="CM78">
    <w:name w:val="CM78"/>
    <w:basedOn w:val="a"/>
    <w:next w:val="a"/>
    <w:rsid w:val="006D6EF4"/>
    <w:pPr>
      <w:autoSpaceDE w:val="0"/>
      <w:autoSpaceDN w:val="0"/>
      <w:adjustRightInd w:val="0"/>
      <w:spacing w:after="533"/>
      <w:jc w:val="left"/>
    </w:pPr>
    <w:rPr>
      <w:rFonts w:ascii="黑体" w:eastAsia="黑体"/>
      <w:kern w:val="0"/>
      <w:sz w:val="20"/>
    </w:rPr>
  </w:style>
  <w:style w:type="paragraph" w:customStyle="1" w:styleId="xl43">
    <w:name w:val="xl43"/>
    <w:basedOn w:val="a"/>
    <w:rsid w:val="006D6E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p18">
    <w:name w:val="p18"/>
    <w:basedOn w:val="a"/>
    <w:rsid w:val="006D6EF4"/>
    <w:pPr>
      <w:widowControl/>
    </w:pPr>
    <w:rPr>
      <w:rFonts w:ascii="宋体" w:eastAsia="宋体" w:hAnsi="宋体" w:cs="宋体"/>
      <w:kern w:val="0"/>
      <w:szCs w:val="21"/>
    </w:rPr>
  </w:style>
  <w:style w:type="paragraph" w:customStyle="1" w:styleId="xl35">
    <w:name w:val="xl35"/>
    <w:basedOn w:val="a"/>
    <w:rsid w:val="006D6EF4"/>
    <w:pPr>
      <w:widowControl/>
      <w:pBdr>
        <w:left w:val="single" w:sz="12"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4">
    <w:name w:val="xl24"/>
    <w:basedOn w:val="a"/>
    <w:rsid w:val="006D6EF4"/>
    <w:pPr>
      <w:widowControl/>
      <w:pBdr>
        <w:bottom w:val="single" w:sz="4" w:space="0" w:color="auto"/>
        <w:right w:val="single" w:sz="4" w:space="0" w:color="auto"/>
      </w:pBdr>
      <w:spacing w:before="100" w:beforeAutospacing="1" w:after="100" w:afterAutospacing="1"/>
      <w:jc w:val="center"/>
    </w:pPr>
    <w:rPr>
      <w:kern w:val="0"/>
      <w:sz w:val="24"/>
    </w:rPr>
  </w:style>
  <w:style w:type="paragraph" w:customStyle="1" w:styleId="13">
    <w:name w:val="1"/>
    <w:basedOn w:val="a"/>
    <w:next w:val="30"/>
    <w:rsid w:val="006D6EF4"/>
    <w:pPr>
      <w:ind w:firstLine="570"/>
    </w:pPr>
    <w:rPr>
      <w:color w:val="993300"/>
      <w:sz w:val="28"/>
    </w:rPr>
  </w:style>
  <w:style w:type="paragraph" w:customStyle="1" w:styleId="14">
    <w:name w:val="样式1"/>
    <w:basedOn w:val="a"/>
    <w:rsid w:val="006D6EF4"/>
    <w:pPr>
      <w:adjustRightInd w:val="0"/>
      <w:spacing w:line="288" w:lineRule="auto"/>
      <w:jc w:val="left"/>
    </w:pPr>
    <w:rPr>
      <w:rFonts w:ascii="黑体" w:eastAsia="黑体" w:hint="eastAsia"/>
      <w:b/>
      <w:kern w:val="0"/>
      <w:sz w:val="32"/>
      <w:szCs w:val="20"/>
    </w:rPr>
  </w:style>
  <w:style w:type="paragraph" w:customStyle="1" w:styleId="CharCharCharCharCharChar1Char">
    <w:name w:val="Char Char Char Char Char Char1 Char"/>
    <w:basedOn w:val="a"/>
    <w:rsid w:val="006D6EF4"/>
  </w:style>
  <w:style w:type="paragraph" w:customStyle="1" w:styleId="af3">
    <w:name w:val="表头居中"/>
    <w:basedOn w:val="a"/>
    <w:link w:val="858D7CFB-ED40-4347-BF05-701D383B685F"/>
    <w:rsid w:val="006D6EF4"/>
    <w:pPr>
      <w:spacing w:before="100" w:beforeAutospacing="1" w:after="100" w:afterAutospacing="1"/>
      <w:jc w:val="center"/>
    </w:pPr>
    <w:rPr>
      <w:rFonts w:ascii="宋体" w:eastAsia="宋体" w:hAnsi="宋体"/>
      <w:b/>
      <w:sz w:val="24"/>
      <w:szCs w:val="20"/>
    </w:rPr>
  </w:style>
  <w:style w:type="paragraph" w:customStyle="1" w:styleId="xl32">
    <w:name w:val="xl32"/>
    <w:basedOn w:val="a"/>
    <w:rsid w:val="006D6EF4"/>
    <w:pPr>
      <w:widowControl/>
      <w:pBdr>
        <w:left w:val="single" w:sz="4" w:space="0" w:color="auto"/>
        <w:bottom w:val="single" w:sz="4" w:space="0" w:color="auto"/>
      </w:pBdr>
      <w:spacing w:before="100" w:beforeAutospacing="1" w:after="100" w:afterAutospacing="1"/>
      <w:jc w:val="center"/>
      <w:textAlignment w:val="top"/>
    </w:pPr>
    <w:rPr>
      <w:rFonts w:ascii="宋体" w:hAnsi="宋体"/>
      <w:kern w:val="0"/>
      <w:sz w:val="24"/>
    </w:rPr>
  </w:style>
  <w:style w:type="paragraph" w:customStyle="1" w:styleId="aff0">
    <w:name w:val="表名"/>
    <w:basedOn w:val="a"/>
    <w:rsid w:val="006D6EF4"/>
    <w:pPr>
      <w:autoSpaceDE w:val="0"/>
      <w:autoSpaceDN w:val="0"/>
      <w:adjustRightInd w:val="0"/>
      <w:spacing w:line="0" w:lineRule="atLeast"/>
      <w:ind w:firstLine="482"/>
      <w:jc w:val="center"/>
      <w:textAlignment w:val="baseline"/>
    </w:pPr>
    <w:rPr>
      <w:rFonts w:eastAsia="黑体"/>
      <w:spacing w:val="6"/>
      <w:kern w:val="0"/>
      <w:szCs w:val="20"/>
    </w:rPr>
  </w:style>
  <w:style w:type="paragraph" w:customStyle="1" w:styleId="Char1CharCharChar">
    <w:name w:val="Char1 Char Char Char"/>
    <w:basedOn w:val="a"/>
    <w:rsid w:val="006D6EF4"/>
    <w:rPr>
      <w:szCs w:val="20"/>
    </w:rPr>
  </w:style>
  <w:style w:type="paragraph" w:customStyle="1" w:styleId="p0">
    <w:name w:val="p0"/>
    <w:basedOn w:val="a"/>
    <w:rsid w:val="006D6EF4"/>
    <w:pPr>
      <w:widowControl/>
    </w:pPr>
    <w:rPr>
      <w:rFonts w:eastAsia="宋体"/>
      <w:kern w:val="0"/>
      <w:szCs w:val="21"/>
    </w:rPr>
  </w:style>
  <w:style w:type="paragraph" w:customStyle="1" w:styleId="xl31">
    <w:name w:val="xl31"/>
    <w:basedOn w:val="a"/>
    <w:rsid w:val="006D6EF4"/>
    <w:pPr>
      <w:widowControl/>
      <w:pBdr>
        <w:top w:val="single" w:sz="4" w:space="0" w:color="auto"/>
        <w:left w:val="single" w:sz="12" w:space="0" w:color="auto"/>
        <w:bottom w:val="single" w:sz="12" w:space="0" w:color="auto"/>
      </w:pBdr>
      <w:spacing w:before="100" w:beforeAutospacing="1" w:after="100" w:afterAutospacing="1"/>
      <w:jc w:val="center"/>
    </w:pPr>
    <w:rPr>
      <w:rFonts w:ascii="宋体" w:hAnsi="宋体"/>
      <w:kern w:val="0"/>
      <w:szCs w:val="21"/>
    </w:rPr>
  </w:style>
  <w:style w:type="paragraph" w:customStyle="1" w:styleId="CharChar2CharCharCharCharCharCharCharCharCharChar">
    <w:name w:val="Char Char2 Char Char Char Char Char Char Char Char Char Char"/>
    <w:basedOn w:val="a"/>
    <w:rsid w:val="006D6EF4"/>
    <w:pPr>
      <w:spacing w:line="360" w:lineRule="auto"/>
      <w:ind w:firstLineChars="200" w:firstLine="200"/>
    </w:pPr>
    <w:rPr>
      <w:rFonts w:eastAsia="宋体"/>
      <w:sz w:val="24"/>
    </w:rPr>
  </w:style>
  <w:style w:type="paragraph" w:customStyle="1" w:styleId="xl36">
    <w:name w:val="xl36"/>
    <w:basedOn w:val="a"/>
    <w:rsid w:val="006D6EF4"/>
    <w:pPr>
      <w:widowControl/>
      <w:pBdr>
        <w:left w:val="single" w:sz="12"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25">
    <w:name w:val="2"/>
    <w:basedOn w:val="a"/>
    <w:next w:val="af1"/>
    <w:rsid w:val="006D6EF4"/>
    <w:rPr>
      <w:rFonts w:ascii="宋体" w:hAnsi="Courier New"/>
      <w:szCs w:val="20"/>
    </w:rPr>
  </w:style>
  <w:style w:type="paragraph" w:customStyle="1" w:styleId="19">
    <w:name w:val="样式19"/>
    <w:basedOn w:val="a"/>
    <w:link w:val="19Char"/>
    <w:rsid w:val="006D6EF4"/>
    <w:pPr>
      <w:tabs>
        <w:tab w:val="left" w:pos="630"/>
        <w:tab w:val="left" w:pos="840"/>
        <w:tab w:val="left" w:pos="1287"/>
        <w:tab w:val="left" w:pos="3920"/>
        <w:tab w:val="left" w:pos="5670"/>
      </w:tabs>
      <w:spacing w:before="60" w:after="60" w:line="520" w:lineRule="exact"/>
      <w:ind w:firstLine="567"/>
    </w:pPr>
    <w:rPr>
      <w:rFonts w:eastAsia="华文行楷"/>
      <w:b/>
      <w:color w:val="000000"/>
      <w:sz w:val="30"/>
      <w:szCs w:val="30"/>
    </w:rPr>
  </w:style>
  <w:style w:type="paragraph" w:customStyle="1" w:styleId="26">
    <w:name w:val="标题2"/>
    <w:basedOn w:val="21"/>
    <w:qFormat/>
    <w:rsid w:val="006D6EF4"/>
    <w:pPr>
      <w:tabs>
        <w:tab w:val="clear" w:pos="8296"/>
      </w:tabs>
      <w:spacing w:line="500" w:lineRule="exact"/>
      <w:ind w:firstLineChars="200" w:firstLine="480"/>
      <w:jc w:val="left"/>
    </w:pPr>
    <w:rPr>
      <w:rFonts w:ascii="Times New Roman" w:eastAsia="宋体" w:hAnsi="Times New Roman"/>
      <w:color w:val="000000"/>
      <w:sz w:val="32"/>
      <w:szCs w:val="24"/>
    </w:rPr>
  </w:style>
  <w:style w:type="paragraph" w:customStyle="1" w:styleId="1CharChar">
    <w:name w:val="样式1正文 Char Char"/>
    <w:basedOn w:val="a"/>
    <w:rsid w:val="006D6EF4"/>
    <w:pPr>
      <w:spacing w:line="640" w:lineRule="exact"/>
      <w:ind w:firstLineChars="200" w:firstLine="200"/>
      <w:jc w:val="left"/>
    </w:pPr>
    <w:rPr>
      <w:rFonts w:ascii="宋体" w:eastAsia="宋体"/>
      <w:spacing w:val="-10"/>
      <w:sz w:val="28"/>
      <w:szCs w:val="20"/>
      <w:lang w:val="en-GB" w:eastAsia="en-GB"/>
    </w:rPr>
  </w:style>
  <w:style w:type="table" w:styleId="aff1">
    <w:name w:val="Table Grid"/>
    <w:basedOn w:val="a1"/>
    <w:qFormat/>
    <w:rsid w:val="006D6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6D6EF4"/>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Classic 1"/>
    <w:basedOn w:val="a1"/>
    <w:rsid w:val="006D6E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f2">
    <w:name w:val="Emphasis"/>
    <w:basedOn w:val="a0"/>
    <w:qFormat/>
    <w:rsid w:val="002555A2"/>
    <w:rPr>
      <w:i/>
      <w:iCs/>
    </w:rPr>
  </w:style>
  <w:style w:type="paragraph" w:styleId="aff3">
    <w:name w:val="Title"/>
    <w:basedOn w:val="a"/>
    <w:next w:val="a"/>
    <w:link w:val="Chard"/>
    <w:qFormat/>
    <w:rsid w:val="00127A9E"/>
    <w:pPr>
      <w:spacing w:before="240" w:after="60"/>
      <w:jc w:val="center"/>
      <w:outlineLvl w:val="0"/>
    </w:pPr>
    <w:rPr>
      <w:rFonts w:ascii="Cambria" w:eastAsia="宋体" w:hAnsi="Cambria"/>
      <w:b/>
      <w:bCs/>
      <w:sz w:val="32"/>
      <w:szCs w:val="32"/>
    </w:rPr>
  </w:style>
  <w:style w:type="character" w:customStyle="1" w:styleId="Chard">
    <w:name w:val="标题 Char"/>
    <w:basedOn w:val="a0"/>
    <w:link w:val="aff3"/>
    <w:rsid w:val="00127A9E"/>
    <w:rPr>
      <w:rFonts w:ascii="Cambria" w:hAnsi="Cambria" w:cs="Times New Roman"/>
      <w:b/>
      <w:bCs/>
      <w:kern w:val="2"/>
      <w:sz w:val="32"/>
      <w:szCs w:val="32"/>
    </w:rPr>
  </w:style>
  <w:style w:type="paragraph" w:customStyle="1" w:styleId="p15">
    <w:name w:val="p15"/>
    <w:basedOn w:val="a"/>
    <w:rsid w:val="00B61235"/>
    <w:pPr>
      <w:widowControl/>
      <w:ind w:left="200" w:hanging="420"/>
      <w:jc w:val="left"/>
    </w:pPr>
    <w:rPr>
      <w:rFonts w:ascii="宋体" w:eastAsia="宋体" w:hAnsi="宋体" w:cs="宋体"/>
      <w:kern w:val="0"/>
      <w:sz w:val="24"/>
    </w:rPr>
  </w:style>
  <w:style w:type="paragraph" w:customStyle="1" w:styleId="p16">
    <w:name w:val="p16"/>
    <w:basedOn w:val="a"/>
    <w:rsid w:val="00B61235"/>
    <w:pPr>
      <w:widowControl/>
      <w:adjustRightInd w:val="0"/>
      <w:spacing w:line="360" w:lineRule="auto"/>
      <w:ind w:firstLine="420"/>
      <w:jc w:val="left"/>
    </w:pPr>
    <w:rPr>
      <w:rFonts w:ascii="宋体" w:eastAsia="宋体" w:hAnsi="宋体" w:cs="宋体"/>
      <w:kern w:val="0"/>
      <w:sz w:val="24"/>
    </w:rPr>
  </w:style>
  <w:style w:type="paragraph" w:customStyle="1" w:styleId="p17">
    <w:name w:val="p17"/>
    <w:basedOn w:val="a"/>
    <w:rsid w:val="00B61235"/>
    <w:pPr>
      <w:widowControl/>
      <w:adjustRightInd w:val="0"/>
      <w:spacing w:line="360" w:lineRule="auto"/>
      <w:ind w:firstLine="420"/>
      <w:jc w:val="left"/>
    </w:pPr>
    <w:rPr>
      <w:rFonts w:eastAsia="宋体"/>
      <w:kern w:val="0"/>
      <w:sz w:val="20"/>
      <w:szCs w:val="20"/>
    </w:rPr>
  </w:style>
  <w:style w:type="paragraph" w:customStyle="1" w:styleId="p19">
    <w:name w:val="p19"/>
    <w:basedOn w:val="a"/>
    <w:rsid w:val="00B61235"/>
    <w:pPr>
      <w:widowControl/>
      <w:spacing w:line="240" w:lineRule="atLeast"/>
      <w:jc w:val="center"/>
    </w:pPr>
    <w:rPr>
      <w:rFonts w:eastAsia="宋体"/>
      <w:kern w:val="0"/>
      <w:sz w:val="24"/>
    </w:rPr>
  </w:style>
  <w:style w:type="paragraph" w:customStyle="1" w:styleId="p20">
    <w:name w:val="p20"/>
    <w:basedOn w:val="a"/>
    <w:rsid w:val="00B61235"/>
    <w:pPr>
      <w:widowControl/>
      <w:adjustRightInd w:val="0"/>
      <w:snapToGrid w:val="0"/>
      <w:spacing w:line="360" w:lineRule="auto"/>
      <w:ind w:firstLine="420"/>
      <w:jc w:val="left"/>
    </w:pPr>
    <w:rPr>
      <w:rFonts w:ascii="宋体" w:eastAsia="宋体" w:hAnsi="宋体" w:cs="宋体"/>
      <w:kern w:val="0"/>
      <w:sz w:val="24"/>
    </w:rPr>
  </w:style>
  <w:style w:type="paragraph" w:customStyle="1" w:styleId="p21">
    <w:name w:val="p21"/>
    <w:basedOn w:val="a"/>
    <w:rsid w:val="00B61235"/>
    <w:pPr>
      <w:widowControl/>
      <w:adjustRightInd w:val="0"/>
      <w:jc w:val="left"/>
    </w:pPr>
    <w:rPr>
      <w:rFonts w:ascii="楷体_GB2312" w:eastAsia="楷体_GB2312" w:hAnsi="宋体" w:cs="宋体"/>
      <w:color w:val="000000"/>
      <w:kern w:val="0"/>
      <w:sz w:val="24"/>
    </w:rPr>
  </w:style>
  <w:style w:type="paragraph" w:customStyle="1" w:styleId="CharCharCharChar">
    <w:name w:val="Char Char Char Char"/>
    <w:basedOn w:val="a"/>
    <w:rsid w:val="0096547E"/>
    <w:rPr>
      <w:rFonts w:ascii="宋体" w:eastAsia="宋体" w:cs="宋体"/>
      <w:szCs w:val="21"/>
    </w:rPr>
  </w:style>
</w:styles>
</file>

<file path=word/webSettings.xml><?xml version="1.0" encoding="utf-8"?>
<w:webSettings xmlns:r="http://schemas.openxmlformats.org/officeDocument/2006/relationships" xmlns:w="http://schemas.openxmlformats.org/wordprocessingml/2006/main">
  <w:divs>
    <w:div w:id="2091660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57888.htm" TargetMode="External"/><Relationship Id="rId18" Type="http://schemas.openxmlformats.org/officeDocument/2006/relationships/hyperlink" Target="http://baike.baidu.com/view/103531.htm" TargetMode="External"/><Relationship Id="rId26" Type="http://schemas.openxmlformats.org/officeDocument/2006/relationships/image" Target="media/image8.emf"/><Relationship Id="rId39" Type="http://schemas.openxmlformats.org/officeDocument/2006/relationships/image" Target="media/image16.png"/><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oleObject" Target="embeddings/oleObject7.bin"/><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29.jpeg"/><Relationship Id="rId63" Type="http://schemas.openxmlformats.org/officeDocument/2006/relationships/image" Target="media/image33.jpeg"/><Relationship Id="rId68" Type="http://schemas.openxmlformats.org/officeDocument/2006/relationships/oleObject" Target="embeddings/oleObject15.bin"/><Relationship Id="rId7" Type="http://schemas.openxmlformats.org/officeDocument/2006/relationships/footer" Target="footer1.xml"/><Relationship Id="rId71"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hyperlink" Target="http://baike.baidu.com/view/1525.htm" TargetMode="External"/><Relationship Id="rId29" Type="http://schemas.openxmlformats.org/officeDocument/2006/relationships/oleObject" Target="embeddings/oleObject3.bin"/><Relationship Id="rId11" Type="http://schemas.openxmlformats.org/officeDocument/2006/relationships/hyperlink" Target="http://baike.baidu.com/view/943339.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1.png"/><Relationship Id="rId53" Type="http://schemas.openxmlformats.org/officeDocument/2006/relationships/image" Target="media/image28.wmf"/><Relationship Id="rId58" Type="http://schemas.openxmlformats.org/officeDocument/2006/relationships/image" Target="media/image31.wmf"/><Relationship Id="rId66" Type="http://schemas.openxmlformats.org/officeDocument/2006/relationships/oleObject" Target="embeddings/oleObject14.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ike.baidu.com/view/2240.htm" TargetMode="External"/><Relationship Id="rId23" Type="http://schemas.openxmlformats.org/officeDocument/2006/relationships/oleObject" Target="embeddings/oleObject1.bin"/><Relationship Id="rId28" Type="http://schemas.openxmlformats.org/officeDocument/2006/relationships/image" Target="media/image9.wmf"/><Relationship Id="rId36" Type="http://schemas.openxmlformats.org/officeDocument/2006/relationships/image" Target="media/image13.png"/><Relationship Id="rId49" Type="http://schemas.openxmlformats.org/officeDocument/2006/relationships/image" Target="media/image25.png"/><Relationship Id="rId57" Type="http://schemas.openxmlformats.org/officeDocument/2006/relationships/oleObject" Target="embeddings/oleObject10.bin"/><Relationship Id="rId61" Type="http://schemas.openxmlformats.org/officeDocument/2006/relationships/image" Target="media/image32.wmf"/><Relationship Id="rId10" Type="http://schemas.openxmlformats.org/officeDocument/2006/relationships/image" Target="media/image2.png"/><Relationship Id="rId19" Type="http://schemas.openxmlformats.org/officeDocument/2006/relationships/image" Target="media/image3.wmf"/><Relationship Id="rId31" Type="http://schemas.openxmlformats.org/officeDocument/2006/relationships/oleObject" Target="embeddings/oleObject4.bin"/><Relationship Id="rId44" Type="http://schemas.openxmlformats.org/officeDocument/2006/relationships/image" Target="media/image20.png"/><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image" Target="media/image35.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aike.baidu.com/view/109609.htm" TargetMode="External"/><Relationship Id="rId22" Type="http://schemas.openxmlformats.org/officeDocument/2006/relationships/image" Target="media/image6.wmf"/><Relationship Id="rId27" Type="http://schemas.openxmlformats.org/officeDocument/2006/relationships/oleObject" Target="embeddings/Microsoft_Visio_2003-2010___1.vsd"/><Relationship Id="rId30" Type="http://schemas.openxmlformats.org/officeDocument/2006/relationships/image" Target="media/image10.wmf"/><Relationship Id="rId35" Type="http://schemas.openxmlformats.org/officeDocument/2006/relationships/oleObject" Target="embeddings/oleObject6.bin"/><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0.wmf"/><Relationship Id="rId64" Type="http://schemas.openxmlformats.org/officeDocument/2006/relationships/image" Target="media/image34.jpeg"/><Relationship Id="rId69" Type="http://schemas.openxmlformats.org/officeDocument/2006/relationships/image" Target="media/image37.wmf"/><Relationship Id="rId8" Type="http://schemas.openxmlformats.org/officeDocument/2006/relationships/footer" Target="footer2.xml"/><Relationship Id="rId51" Type="http://schemas.openxmlformats.org/officeDocument/2006/relationships/image" Target="media/image27.wmf"/><Relationship Id="rId72"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hyperlink" Target="http://baike.baidu.com/view/310975.htm" TargetMode="External"/><Relationship Id="rId17" Type="http://schemas.openxmlformats.org/officeDocument/2006/relationships/hyperlink" Target="http://baike.baidu.com/view/131824.htm" TargetMode="External"/><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image" Target="media/image15.png"/><Relationship Id="rId46" Type="http://schemas.openxmlformats.org/officeDocument/2006/relationships/image" Target="media/image22.png"/><Relationship Id="rId59" Type="http://schemas.openxmlformats.org/officeDocument/2006/relationships/oleObject" Target="embeddings/oleObject11.bin"/><Relationship Id="rId67" Type="http://schemas.openxmlformats.org/officeDocument/2006/relationships/image" Target="media/image36.wmf"/><Relationship Id="rId20" Type="http://schemas.openxmlformats.org/officeDocument/2006/relationships/image" Target="media/image4.wmf"/><Relationship Id="rId41" Type="http://schemas.openxmlformats.org/officeDocument/2006/relationships/image" Target="media/image18.wmf"/><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91</Pages>
  <Words>52306</Words>
  <Characters>15852</Characters>
  <Application>Microsoft Office Word</Application>
  <DocSecurity>0</DocSecurity>
  <PresentationFormat/>
  <Lines>132</Lines>
  <Paragraphs>136</Paragraphs>
  <Slides>0</Slides>
  <Notes>0</Notes>
  <HiddenSlides>0</HiddenSlides>
  <MMClips>0</MMClips>
  <ScaleCrop>false</ScaleCrop>
  <Company>SCU</Company>
  <LinksUpToDate>false</LinksUpToDate>
  <CharactersWithSpaces>68022</CharactersWithSpaces>
  <SharedDoc>false</SharedDoc>
  <HLinks>
    <vt:vector size="48" baseType="variant">
      <vt:variant>
        <vt:i4>3670067</vt:i4>
      </vt:variant>
      <vt:variant>
        <vt:i4>21</vt:i4>
      </vt:variant>
      <vt:variant>
        <vt:i4>0</vt:i4>
      </vt:variant>
      <vt:variant>
        <vt:i4>5</vt:i4>
      </vt:variant>
      <vt:variant>
        <vt:lpwstr>http://baike.baidu.com/view/103531.htm</vt:lpwstr>
      </vt:variant>
      <vt:variant>
        <vt:lpwstr/>
      </vt:variant>
      <vt:variant>
        <vt:i4>3342384</vt:i4>
      </vt:variant>
      <vt:variant>
        <vt:i4>18</vt:i4>
      </vt:variant>
      <vt:variant>
        <vt:i4>0</vt:i4>
      </vt:variant>
      <vt:variant>
        <vt:i4>5</vt:i4>
      </vt:variant>
      <vt:variant>
        <vt:lpwstr>http://baike.baidu.com/view/131824.htm</vt:lpwstr>
      </vt:variant>
      <vt:variant>
        <vt:lpwstr/>
      </vt:variant>
      <vt:variant>
        <vt:i4>786433</vt:i4>
      </vt:variant>
      <vt:variant>
        <vt:i4>15</vt:i4>
      </vt:variant>
      <vt:variant>
        <vt:i4>0</vt:i4>
      </vt:variant>
      <vt:variant>
        <vt:i4>5</vt:i4>
      </vt:variant>
      <vt:variant>
        <vt:lpwstr>http://baike.baidu.com/view/1525.htm</vt:lpwstr>
      </vt:variant>
      <vt:variant>
        <vt:lpwstr/>
      </vt:variant>
      <vt:variant>
        <vt:i4>917508</vt:i4>
      </vt:variant>
      <vt:variant>
        <vt:i4>12</vt:i4>
      </vt:variant>
      <vt:variant>
        <vt:i4>0</vt:i4>
      </vt:variant>
      <vt:variant>
        <vt:i4>5</vt:i4>
      </vt:variant>
      <vt:variant>
        <vt:lpwstr>http://baike.baidu.com/view/2240.htm</vt:lpwstr>
      </vt:variant>
      <vt:variant>
        <vt:lpwstr/>
      </vt:variant>
      <vt:variant>
        <vt:i4>3342394</vt:i4>
      </vt:variant>
      <vt:variant>
        <vt:i4>9</vt:i4>
      </vt:variant>
      <vt:variant>
        <vt:i4>0</vt:i4>
      </vt:variant>
      <vt:variant>
        <vt:i4>5</vt:i4>
      </vt:variant>
      <vt:variant>
        <vt:lpwstr>http://baike.baidu.com/view/109609.htm</vt:lpwstr>
      </vt:variant>
      <vt:variant>
        <vt:lpwstr/>
      </vt:variant>
      <vt:variant>
        <vt:i4>3735612</vt:i4>
      </vt:variant>
      <vt:variant>
        <vt:i4>6</vt:i4>
      </vt:variant>
      <vt:variant>
        <vt:i4>0</vt:i4>
      </vt:variant>
      <vt:variant>
        <vt:i4>5</vt:i4>
      </vt:variant>
      <vt:variant>
        <vt:lpwstr>http://baike.baidu.com/view/157888.htm</vt:lpwstr>
      </vt:variant>
      <vt:variant>
        <vt:lpwstr/>
      </vt:variant>
      <vt:variant>
        <vt:i4>3211318</vt:i4>
      </vt:variant>
      <vt:variant>
        <vt:i4>3</vt:i4>
      </vt:variant>
      <vt:variant>
        <vt:i4>0</vt:i4>
      </vt:variant>
      <vt:variant>
        <vt:i4>5</vt:i4>
      </vt:variant>
      <vt:variant>
        <vt:lpwstr>http://baike.baidu.com/view/310975.htm</vt:lpwstr>
      </vt:variant>
      <vt:variant>
        <vt:lpwstr/>
      </vt:variant>
      <vt:variant>
        <vt:i4>3276859</vt:i4>
      </vt:variant>
      <vt:variant>
        <vt:i4>0</vt:i4>
      </vt:variant>
      <vt:variant>
        <vt:i4>0</vt:i4>
      </vt:variant>
      <vt:variant>
        <vt:i4>5</vt:i4>
      </vt:variant>
      <vt:variant>
        <vt:lpwstr>http://baike.baidu.com/view/943339.htm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Spy</dc:creator>
  <cp:lastModifiedBy>Administrator</cp:lastModifiedBy>
  <cp:revision>387</cp:revision>
  <cp:lastPrinted>2017-11-01T14:16:00Z</cp:lastPrinted>
  <dcterms:created xsi:type="dcterms:W3CDTF">2016-12-09T06:12:00Z</dcterms:created>
  <dcterms:modified xsi:type="dcterms:W3CDTF">2018-10-09T14:04:00Z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